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10</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lang w:val="en-US" w:eastAsia="zh-CN"/>
        </w:rPr>
        <w:t>陕西四园环保科技有限公司年产10万吨生态环保墙面漆生产线建设项目</w:t>
      </w:r>
      <w:r>
        <w:rPr>
          <w:rFonts w:hint="eastAsia" w:ascii="方正小标宋简体" w:hAnsi="Times New Roman" w:eastAsia="方正小标宋简体" w:cs="Times New Roman"/>
          <w:sz w:val="44"/>
          <w:szCs w:val="44"/>
        </w:rPr>
        <w:t>环境影响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陕西四园环保科技有限公司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w:t>
      </w:r>
      <w:r>
        <w:rPr>
          <w:rFonts w:hint="eastAsia" w:ascii="仿宋_GB2312" w:hAnsi="仿宋_GB2312" w:eastAsia="仿宋_GB2312" w:cs="仿宋_GB2312"/>
          <w:color w:val="000000"/>
          <w:sz w:val="32"/>
          <w:szCs w:val="32"/>
          <w:lang w:val="en-US" w:eastAsia="zh-CN"/>
        </w:rPr>
        <w:t>陕西四园环保科技有限公司年产10万吨生态环保墙面漆生产线建设项目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eastAsia="zh-CN"/>
        </w:rPr>
        <w:t>位于</w:t>
      </w:r>
      <w:r>
        <w:rPr>
          <w:rFonts w:hint="eastAsia" w:ascii="仿宋_GB2312" w:hAnsi="仿宋_GB2312" w:eastAsia="仿宋_GB2312" w:cs="仿宋_GB2312"/>
          <w:color w:val="000000"/>
          <w:sz w:val="32"/>
          <w:szCs w:val="32"/>
          <w:lang w:val="en-US" w:eastAsia="zh-CN"/>
        </w:rPr>
        <w:t>陕西省西安市周至县</w:t>
      </w:r>
      <w:r>
        <w:rPr>
          <w:rFonts w:hint="eastAsia" w:ascii="仿宋_GB2312" w:hAnsi="仿宋_GB2312" w:eastAsia="仿宋_GB2312" w:cs="仿宋_GB2312"/>
          <w:color w:val="000000"/>
          <w:sz w:val="32"/>
          <w:szCs w:val="32"/>
        </w:rPr>
        <w:t>集贤</w:t>
      </w:r>
      <w:r>
        <w:rPr>
          <w:rFonts w:hint="eastAsia" w:ascii="仿宋_GB2312" w:hAnsi="仿宋_GB2312" w:eastAsia="仿宋_GB2312" w:cs="仿宋_GB2312"/>
          <w:color w:val="000000"/>
          <w:sz w:val="32"/>
          <w:szCs w:val="32"/>
          <w:lang w:eastAsia="zh-CN"/>
        </w:rPr>
        <w:t>产业园</w:t>
      </w:r>
      <w:r>
        <w:rPr>
          <w:rFonts w:hint="eastAsia" w:ascii="仿宋_GB2312" w:hAnsi="仿宋_GB2312" w:eastAsia="仿宋_GB2312" w:cs="仿宋_GB2312"/>
          <w:color w:val="000000"/>
          <w:sz w:val="32"/>
          <w:szCs w:val="32"/>
        </w:rPr>
        <w:t>恒怡创业基地5号厂房</w:t>
      </w:r>
      <w:r>
        <w:rPr>
          <w:rFonts w:hint="eastAsia" w:ascii="仿宋_GB2312" w:hAnsi="仿宋_GB2312" w:eastAsia="仿宋_GB2312" w:cs="仿宋_GB2312"/>
          <w:color w:val="000000"/>
          <w:sz w:val="32"/>
          <w:szCs w:val="32"/>
          <w:lang w:val="en-US" w:eastAsia="zh-CN"/>
        </w:rPr>
        <w:t>内，该项目总占地面积约1510平方米。主要建设内容包括：生产厂房、办公厂房、原料库、成品库等基础设施；建成后将形成年产10万吨环保生态墙面漆生产线建设项目，两条乳胶漆生产线、两条真石漆生产线。</w:t>
      </w:r>
      <w:r>
        <w:rPr>
          <w:rFonts w:hint="eastAsia" w:ascii="仿宋_GB2312" w:hAnsi="仿宋_GB2312" w:eastAsia="仿宋_GB2312" w:cs="仿宋_GB2312"/>
          <w:color w:val="000000"/>
          <w:sz w:val="32"/>
          <w:szCs w:val="32"/>
        </w:rPr>
        <w:t>项目总投资</w:t>
      </w:r>
      <w:r>
        <w:rPr>
          <w:rFonts w:hint="eastAsia" w:ascii="仿宋_GB2312" w:hAnsi="仿宋_GB2312" w:eastAsia="仿宋_GB2312" w:cs="仿宋_GB2312"/>
          <w:color w:val="000000"/>
          <w:sz w:val="32"/>
          <w:szCs w:val="32"/>
          <w:lang w:val="en-US" w:eastAsia="zh-CN"/>
        </w:rPr>
        <w:t>300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二、在项目建设及运营过程中，应重点做好以下工作：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加强施工期环境管理，做好扬尘、噪声等污染防控，合理安排施工时间，避免扰民。对施工废水、固体废物等规范处置，全面、及时落实施工期的各项环保措施，严格按照《报告表》所提出的各项要求进行治理。</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（二）严格落实各项水污染防治措施。</w:t>
      </w:r>
      <w:r>
        <w:rPr>
          <w:rFonts w:hint="default" w:ascii="仿宋_GB2312" w:hAnsi="仿宋_GB2312" w:eastAsia="仿宋_GB2312" w:cs="仿宋_GB2312"/>
          <w:color w:val="000000"/>
          <w:sz w:val="32"/>
          <w:szCs w:val="32"/>
          <w:lang w:val="en-US" w:eastAsia="zh-CN"/>
        </w:rPr>
        <w:t>生产废水经三级沉淀池处理后回用于生产，不外排。生活污水经现有化粪池处理后，</w:t>
      </w:r>
      <w:r>
        <w:rPr>
          <w:rFonts w:hint="eastAsia" w:ascii="仿宋_GB2312" w:hAnsi="仿宋_GB2312" w:eastAsia="仿宋_GB2312" w:cs="仿宋_GB2312"/>
          <w:color w:val="000000"/>
          <w:sz w:val="32"/>
          <w:szCs w:val="32"/>
          <w:lang w:val="en-US" w:eastAsia="zh-CN"/>
        </w:rPr>
        <w:t>通过</w:t>
      </w:r>
      <w:r>
        <w:rPr>
          <w:rFonts w:hint="default" w:ascii="仿宋_GB2312" w:hAnsi="仿宋_GB2312" w:eastAsia="仿宋_GB2312" w:cs="仿宋_GB2312"/>
          <w:color w:val="000000"/>
          <w:sz w:val="32"/>
          <w:szCs w:val="32"/>
          <w:lang w:val="en-US" w:eastAsia="zh-CN"/>
        </w:rPr>
        <w:t>园区污水管网排至集贤产业园污水处理厂处理。</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auto"/>
          <w:sz w:val="32"/>
          <w:szCs w:val="32"/>
          <w:lang w:val="en-US" w:eastAsia="zh-CN"/>
        </w:rPr>
        <w:t>严格落实各项大气污染防治措施。真石漆投料搅拌产生的颗粒物经袋式除尘器装置处理后，由15m排气筒排放；投料、搅拌、分散工序产生的非甲烷总烃经集气罩+二级活性炭装置处理后由15高排气筒排放，储罐废气通过管道收集至二级活性炭处理装置，与有组织非甲烷总烃一并处置，要满足《涂料、油墨及胶黏剂工业大气污染物排放标准》（GB37824-2019）中表2特别排放限制要求。投料、搅拌、罐装等产生的无组织废气采用车间密闭负压的方式，要满足《挥发性有机物排放控制标准》（DB61/T1061-2017）表3标准和《大气污染物综合排放标准》（GB16297-1996）表2中标准限值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（四）强化声环境保护措施。通过选用低噪声设备，合理布设施工机械，厂房隔声</w:t>
      </w:r>
      <w:r>
        <w:rPr>
          <w:rFonts w:hint="default"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lang w:val="en-US" w:eastAsia="zh-CN"/>
        </w:rPr>
        <w:t>合理安排施工时间，运输车辆减速缓行，禁止鸣笛等治理措施，厂房噪声要满足《工业企业厂界环境噪声排放标准》（GB12348-2008）3类功能区标准要求。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严格落实固体废物污染防治措施。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分类收集统一交由有资质单位处置。生活垃圾分类收集后交由环卫部门统一清运处置。</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四、该项目建设和运行过程中如涉及规划、土地利用、建设、水务、消防、安全等问题，按相关部门规定和意见执行。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bookmarkStart w:id="0" w:name="_GoBack"/>
      <w:bookmarkEnd w:id="0"/>
      <w:r>
        <w:rPr>
          <w:rFonts w:hint="eastAsia" w:ascii="仿宋_GB2312" w:eastAsia="仿宋_GB2312"/>
          <w:color w:val="000000" w:themeColor="text1"/>
          <w:sz w:val="32"/>
          <w:szCs w:val="32"/>
          <w14:textFill>
            <w14:solidFill>
              <w14:schemeClr w14:val="tx1"/>
            </w14:solidFill>
          </w14:textFill>
        </w:rPr>
        <w:t>日</w:t>
      </w:r>
    </w:p>
    <w:p>
      <w:pPr>
        <w:rPr>
          <w:rFonts w:hint="eastAsia" w:eastAsia="仿宋_GB2312"/>
          <w:color w:val="000000" w:themeColor="text1"/>
          <w:szCs w:val="21"/>
          <w14:textFill>
            <w14:solidFill>
              <w14:schemeClr w14:val="tx1"/>
            </w14:solidFill>
          </w14:textFill>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pStyle w:val="2"/>
        <w:rPr>
          <w:rFonts w:hint="eastAsia"/>
        </w:rPr>
      </w:pPr>
    </w:p>
    <w:p>
      <w:pPr>
        <w:pStyle w:val="2"/>
        <w:rPr>
          <w:rFonts w:hint="eastAsia" w:eastAsia="仿宋_GB2312"/>
          <w:szCs w:val="21"/>
        </w:rPr>
      </w:pPr>
    </w:p>
    <w:p>
      <w:pPr>
        <w:rPr>
          <w:rFonts w:hint="eastAsia"/>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9DF82611-0DAB-425C-AFAC-E5085CCBC0E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5DF7604-7ECA-42F3-B4EC-84D0BD0CF18B}"/>
  </w:font>
  <w:font w:name="仿宋_GB2312">
    <w:panose1 w:val="02010609030101010101"/>
    <w:charset w:val="86"/>
    <w:family w:val="modern"/>
    <w:pitch w:val="default"/>
    <w:sig w:usb0="00000001" w:usb1="080E0000" w:usb2="00000000" w:usb3="00000000" w:csb0="00040000" w:csb1="00000000"/>
    <w:embedRegular r:id="rId3" w:fontKey="{FEE295C3-30C6-4370-BD58-7802BA0366F0}"/>
  </w:font>
  <w:font w:name="方正小标宋简体">
    <w:panose1 w:val="02000000000000000000"/>
    <w:charset w:val="86"/>
    <w:family w:val="auto"/>
    <w:pitch w:val="default"/>
    <w:sig w:usb0="00000001" w:usb1="080E0000" w:usb2="00000000" w:usb3="00000000" w:csb0="00040000" w:csb1="00000000"/>
    <w:embedRegular r:id="rId4" w:fontKey="{65D9B8B1-B4AA-48B1-A812-291C465675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0CE7B19"/>
    <w:rsid w:val="04AE18D1"/>
    <w:rsid w:val="04BF3ADE"/>
    <w:rsid w:val="0A0D7099"/>
    <w:rsid w:val="0F0F36AC"/>
    <w:rsid w:val="17045380"/>
    <w:rsid w:val="17EF1B5C"/>
    <w:rsid w:val="21C4195E"/>
    <w:rsid w:val="248C45B0"/>
    <w:rsid w:val="316B6E5E"/>
    <w:rsid w:val="325F1F6F"/>
    <w:rsid w:val="35BE231E"/>
    <w:rsid w:val="35FD0996"/>
    <w:rsid w:val="36BC77F5"/>
    <w:rsid w:val="36F445E5"/>
    <w:rsid w:val="38F90167"/>
    <w:rsid w:val="38FB1986"/>
    <w:rsid w:val="4246491B"/>
    <w:rsid w:val="44602AD3"/>
    <w:rsid w:val="462C4E54"/>
    <w:rsid w:val="46816908"/>
    <w:rsid w:val="47C53029"/>
    <w:rsid w:val="4B2B4B22"/>
    <w:rsid w:val="4F5543EF"/>
    <w:rsid w:val="4F671A34"/>
    <w:rsid w:val="54703A7A"/>
    <w:rsid w:val="56F97D56"/>
    <w:rsid w:val="581B4068"/>
    <w:rsid w:val="58F06F37"/>
    <w:rsid w:val="59EC5269"/>
    <w:rsid w:val="5D9602D5"/>
    <w:rsid w:val="5DC015CE"/>
    <w:rsid w:val="5E84084D"/>
    <w:rsid w:val="5E9345EC"/>
    <w:rsid w:val="5FD01870"/>
    <w:rsid w:val="61686204"/>
    <w:rsid w:val="617C1CB0"/>
    <w:rsid w:val="61F061FA"/>
    <w:rsid w:val="628A043E"/>
    <w:rsid w:val="63133FC5"/>
    <w:rsid w:val="646A58A1"/>
    <w:rsid w:val="669B4986"/>
    <w:rsid w:val="6FC776C7"/>
    <w:rsid w:val="71C01745"/>
    <w:rsid w:val="73283146"/>
    <w:rsid w:val="73857529"/>
    <w:rsid w:val="7480023F"/>
    <w:rsid w:val="787906A7"/>
    <w:rsid w:val="7A46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2024-04-01T09:44:00Z</cp:lastPrinted>
  <dcterms:modified xsi:type="dcterms:W3CDTF">2024-04-23T06:49:42Z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418B79945E5649E5B17629EFA572BC01_13</vt:lpwstr>
  </property>
</Properties>
</file>