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059" w:rsidRDefault="00C95059">
      <w:pPr>
        <w:pStyle w:val="ListParagraph"/>
      </w:pPr>
    </w:p>
    <w:p w:rsidR="00C95059" w:rsidRDefault="00C95059">
      <w:pPr>
        <w:spacing w:line="360" w:lineRule="auto"/>
        <w:jc w:val="center"/>
        <w:rPr>
          <w:rFonts w:ascii="Times New Roman" w:eastAsia="仿宋_GB2312" w:hAnsi="Times New Roman"/>
          <w:sz w:val="28"/>
        </w:rPr>
      </w:pPr>
    </w:p>
    <w:p w:rsidR="00C95059" w:rsidRDefault="00C95059">
      <w:pPr>
        <w:spacing w:line="360" w:lineRule="auto"/>
        <w:jc w:val="center"/>
        <w:rPr>
          <w:rFonts w:ascii="Times New Roman" w:eastAsia="仿宋_GB2312" w:hAnsi="Times New Roman"/>
          <w:sz w:val="28"/>
        </w:rPr>
      </w:pPr>
    </w:p>
    <w:p w:rsidR="00C95059" w:rsidRDefault="00C95059">
      <w:pPr>
        <w:jc w:val="center"/>
        <w:rPr>
          <w:rFonts w:ascii="宋体" w:eastAsia="宋体" w:hAnsi="宋体" w:cs="宋体"/>
          <w:b/>
          <w:sz w:val="48"/>
          <w:szCs w:val="48"/>
        </w:rPr>
      </w:pPr>
      <w:r>
        <w:rPr>
          <w:rFonts w:ascii="宋体" w:eastAsia="宋体" w:hAnsi="宋体" w:cs="宋体" w:hint="eastAsia"/>
          <w:b/>
          <w:sz w:val="48"/>
          <w:szCs w:val="48"/>
        </w:rPr>
        <w:t>建设项目竣工环境保护</w:t>
      </w:r>
    </w:p>
    <w:p w:rsidR="00C95059" w:rsidRDefault="00C95059">
      <w:pPr>
        <w:jc w:val="center"/>
        <w:rPr>
          <w:rFonts w:ascii="宋体" w:eastAsia="宋体" w:hAnsi="宋体" w:cs="宋体"/>
          <w:sz w:val="28"/>
        </w:rPr>
      </w:pPr>
      <w:r>
        <w:rPr>
          <w:rFonts w:ascii="宋体" w:eastAsia="宋体" w:hAnsi="宋体" w:cs="宋体" w:hint="eastAsia"/>
          <w:b/>
          <w:sz w:val="72"/>
          <w:szCs w:val="72"/>
        </w:rPr>
        <w:t>验</w:t>
      </w:r>
      <w:r>
        <w:rPr>
          <w:rFonts w:ascii="宋体" w:eastAsia="宋体" w:hAnsi="宋体" w:cs="宋体"/>
          <w:b/>
          <w:sz w:val="72"/>
          <w:szCs w:val="72"/>
        </w:rPr>
        <w:t xml:space="preserve"> </w:t>
      </w:r>
      <w:r>
        <w:rPr>
          <w:rFonts w:ascii="宋体" w:eastAsia="宋体" w:hAnsi="宋体" w:cs="宋体" w:hint="eastAsia"/>
          <w:b/>
          <w:sz w:val="72"/>
          <w:szCs w:val="72"/>
        </w:rPr>
        <w:t>收</w:t>
      </w:r>
      <w:r>
        <w:rPr>
          <w:rFonts w:ascii="宋体" w:eastAsia="宋体" w:hAnsi="宋体" w:cs="宋体"/>
          <w:b/>
          <w:sz w:val="72"/>
          <w:szCs w:val="72"/>
        </w:rPr>
        <w:t xml:space="preserve"> </w:t>
      </w:r>
      <w:r>
        <w:rPr>
          <w:rFonts w:ascii="宋体" w:eastAsia="宋体" w:hAnsi="宋体" w:cs="宋体" w:hint="eastAsia"/>
          <w:b/>
          <w:sz w:val="72"/>
          <w:szCs w:val="72"/>
        </w:rPr>
        <w:t>监</w:t>
      </w:r>
      <w:r>
        <w:rPr>
          <w:rFonts w:ascii="宋体" w:eastAsia="宋体" w:hAnsi="宋体" w:cs="宋体"/>
          <w:b/>
          <w:sz w:val="72"/>
          <w:szCs w:val="72"/>
        </w:rPr>
        <w:t xml:space="preserve"> </w:t>
      </w:r>
      <w:r>
        <w:rPr>
          <w:rFonts w:ascii="宋体" w:eastAsia="宋体" w:hAnsi="宋体" w:cs="宋体" w:hint="eastAsia"/>
          <w:b/>
          <w:sz w:val="72"/>
          <w:szCs w:val="72"/>
        </w:rPr>
        <w:t>测</w:t>
      </w:r>
      <w:r>
        <w:rPr>
          <w:rFonts w:ascii="宋体" w:eastAsia="宋体" w:hAnsi="宋体" w:cs="宋体"/>
          <w:b/>
          <w:sz w:val="72"/>
          <w:szCs w:val="72"/>
        </w:rPr>
        <w:t xml:space="preserve"> </w:t>
      </w:r>
      <w:r>
        <w:rPr>
          <w:rFonts w:ascii="宋体" w:eastAsia="宋体" w:hAnsi="宋体" w:cs="宋体" w:hint="eastAsia"/>
          <w:b/>
          <w:sz w:val="72"/>
          <w:szCs w:val="72"/>
        </w:rPr>
        <w:t>报</w:t>
      </w:r>
      <w:r>
        <w:rPr>
          <w:rFonts w:ascii="宋体" w:eastAsia="宋体" w:hAnsi="宋体" w:cs="宋体"/>
          <w:b/>
          <w:sz w:val="72"/>
          <w:szCs w:val="72"/>
        </w:rPr>
        <w:t xml:space="preserve"> </w:t>
      </w:r>
      <w:r>
        <w:rPr>
          <w:rFonts w:ascii="宋体" w:eastAsia="宋体" w:hAnsi="宋体" w:cs="宋体" w:hint="eastAsia"/>
          <w:b/>
          <w:sz w:val="72"/>
          <w:szCs w:val="72"/>
        </w:rPr>
        <w:t>告</w:t>
      </w:r>
    </w:p>
    <w:p w:rsidR="00C95059" w:rsidRDefault="00C95059">
      <w:pPr>
        <w:jc w:val="center"/>
        <w:rPr>
          <w:rFonts w:ascii="宋体" w:eastAsia="宋体" w:hAnsi="宋体" w:cs="宋体"/>
          <w:sz w:val="44"/>
          <w:szCs w:val="44"/>
        </w:rPr>
      </w:pPr>
      <w:r>
        <w:rPr>
          <w:rFonts w:ascii="宋体" w:eastAsia="宋体" w:hAnsi="宋体" w:cs="宋体" w:hint="eastAsia"/>
          <w:sz w:val="44"/>
          <w:szCs w:val="44"/>
        </w:rPr>
        <w:t>（固废防治设施）</w:t>
      </w:r>
    </w:p>
    <w:p w:rsidR="00C95059" w:rsidRDefault="00C95059">
      <w:pPr>
        <w:spacing w:line="360" w:lineRule="auto"/>
        <w:jc w:val="center"/>
        <w:rPr>
          <w:rFonts w:ascii="Times New Roman" w:eastAsia="仿宋_GB2312" w:hAnsi="Times New Roman"/>
          <w:sz w:val="28"/>
        </w:rPr>
      </w:pPr>
    </w:p>
    <w:p w:rsidR="00C95059" w:rsidRDefault="00C95059">
      <w:pPr>
        <w:jc w:val="center"/>
        <w:rPr>
          <w:rFonts w:ascii="Times New Roman" w:eastAsia="仿宋_GB2312" w:hAnsi="Times New Roman"/>
          <w:sz w:val="28"/>
        </w:rPr>
      </w:pPr>
    </w:p>
    <w:p w:rsidR="00C95059" w:rsidRDefault="00C95059">
      <w:pPr>
        <w:jc w:val="center"/>
        <w:rPr>
          <w:rFonts w:ascii="Times New Roman" w:eastAsia="仿宋_GB2312" w:hAnsi="Times New Roman"/>
          <w:sz w:val="28"/>
        </w:rPr>
      </w:pPr>
    </w:p>
    <w:p w:rsidR="00C95059" w:rsidRDefault="00C95059">
      <w:pPr>
        <w:jc w:val="center"/>
        <w:rPr>
          <w:rFonts w:ascii="Times New Roman" w:eastAsia="仿宋_GB2312" w:hAnsi="Times New Roman"/>
          <w:sz w:val="28"/>
        </w:rPr>
      </w:pPr>
    </w:p>
    <w:p w:rsidR="00C95059" w:rsidRDefault="00C95059">
      <w:pPr>
        <w:jc w:val="center"/>
        <w:rPr>
          <w:rFonts w:ascii="Times New Roman" w:eastAsia="仿宋_GB2312" w:hAnsi="Times New Roman"/>
          <w:sz w:val="28"/>
        </w:rPr>
      </w:pPr>
    </w:p>
    <w:p w:rsidR="00C95059" w:rsidRDefault="00C95059">
      <w:pPr>
        <w:pStyle w:val="Default"/>
        <w:rPr>
          <w:rFonts w:ascii="Times New Roman" w:eastAsia="仿宋_GB2312" w:hAnsi="Times New Roman"/>
          <w:sz w:val="28"/>
        </w:rPr>
      </w:pPr>
    </w:p>
    <w:p w:rsidR="00C95059" w:rsidRDefault="00C95059">
      <w:pPr>
        <w:pStyle w:val="Default"/>
        <w:rPr>
          <w:rFonts w:ascii="Times New Roman" w:eastAsia="仿宋_GB2312" w:hAnsi="Times New Roman"/>
          <w:sz w:val="28"/>
        </w:rPr>
      </w:pPr>
    </w:p>
    <w:p w:rsidR="00C95059" w:rsidRDefault="00C95059">
      <w:pPr>
        <w:pStyle w:val="Default"/>
        <w:rPr>
          <w:rFonts w:ascii="Times New Roman" w:eastAsia="仿宋_GB2312" w:hAnsi="Times New Roman"/>
          <w:sz w:val="28"/>
        </w:rPr>
      </w:pPr>
    </w:p>
    <w:p w:rsidR="00C95059" w:rsidRDefault="00C95059">
      <w:pPr>
        <w:jc w:val="center"/>
        <w:rPr>
          <w:rFonts w:ascii="Times New Roman" w:eastAsia="仿宋_GB2312" w:hAnsi="Times New Roman"/>
          <w:sz w:val="28"/>
        </w:rPr>
      </w:pPr>
    </w:p>
    <w:p w:rsidR="00C95059" w:rsidRDefault="00C95059">
      <w:pPr>
        <w:rPr>
          <w:rFonts w:ascii="Times New Roman" w:eastAsia="仿宋_GB2312" w:hAnsi="Times New Roman"/>
          <w:sz w:val="28"/>
        </w:rPr>
      </w:pPr>
    </w:p>
    <w:p w:rsidR="00C95059" w:rsidRDefault="00C95059">
      <w:pPr>
        <w:rPr>
          <w:rFonts w:ascii="Times New Roman" w:eastAsia="仿宋_GB2312" w:hAnsi="Times New Roman"/>
          <w:sz w:val="32"/>
          <w:szCs w:val="32"/>
        </w:rPr>
      </w:pPr>
      <w:r>
        <w:rPr>
          <w:rFonts w:ascii="Times New Roman" w:eastAsia="仿宋_GB2312" w:hAnsi="Times New Roman"/>
          <w:sz w:val="32"/>
          <w:szCs w:val="32"/>
        </w:rPr>
        <w:tab/>
      </w:r>
    </w:p>
    <w:p w:rsidR="00C95059" w:rsidRDefault="00C95059">
      <w:pPr>
        <w:rPr>
          <w:rFonts w:ascii="Times New Roman" w:eastAsia="仿宋_GB2312" w:hAnsi="Times New Roman"/>
          <w:sz w:val="32"/>
          <w:szCs w:val="32"/>
        </w:rPr>
      </w:pPr>
    </w:p>
    <w:p w:rsidR="00C95059" w:rsidRDefault="00C95059">
      <w:pPr>
        <w:spacing w:before="165"/>
        <w:ind w:firstLineChars="200" w:firstLine="562"/>
        <w:rPr>
          <w:rFonts w:ascii="Times New Roman" w:eastAsia="宋体" w:hAnsi="Times New Roman"/>
          <w:b/>
          <w:bCs/>
          <w:sz w:val="28"/>
          <w:szCs w:val="30"/>
          <w:u w:val="single"/>
        </w:rPr>
      </w:pPr>
      <w:r>
        <w:rPr>
          <w:rFonts w:ascii="Times New Roman" w:eastAsia="宋体" w:hAnsi="Times New Roman" w:hint="eastAsia"/>
          <w:b/>
          <w:bCs/>
          <w:sz w:val="28"/>
          <w:szCs w:val="30"/>
        </w:rPr>
        <w:t>项目名称：</w:t>
      </w:r>
      <w:r>
        <w:rPr>
          <w:rFonts w:ascii="Times New Roman" w:eastAsia="宋体" w:hAnsi="Times New Roman"/>
          <w:b/>
          <w:bCs/>
          <w:sz w:val="28"/>
          <w:szCs w:val="30"/>
          <w:u w:val="single"/>
        </w:rPr>
        <w:t xml:space="preserve">     </w:t>
      </w:r>
      <w:r>
        <w:rPr>
          <w:rFonts w:ascii="Times New Roman" w:eastAsia="宋体" w:hAnsi="Times New Roman" w:hint="eastAsia"/>
          <w:b/>
          <w:bCs/>
          <w:sz w:val="28"/>
          <w:szCs w:val="30"/>
          <w:u w:val="single"/>
        </w:rPr>
        <w:t>新能源材料研发及生产基地项目</w:t>
      </w:r>
      <w:r>
        <w:rPr>
          <w:rFonts w:ascii="Times New Roman" w:eastAsia="宋体" w:hAnsi="Times New Roman"/>
          <w:b/>
          <w:bCs/>
          <w:sz w:val="28"/>
          <w:szCs w:val="30"/>
          <w:u w:val="single"/>
        </w:rPr>
        <w:t xml:space="preserve">    </w:t>
      </w:r>
    </w:p>
    <w:p w:rsidR="00C95059" w:rsidRDefault="00C95059">
      <w:pPr>
        <w:spacing w:before="165"/>
        <w:ind w:firstLineChars="200" w:firstLine="562"/>
        <w:rPr>
          <w:rFonts w:ascii="Times New Roman" w:eastAsia="宋体" w:hAnsi="Times New Roman"/>
          <w:b/>
          <w:bCs/>
          <w:sz w:val="28"/>
          <w:szCs w:val="30"/>
          <w:u w:val="single"/>
        </w:rPr>
      </w:pPr>
      <w:r>
        <w:rPr>
          <w:rFonts w:ascii="Times New Roman" w:eastAsia="宋体" w:hAnsi="Times New Roman" w:hint="eastAsia"/>
          <w:b/>
          <w:bCs/>
          <w:sz w:val="28"/>
          <w:szCs w:val="30"/>
        </w:rPr>
        <w:t>建设单位：</w:t>
      </w:r>
      <w:r>
        <w:rPr>
          <w:rFonts w:ascii="Times New Roman" w:eastAsia="宋体" w:hAnsi="Times New Roman"/>
          <w:b/>
          <w:bCs/>
          <w:sz w:val="28"/>
          <w:szCs w:val="30"/>
          <w:u w:val="single"/>
        </w:rPr>
        <w:t xml:space="preserve">       </w:t>
      </w:r>
      <w:r>
        <w:rPr>
          <w:rFonts w:ascii="Times New Roman" w:eastAsia="宋体" w:hAnsi="Times New Roman" w:hint="eastAsia"/>
          <w:b/>
          <w:bCs/>
          <w:sz w:val="28"/>
          <w:szCs w:val="30"/>
          <w:u w:val="single"/>
        </w:rPr>
        <w:t>西安浩瑞新能源有限公司</w:t>
      </w:r>
      <w:r>
        <w:rPr>
          <w:rFonts w:ascii="Times New Roman" w:eastAsia="宋体" w:hAnsi="Times New Roman"/>
          <w:b/>
          <w:bCs/>
          <w:sz w:val="28"/>
          <w:szCs w:val="30"/>
          <w:u w:val="single"/>
        </w:rPr>
        <w:t xml:space="preserve">        </w:t>
      </w:r>
    </w:p>
    <w:p w:rsidR="00C95059" w:rsidRDefault="00C95059">
      <w:pPr>
        <w:spacing w:before="165"/>
        <w:ind w:firstLineChars="200" w:firstLine="562"/>
        <w:rPr>
          <w:rFonts w:ascii="Times New Roman" w:eastAsia="宋体" w:hAnsi="Times New Roman"/>
          <w:sz w:val="28"/>
          <w:szCs w:val="30"/>
        </w:rPr>
      </w:pPr>
      <w:r>
        <w:rPr>
          <w:rFonts w:ascii="Times New Roman" w:eastAsia="宋体" w:hAnsi="Times New Roman" w:hint="eastAsia"/>
          <w:b/>
          <w:bCs/>
          <w:sz w:val="28"/>
          <w:szCs w:val="30"/>
        </w:rPr>
        <w:t>编制单位：</w:t>
      </w:r>
      <w:r>
        <w:rPr>
          <w:rFonts w:ascii="Times New Roman" w:eastAsia="宋体" w:hAnsi="Times New Roman"/>
          <w:b/>
          <w:bCs/>
          <w:sz w:val="28"/>
          <w:szCs w:val="30"/>
          <w:u w:val="single"/>
        </w:rPr>
        <w:t xml:space="preserve">       </w:t>
      </w:r>
      <w:r>
        <w:rPr>
          <w:rFonts w:ascii="Times New Roman" w:eastAsia="宋体" w:hAnsi="Times New Roman" w:hint="eastAsia"/>
          <w:b/>
          <w:bCs/>
          <w:sz w:val="28"/>
          <w:szCs w:val="30"/>
          <w:u w:val="single"/>
        </w:rPr>
        <w:t>西安浩瑞新能源有限公司</w:t>
      </w:r>
      <w:r>
        <w:rPr>
          <w:rFonts w:ascii="Times New Roman" w:eastAsia="宋体" w:hAnsi="Times New Roman"/>
          <w:b/>
          <w:bCs/>
          <w:sz w:val="28"/>
          <w:szCs w:val="30"/>
          <w:u w:val="single"/>
        </w:rPr>
        <w:t xml:space="preserve">        </w:t>
      </w:r>
    </w:p>
    <w:p w:rsidR="00C95059" w:rsidRDefault="00C95059">
      <w:pPr>
        <w:rPr>
          <w:rFonts w:ascii="Times New Roman" w:eastAsia="仿宋_GB2312" w:hAnsi="Times New Roman"/>
          <w:sz w:val="28"/>
        </w:rPr>
      </w:pPr>
    </w:p>
    <w:p w:rsidR="00C95059" w:rsidRDefault="00C95059">
      <w:pPr>
        <w:rPr>
          <w:rFonts w:ascii="Times New Roman" w:eastAsia="仿宋_GB2312" w:hAnsi="Times New Roman"/>
          <w:sz w:val="28"/>
        </w:rPr>
      </w:pPr>
    </w:p>
    <w:p w:rsidR="00C95059" w:rsidRDefault="00C95059">
      <w:pPr>
        <w:jc w:val="center"/>
        <w:rPr>
          <w:rFonts w:ascii="Times New Roman" w:eastAsia="华文新魏" w:hAnsi="Times New Roman"/>
          <w:sz w:val="32"/>
          <w:szCs w:val="32"/>
        </w:rPr>
      </w:pPr>
      <w:r>
        <w:rPr>
          <w:rFonts w:ascii="Times New Roman" w:eastAsia="华文新魏" w:hAnsi="Times New Roman"/>
          <w:sz w:val="32"/>
          <w:szCs w:val="32"/>
        </w:rPr>
        <w:t>2019</w:t>
      </w:r>
      <w:r>
        <w:rPr>
          <w:rFonts w:ascii="Times New Roman" w:eastAsia="华文新魏" w:hAnsi="Times New Roman" w:hint="eastAsia"/>
          <w:sz w:val="32"/>
          <w:szCs w:val="32"/>
        </w:rPr>
        <w:t>年</w:t>
      </w:r>
      <w:r>
        <w:rPr>
          <w:rFonts w:ascii="Times New Roman" w:eastAsia="华文新魏" w:hAnsi="Times New Roman"/>
          <w:sz w:val="32"/>
          <w:szCs w:val="32"/>
        </w:rPr>
        <w:t>10</w:t>
      </w:r>
      <w:r>
        <w:rPr>
          <w:rFonts w:ascii="Times New Roman" w:eastAsia="华文新魏" w:hAnsi="Times New Roman" w:hint="eastAsia"/>
          <w:sz w:val="32"/>
          <w:szCs w:val="32"/>
        </w:rPr>
        <w:t>月</w:t>
      </w:r>
    </w:p>
    <w:p w:rsidR="00C95059" w:rsidRDefault="00C95059">
      <w:pPr>
        <w:rPr>
          <w:rFonts w:ascii="Times New Roman" w:eastAsia="华文新魏" w:hAnsi="Times New Roman"/>
          <w:sz w:val="28"/>
          <w:szCs w:val="28"/>
        </w:rPr>
      </w:pPr>
    </w:p>
    <w:p w:rsidR="00C95059" w:rsidRDefault="00C95059">
      <w:pPr>
        <w:rPr>
          <w:rFonts w:ascii="Times New Roman" w:eastAsia="仿宋_GB2312" w:hAnsi="Times New Roman"/>
          <w:sz w:val="32"/>
        </w:rPr>
      </w:pPr>
      <w:r>
        <w:rPr>
          <w:rFonts w:ascii="Times New Roman" w:eastAsia="仿宋_GB2312" w:hAnsi="Times New Roman"/>
          <w:sz w:val="32"/>
        </w:rPr>
        <w:br w:type="page"/>
      </w: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b/>
          <w:sz w:val="28"/>
        </w:rPr>
        <w:t>建设单位法人代表</w:t>
      </w:r>
      <w:r>
        <w:rPr>
          <w:rFonts w:ascii="Times New Roman" w:eastAsia="仿宋_GB2312" w:hAnsi="Times New Roman"/>
          <w:b/>
          <w:sz w:val="28"/>
        </w:rPr>
        <w:t>:</w:t>
      </w:r>
      <w:r>
        <w:rPr>
          <w:rFonts w:ascii="Times New Roman" w:eastAsia="仿宋_GB2312" w:hAnsi="Times New Roman"/>
          <w:sz w:val="28"/>
        </w:rPr>
        <w:tab/>
        <w:t xml:space="preserve">  </w:t>
      </w:r>
      <w:r>
        <w:rPr>
          <w:rFonts w:ascii="Times New Roman" w:eastAsia="仿宋_GB2312" w:hAnsi="Times New Roman" w:hint="eastAsia"/>
          <w:sz w:val="28"/>
        </w:rPr>
        <w:t>毕升民</w:t>
      </w:r>
      <w:r>
        <w:rPr>
          <w:rFonts w:ascii="Times New Roman" w:eastAsia="仿宋_GB2312" w:hAnsi="Times New Roman"/>
          <w:sz w:val="28"/>
        </w:rPr>
        <w:t xml:space="preserve">         </w:t>
      </w:r>
      <w:r>
        <w:rPr>
          <w:rFonts w:ascii="Times New Roman" w:eastAsia="仿宋_GB2312" w:hAnsi="Times New Roman" w:hint="eastAsia"/>
          <w:sz w:val="28"/>
        </w:rPr>
        <w:t>（签字）</w:t>
      </w: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b/>
          <w:sz w:val="28"/>
        </w:rPr>
        <w:t>编制单位法人代表</w:t>
      </w:r>
      <w:r>
        <w:rPr>
          <w:rFonts w:ascii="Times New Roman" w:eastAsia="仿宋_GB2312" w:hAnsi="Times New Roman"/>
          <w:b/>
          <w:sz w:val="28"/>
        </w:rPr>
        <w:t>:</w:t>
      </w:r>
      <w:r>
        <w:rPr>
          <w:rFonts w:ascii="Times New Roman" w:eastAsia="仿宋_GB2312" w:hAnsi="Times New Roman"/>
          <w:sz w:val="28"/>
        </w:rPr>
        <w:tab/>
        <w:t xml:space="preserve">  </w:t>
      </w:r>
      <w:r>
        <w:rPr>
          <w:rFonts w:ascii="Times New Roman" w:eastAsia="仿宋_GB2312" w:hAnsi="Times New Roman" w:hint="eastAsia"/>
          <w:sz w:val="28"/>
        </w:rPr>
        <w:t>毕升民</w:t>
      </w:r>
      <w:r>
        <w:rPr>
          <w:rFonts w:ascii="Times New Roman" w:eastAsia="仿宋_GB2312" w:hAnsi="Times New Roman"/>
          <w:sz w:val="28"/>
        </w:rPr>
        <w:t xml:space="preserve">         </w:t>
      </w:r>
      <w:r>
        <w:rPr>
          <w:rFonts w:ascii="Times New Roman" w:eastAsia="仿宋_GB2312" w:hAnsi="Times New Roman" w:hint="eastAsia"/>
          <w:sz w:val="28"/>
        </w:rPr>
        <w:t>（签字）</w:t>
      </w:r>
    </w:p>
    <w:p w:rsidR="00C95059" w:rsidRDefault="00C95059">
      <w:pPr>
        <w:spacing w:line="360" w:lineRule="auto"/>
        <w:rPr>
          <w:rFonts w:ascii="Times New Roman" w:eastAsia="仿宋_GB2312" w:hAnsi="Times New Roman"/>
          <w:bCs/>
          <w:spacing w:val="7"/>
          <w:w w:val="79"/>
          <w:sz w:val="28"/>
        </w:rPr>
      </w:pPr>
      <w:r>
        <w:rPr>
          <w:rFonts w:ascii="Times New Roman" w:eastAsia="仿宋_GB2312" w:hAnsi="Times New Roman" w:hint="eastAsia"/>
          <w:b/>
          <w:spacing w:val="20"/>
          <w:w w:val="79"/>
          <w:sz w:val="28"/>
        </w:rPr>
        <w:t>项</w:t>
      </w:r>
      <w:r>
        <w:rPr>
          <w:rFonts w:ascii="Times New Roman" w:eastAsia="仿宋_GB2312" w:hAnsi="Times New Roman"/>
          <w:b/>
          <w:spacing w:val="20"/>
          <w:w w:val="79"/>
          <w:sz w:val="28"/>
        </w:rPr>
        <w:t xml:space="preserve">  </w:t>
      </w:r>
      <w:r>
        <w:rPr>
          <w:rFonts w:ascii="Times New Roman" w:eastAsia="仿宋_GB2312" w:hAnsi="Times New Roman" w:hint="eastAsia"/>
          <w:b/>
          <w:spacing w:val="20"/>
          <w:w w:val="79"/>
          <w:sz w:val="28"/>
        </w:rPr>
        <w:t>目</w:t>
      </w:r>
      <w:r>
        <w:rPr>
          <w:rFonts w:ascii="Times New Roman" w:eastAsia="仿宋_GB2312" w:hAnsi="Times New Roman"/>
          <w:b/>
          <w:spacing w:val="20"/>
          <w:w w:val="79"/>
          <w:sz w:val="28"/>
        </w:rPr>
        <w:t xml:space="preserve">  </w:t>
      </w:r>
      <w:r>
        <w:rPr>
          <w:rFonts w:ascii="Times New Roman" w:eastAsia="仿宋_GB2312" w:hAnsi="Times New Roman" w:hint="eastAsia"/>
          <w:b/>
          <w:spacing w:val="20"/>
          <w:w w:val="79"/>
          <w:sz w:val="28"/>
        </w:rPr>
        <w:t>负</w:t>
      </w:r>
      <w:r>
        <w:rPr>
          <w:rFonts w:ascii="Times New Roman" w:eastAsia="仿宋_GB2312" w:hAnsi="Times New Roman"/>
          <w:b/>
          <w:spacing w:val="20"/>
          <w:w w:val="79"/>
          <w:sz w:val="28"/>
        </w:rPr>
        <w:t xml:space="preserve"> </w:t>
      </w:r>
      <w:r>
        <w:rPr>
          <w:rFonts w:ascii="Times New Roman" w:eastAsia="仿宋_GB2312" w:hAnsi="Times New Roman" w:hint="eastAsia"/>
          <w:b/>
          <w:spacing w:val="20"/>
          <w:w w:val="79"/>
          <w:sz w:val="28"/>
        </w:rPr>
        <w:t>责</w:t>
      </w:r>
      <w:r>
        <w:rPr>
          <w:rFonts w:ascii="Times New Roman" w:eastAsia="仿宋_GB2312" w:hAnsi="Times New Roman"/>
          <w:b/>
          <w:spacing w:val="20"/>
          <w:w w:val="79"/>
          <w:sz w:val="28"/>
        </w:rPr>
        <w:t xml:space="preserve">  </w:t>
      </w:r>
      <w:r>
        <w:rPr>
          <w:rFonts w:ascii="Times New Roman" w:eastAsia="仿宋_GB2312" w:hAnsi="Times New Roman" w:hint="eastAsia"/>
          <w:b/>
          <w:spacing w:val="20"/>
          <w:w w:val="79"/>
          <w:sz w:val="28"/>
        </w:rPr>
        <w:t>人</w:t>
      </w:r>
      <w:r>
        <w:rPr>
          <w:rFonts w:ascii="Times New Roman" w:eastAsia="仿宋_GB2312" w:hAnsi="Times New Roman"/>
          <w:b/>
          <w:spacing w:val="10"/>
          <w:w w:val="79"/>
          <w:sz w:val="28"/>
        </w:rPr>
        <w:t xml:space="preserve">:   </w:t>
      </w:r>
      <w:r>
        <w:rPr>
          <w:rFonts w:ascii="Times New Roman" w:eastAsia="仿宋_GB2312" w:hAnsi="Times New Roman" w:hint="eastAsia"/>
          <w:sz w:val="28"/>
        </w:rPr>
        <w:t>武</w:t>
      </w:r>
      <w:r>
        <w:rPr>
          <w:rFonts w:ascii="Times New Roman" w:eastAsia="仿宋_GB2312" w:hAnsi="Times New Roman"/>
          <w:sz w:val="28"/>
        </w:rPr>
        <w:t xml:space="preserve">  </w:t>
      </w:r>
      <w:r>
        <w:rPr>
          <w:rFonts w:ascii="Times New Roman" w:eastAsia="仿宋_GB2312" w:hAnsi="Times New Roman" w:hint="eastAsia"/>
          <w:sz w:val="28"/>
        </w:rPr>
        <w:t>俊</w:t>
      </w:r>
    </w:p>
    <w:p w:rsidR="00C95059" w:rsidRDefault="00C95059">
      <w:pPr>
        <w:spacing w:line="360" w:lineRule="auto"/>
        <w:rPr>
          <w:rFonts w:ascii="Times New Roman" w:eastAsia="仿宋_GB2312" w:hAnsi="Times New Roman"/>
          <w:sz w:val="28"/>
        </w:rPr>
      </w:pPr>
      <w:r>
        <w:rPr>
          <w:rFonts w:ascii="Times New Roman" w:eastAsia="仿宋_GB2312" w:hAnsi="Times New Roman"/>
          <w:sz w:val="28"/>
        </w:rPr>
        <w:tab/>
      </w:r>
    </w:p>
    <w:p w:rsidR="00C95059" w:rsidRDefault="00C95059">
      <w:pPr>
        <w:spacing w:line="360" w:lineRule="auto"/>
        <w:rPr>
          <w:rFonts w:ascii="Times New Roman" w:eastAsia="仿宋_GB2312" w:hAnsi="Times New Roman"/>
          <w:sz w:val="28"/>
        </w:rPr>
      </w:pPr>
    </w:p>
    <w:p w:rsidR="00C95059" w:rsidRDefault="00C95059">
      <w:pPr>
        <w:tabs>
          <w:tab w:val="left" w:pos="984"/>
        </w:tabs>
        <w:spacing w:line="360" w:lineRule="auto"/>
        <w:rPr>
          <w:rFonts w:ascii="Times New Roman" w:eastAsia="仿宋_GB2312" w:hAnsi="Times New Roman"/>
          <w:sz w:val="28"/>
        </w:rPr>
      </w:pPr>
      <w:r>
        <w:rPr>
          <w:rFonts w:ascii="Times New Roman" w:eastAsia="仿宋_GB2312" w:hAnsi="Times New Roman"/>
          <w:sz w:val="28"/>
        </w:rPr>
        <w:tab/>
      </w:r>
    </w:p>
    <w:p w:rsidR="00C95059" w:rsidRDefault="00C95059">
      <w:pPr>
        <w:tabs>
          <w:tab w:val="left" w:pos="984"/>
        </w:tabs>
        <w:spacing w:line="360" w:lineRule="auto"/>
        <w:rPr>
          <w:rFonts w:ascii="Times New Roman" w:eastAsia="仿宋_GB2312" w:hAnsi="Times New Roman"/>
          <w:sz w:val="28"/>
        </w:rPr>
      </w:pPr>
    </w:p>
    <w:p w:rsidR="00C95059" w:rsidRDefault="00C95059">
      <w:pPr>
        <w:spacing w:line="360" w:lineRule="auto"/>
        <w:rPr>
          <w:rFonts w:ascii="Times New Roman" w:eastAsia="仿宋_GB2312" w:hAnsi="Times New Roman"/>
          <w:sz w:val="28"/>
        </w:rPr>
      </w:pPr>
    </w:p>
    <w:p w:rsidR="00C95059" w:rsidRDefault="00C95059">
      <w:pPr>
        <w:spacing w:line="360" w:lineRule="auto"/>
        <w:rPr>
          <w:rFonts w:ascii="Times New Roman" w:eastAsia="仿宋_GB2312" w:hAnsi="Times New Roman"/>
          <w:sz w:val="28"/>
        </w:rPr>
      </w:pPr>
    </w:p>
    <w:p w:rsidR="00C95059" w:rsidRDefault="00C95059">
      <w:pPr>
        <w:spacing w:line="360" w:lineRule="auto"/>
        <w:rPr>
          <w:rFonts w:ascii="Times New Roman" w:eastAsia="仿宋_GB2312" w:hAnsi="Times New Roman"/>
          <w:sz w:val="28"/>
        </w:rPr>
      </w:pPr>
    </w:p>
    <w:p w:rsidR="00C95059" w:rsidRDefault="00C95059">
      <w:pPr>
        <w:spacing w:line="360" w:lineRule="auto"/>
        <w:rPr>
          <w:rFonts w:ascii="Times New Roman" w:eastAsia="仿宋_GB2312" w:hAnsi="Times New Roman"/>
          <w:sz w:val="28"/>
        </w:rPr>
      </w:pP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sz w:val="28"/>
        </w:rPr>
        <w:t>建设单位：西安浩瑞新能源有限公司</w:t>
      </w:r>
      <w:r>
        <w:rPr>
          <w:rFonts w:ascii="Times New Roman" w:eastAsia="仿宋_GB2312" w:hAnsi="Times New Roman"/>
          <w:sz w:val="28"/>
        </w:rPr>
        <w:t xml:space="preserve">  </w:t>
      </w:r>
      <w:r>
        <w:rPr>
          <w:rFonts w:ascii="Times New Roman" w:eastAsia="仿宋_GB2312" w:hAnsi="Times New Roman" w:hint="eastAsia"/>
          <w:sz w:val="28"/>
        </w:rPr>
        <w:t>（盖章）</w:t>
      </w:r>
      <w:r>
        <w:rPr>
          <w:rFonts w:ascii="Times New Roman" w:eastAsia="仿宋_GB2312" w:hAnsi="Times New Roman"/>
          <w:sz w:val="28"/>
        </w:rPr>
        <w:t xml:space="preserve">        </w:t>
      </w: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sz w:val="28"/>
        </w:rPr>
        <w:t>编制单位：西安浩瑞新能源有限公司</w:t>
      </w:r>
      <w:r>
        <w:rPr>
          <w:rFonts w:ascii="Times New Roman" w:eastAsia="仿宋_GB2312" w:hAnsi="Times New Roman"/>
          <w:sz w:val="28"/>
        </w:rPr>
        <w:t xml:space="preserve">  </w:t>
      </w:r>
      <w:r>
        <w:rPr>
          <w:rFonts w:ascii="Times New Roman" w:eastAsia="仿宋_GB2312" w:hAnsi="Times New Roman" w:hint="eastAsia"/>
          <w:sz w:val="28"/>
        </w:rPr>
        <w:t>（盖章）</w:t>
      </w: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sz w:val="28"/>
        </w:rPr>
        <w:t>电</w:t>
      </w:r>
      <w:r>
        <w:rPr>
          <w:rFonts w:ascii="Times New Roman" w:eastAsia="仿宋_GB2312" w:hAnsi="Times New Roman"/>
          <w:sz w:val="28"/>
        </w:rPr>
        <w:t xml:space="preserve">    </w:t>
      </w:r>
      <w:r>
        <w:rPr>
          <w:rFonts w:ascii="Times New Roman" w:eastAsia="仿宋_GB2312" w:hAnsi="Times New Roman" w:hint="eastAsia"/>
          <w:sz w:val="28"/>
        </w:rPr>
        <w:t>话：</w:t>
      </w:r>
      <w:r>
        <w:rPr>
          <w:rFonts w:ascii="Times New Roman" w:eastAsia="仿宋_GB2312" w:hAnsi="Times New Roman"/>
          <w:sz w:val="28"/>
        </w:rPr>
        <w:t>13809155150</w:t>
      </w:r>
    </w:p>
    <w:p w:rsidR="00C95059" w:rsidRDefault="00C95059">
      <w:pPr>
        <w:spacing w:line="360" w:lineRule="auto"/>
        <w:rPr>
          <w:rFonts w:ascii="Times New Roman" w:eastAsia="仿宋_GB2312" w:hAnsi="Times New Roman"/>
          <w:sz w:val="28"/>
        </w:rPr>
      </w:pPr>
      <w:r>
        <w:rPr>
          <w:rFonts w:ascii="Times New Roman" w:eastAsia="仿宋_GB2312" w:hAnsi="Times New Roman" w:hint="eastAsia"/>
          <w:sz w:val="28"/>
        </w:rPr>
        <w:t>邮</w:t>
      </w:r>
      <w:r>
        <w:rPr>
          <w:rFonts w:ascii="Times New Roman" w:eastAsia="仿宋_GB2312" w:hAnsi="Times New Roman"/>
          <w:sz w:val="28"/>
        </w:rPr>
        <w:t xml:space="preserve">    </w:t>
      </w:r>
      <w:r>
        <w:rPr>
          <w:rFonts w:ascii="Times New Roman" w:eastAsia="仿宋_GB2312" w:hAnsi="Times New Roman" w:hint="eastAsia"/>
          <w:sz w:val="28"/>
        </w:rPr>
        <w:t>编：</w:t>
      </w:r>
      <w:r>
        <w:rPr>
          <w:rFonts w:ascii="Times New Roman" w:eastAsia="仿宋_GB2312" w:hAnsi="Times New Roman"/>
          <w:sz w:val="28"/>
        </w:rPr>
        <w:t>710000</w:t>
      </w:r>
    </w:p>
    <w:p w:rsidR="00C95059" w:rsidRDefault="00C95059">
      <w:pPr>
        <w:pStyle w:val="Default"/>
        <w:rPr>
          <w:rFonts w:ascii="Times New Roman" w:eastAsia="仿宋_GB2312" w:hAnsi="Times New Roman" w:cs="Times New Roman"/>
          <w:sz w:val="28"/>
          <w:lang w:val="en-GB"/>
        </w:rPr>
      </w:pPr>
      <w:r>
        <w:rPr>
          <w:rFonts w:ascii="Times New Roman" w:eastAsia="仿宋_GB2312" w:hAnsi="Times New Roman" w:cs="Times New Roman" w:hint="eastAsia"/>
          <w:sz w:val="28"/>
        </w:rPr>
        <w:t>地</w:t>
      </w:r>
      <w:r>
        <w:rPr>
          <w:rFonts w:ascii="Times New Roman" w:eastAsia="仿宋_GB2312" w:hAnsi="Times New Roman" w:cs="Times New Roman"/>
          <w:sz w:val="28"/>
        </w:rPr>
        <w:t xml:space="preserve">    </w:t>
      </w:r>
      <w:r>
        <w:rPr>
          <w:rFonts w:ascii="Times New Roman" w:eastAsia="仿宋_GB2312" w:hAnsi="Times New Roman" w:cs="Times New Roman" w:hint="eastAsia"/>
          <w:sz w:val="28"/>
        </w:rPr>
        <w:t>址：</w:t>
      </w:r>
      <w:r>
        <w:rPr>
          <w:rFonts w:ascii="Times New Roman" w:eastAsia="仿宋_GB2312" w:hAnsi="Times New Roman" w:cs="Times New Roman" w:hint="eastAsia"/>
          <w:sz w:val="28"/>
          <w:lang w:val="en-GB"/>
        </w:rPr>
        <w:t>西安沣京工业园内沣五东路与黄柏东路十字东南角</w:t>
      </w:r>
    </w:p>
    <w:p w:rsidR="00C95059" w:rsidRDefault="00C95059">
      <w:pPr>
        <w:pStyle w:val="Default"/>
        <w:rPr>
          <w:rFonts w:ascii="Times New Roman" w:eastAsia="仿宋_GB2312" w:hAnsi="Times New Roman" w:cs="Times New Roman"/>
          <w:sz w:val="28"/>
        </w:rPr>
      </w:pPr>
    </w:p>
    <w:p w:rsidR="00C95059" w:rsidRDefault="00C95059">
      <w:pPr>
        <w:pStyle w:val="Default"/>
        <w:rPr>
          <w:rFonts w:ascii="Times New Roman" w:eastAsia="仿宋_GB2312" w:hAnsi="Times New Roman" w:cs="Times New Roman"/>
          <w:sz w:val="28"/>
        </w:rPr>
      </w:pPr>
      <w:r>
        <w:rPr>
          <w:rFonts w:ascii="Times New Roman" w:eastAsia="仿宋_GB2312" w:hAnsi="Times New Roman" w:cs="Times New Roman"/>
          <w:sz w:val="28"/>
        </w:rPr>
        <w:t xml:space="preserve"> </w:t>
      </w:r>
    </w:p>
    <w:p w:rsidR="00C95059" w:rsidRDefault="00C95059">
      <w:pPr>
        <w:spacing w:line="360" w:lineRule="auto"/>
        <w:rPr>
          <w:rFonts w:ascii="Times New Roman" w:eastAsia="仿宋_GB2312" w:hAnsi="Times New Roman"/>
          <w:sz w:val="21"/>
          <w:szCs w:val="21"/>
        </w:rPr>
        <w:sectPr w:rsidR="00C95059">
          <w:pgSz w:w="11906" w:h="16838"/>
          <w:pgMar w:top="1440" w:right="1800" w:bottom="1440" w:left="1800" w:header="708" w:footer="708" w:gutter="0"/>
          <w:cols w:space="720"/>
          <w:docGrid w:linePitch="360"/>
        </w:sectPr>
      </w:pPr>
    </w:p>
    <w:p w:rsidR="00C95059" w:rsidRDefault="00C95059">
      <w:pPr>
        <w:spacing w:after="0" w:line="360" w:lineRule="auto"/>
        <w:rPr>
          <w:rFonts w:ascii="Times New Roman" w:eastAsia="仿宋_GB2312" w:hAnsi="Times New Roman"/>
          <w:b/>
          <w:sz w:val="28"/>
          <w:szCs w:val="28"/>
        </w:rPr>
      </w:pPr>
      <w:r>
        <w:rPr>
          <w:rFonts w:ascii="Times New Roman" w:eastAsia="仿宋_GB2312" w:hAnsi="Times New Roman" w:hint="eastAsia"/>
          <w:b/>
          <w:sz w:val="28"/>
          <w:szCs w:val="28"/>
        </w:rPr>
        <w:t>表一</w:t>
      </w:r>
      <w:r>
        <w:rPr>
          <w:rFonts w:ascii="Times New Roman" w:eastAsia="仿宋_GB2312" w:hAnsi="Times New Roman"/>
          <w:b/>
          <w:sz w:val="28"/>
          <w:szCs w:val="28"/>
        </w:rPr>
        <w:t xml:space="preserve"> </w:t>
      </w:r>
      <w:r>
        <w:rPr>
          <w:rFonts w:ascii="Times New Roman" w:eastAsia="仿宋_GB2312" w:hAnsi="Times New Roman" w:hint="eastAsia"/>
          <w:b/>
          <w:sz w:val="28"/>
          <w:szCs w:val="28"/>
        </w:rPr>
        <w:t>建设项目基本概况、验收监测依据</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811"/>
        <w:gridCol w:w="1991"/>
        <w:gridCol w:w="1905"/>
        <w:gridCol w:w="1417"/>
        <w:gridCol w:w="765"/>
        <w:gridCol w:w="1035"/>
      </w:tblGrid>
      <w:tr w:rsidR="00C95059">
        <w:trPr>
          <w:cantSplit/>
          <w:trHeight w:val="437"/>
          <w:jc w:val="center"/>
        </w:trPr>
        <w:tc>
          <w:tcPr>
            <w:tcW w:w="1811" w:type="dxa"/>
            <w:tcBorders>
              <w:top w:val="single" w:sz="8" w:space="0" w:color="auto"/>
            </w:tcBorders>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建设项目名称</w:t>
            </w:r>
          </w:p>
        </w:tc>
        <w:tc>
          <w:tcPr>
            <w:tcW w:w="7113" w:type="dxa"/>
            <w:gridSpan w:val="5"/>
            <w:tcBorders>
              <w:top w:val="single" w:sz="8" w:space="0" w:color="auto"/>
            </w:tcBorders>
            <w:vAlign w:val="center"/>
          </w:tcPr>
          <w:p w:rsidR="00C95059" w:rsidRDefault="00C95059">
            <w:pPr>
              <w:spacing w:after="0"/>
              <w:jc w:val="center"/>
              <w:rPr>
                <w:rFonts w:ascii="Times New Roman" w:eastAsia="宋体" w:hAnsi="Times New Roman"/>
                <w:sz w:val="24"/>
                <w:szCs w:val="24"/>
              </w:rPr>
            </w:pPr>
            <w:r>
              <w:rPr>
                <w:rFonts w:ascii="宋体" w:eastAsia="宋体" w:hAnsi="宋体" w:cs="宋体" w:hint="eastAsia"/>
                <w:sz w:val="24"/>
                <w:szCs w:val="24"/>
              </w:rPr>
              <w:t>新能源材料研发及生产基地项目</w:t>
            </w:r>
          </w:p>
        </w:tc>
      </w:tr>
      <w:tr w:rsidR="00C95059">
        <w:trPr>
          <w:cantSplit/>
          <w:trHeight w:val="36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建设单位名称</w:t>
            </w:r>
          </w:p>
        </w:tc>
        <w:tc>
          <w:tcPr>
            <w:tcW w:w="7113" w:type="dxa"/>
            <w:gridSpan w:val="5"/>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西安浩瑞新能源有限公司</w:t>
            </w:r>
          </w:p>
        </w:tc>
      </w:tr>
      <w:tr w:rsidR="00C95059">
        <w:trPr>
          <w:cantSplit/>
          <w:trHeight w:val="40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建设项目性质</w:t>
            </w:r>
          </w:p>
        </w:tc>
        <w:tc>
          <w:tcPr>
            <w:tcW w:w="7113" w:type="dxa"/>
            <w:gridSpan w:val="5"/>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新建</w:t>
            </w:r>
            <w:r>
              <w:rPr>
                <w:rFonts w:ascii="Times New Roman" w:eastAsia="宋体" w:hAnsi="Times New Roman"/>
                <w:sz w:val="24"/>
                <w:szCs w:val="24"/>
              </w:rPr>
              <w:t xml:space="preserve">√  </w:t>
            </w:r>
            <w:r>
              <w:rPr>
                <w:rFonts w:ascii="Times New Roman" w:eastAsia="宋体" w:hAnsi="Times New Roman" w:hint="eastAsia"/>
                <w:sz w:val="24"/>
                <w:szCs w:val="24"/>
              </w:rPr>
              <w:t>改扩建</w:t>
            </w:r>
            <w:r>
              <w:rPr>
                <w:rFonts w:ascii="Times New Roman" w:eastAsia="宋体" w:hAnsi="Times New Roman"/>
                <w:sz w:val="24"/>
                <w:szCs w:val="24"/>
              </w:rPr>
              <w:t xml:space="preserve">  </w:t>
            </w:r>
            <w:r>
              <w:rPr>
                <w:rFonts w:ascii="Times New Roman" w:eastAsia="宋体" w:hAnsi="Times New Roman" w:hint="eastAsia"/>
                <w:sz w:val="24"/>
                <w:szCs w:val="24"/>
              </w:rPr>
              <w:t>技改</w:t>
            </w:r>
            <w:r>
              <w:rPr>
                <w:rFonts w:ascii="Times New Roman" w:eastAsia="宋体" w:hAnsi="Times New Roman"/>
                <w:sz w:val="24"/>
                <w:szCs w:val="24"/>
              </w:rPr>
              <w:t xml:space="preserve">  </w:t>
            </w:r>
            <w:r>
              <w:rPr>
                <w:rFonts w:ascii="Times New Roman" w:eastAsia="宋体" w:hAnsi="Times New Roman" w:hint="eastAsia"/>
                <w:sz w:val="24"/>
                <w:szCs w:val="24"/>
              </w:rPr>
              <w:t>迁建</w:t>
            </w:r>
          </w:p>
        </w:tc>
      </w:tr>
      <w:tr w:rsidR="00C95059">
        <w:trPr>
          <w:cantSplit/>
          <w:trHeight w:val="43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建设地点</w:t>
            </w:r>
          </w:p>
        </w:tc>
        <w:tc>
          <w:tcPr>
            <w:tcW w:w="7113" w:type="dxa"/>
            <w:gridSpan w:val="5"/>
            <w:vAlign w:val="center"/>
          </w:tcPr>
          <w:p w:rsidR="00C95059" w:rsidRDefault="00C95059">
            <w:pPr>
              <w:spacing w:after="0"/>
              <w:jc w:val="center"/>
              <w:rPr>
                <w:rFonts w:ascii="Times New Roman" w:eastAsia="宋体" w:hAnsi="Times New Roman"/>
                <w:sz w:val="24"/>
                <w:szCs w:val="24"/>
              </w:rPr>
            </w:pPr>
            <w:r>
              <w:rPr>
                <w:rFonts w:ascii="宋体" w:eastAsia="宋体" w:hAnsi="宋体" w:cs="宋体" w:hint="eastAsia"/>
                <w:sz w:val="24"/>
                <w:szCs w:val="24"/>
              </w:rPr>
              <w:t>户县沣京工业园沣五东路与黄柏东路十字东南角</w:t>
            </w:r>
          </w:p>
        </w:tc>
      </w:tr>
      <w:tr w:rsidR="00C95059">
        <w:trPr>
          <w:cantSplit/>
          <w:trHeight w:val="713"/>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主要产品名称设计生产能力</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实际生产能力</w:t>
            </w:r>
          </w:p>
        </w:tc>
        <w:tc>
          <w:tcPr>
            <w:tcW w:w="7113" w:type="dxa"/>
            <w:gridSpan w:val="5"/>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设计产能：</w:t>
            </w:r>
            <w:r>
              <w:rPr>
                <w:rFonts w:ascii="Times New Roman" w:eastAsia="宋体" w:hAnsi="Times New Roman"/>
                <w:sz w:val="24"/>
                <w:szCs w:val="24"/>
              </w:rPr>
              <w:t>1</w:t>
            </w:r>
            <w:r>
              <w:rPr>
                <w:rFonts w:ascii="Times New Roman" w:eastAsia="宋体" w:hAnsi="Times New Roman" w:hint="eastAsia"/>
                <w:sz w:val="24"/>
                <w:szCs w:val="24"/>
              </w:rPr>
              <w:t>万吨表面活性剂</w:t>
            </w:r>
          </w:p>
          <w:p w:rsidR="00C95059" w:rsidRDefault="00C95059">
            <w:pPr>
              <w:spacing w:after="0"/>
              <w:jc w:val="center"/>
              <w:rPr>
                <w:rFonts w:ascii="Times New Roman" w:hAnsi="Times New Roman"/>
              </w:rPr>
            </w:pPr>
            <w:r>
              <w:rPr>
                <w:rFonts w:ascii="Times New Roman" w:eastAsia="宋体" w:hAnsi="Times New Roman" w:hint="eastAsia"/>
                <w:sz w:val="24"/>
                <w:szCs w:val="24"/>
              </w:rPr>
              <w:t>实际产能：</w:t>
            </w:r>
            <w:r>
              <w:rPr>
                <w:rFonts w:ascii="Times New Roman" w:eastAsia="宋体" w:hAnsi="Times New Roman"/>
                <w:sz w:val="24"/>
                <w:szCs w:val="24"/>
              </w:rPr>
              <w:t>200</w:t>
            </w:r>
            <w:r>
              <w:rPr>
                <w:rFonts w:ascii="Times New Roman" w:eastAsia="宋体" w:hAnsi="Times New Roman" w:hint="eastAsia"/>
                <w:sz w:val="24"/>
                <w:szCs w:val="24"/>
              </w:rPr>
              <w:t>吨表面活性剂</w:t>
            </w:r>
          </w:p>
        </w:tc>
      </w:tr>
      <w:tr w:rsidR="00C95059">
        <w:trPr>
          <w:cantSplit/>
          <w:trHeight w:val="52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建设项目</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环评时间</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2016</w:t>
            </w:r>
            <w:r>
              <w:rPr>
                <w:rFonts w:ascii="Times New Roman" w:eastAsia="宋体" w:hAnsi="Times New Roman" w:hint="eastAsia"/>
                <w:sz w:val="24"/>
                <w:szCs w:val="24"/>
              </w:rPr>
              <w:t>年</w:t>
            </w:r>
            <w:r>
              <w:rPr>
                <w:rFonts w:ascii="Times New Roman" w:eastAsia="宋体" w:hAnsi="Times New Roman"/>
                <w:sz w:val="24"/>
                <w:szCs w:val="24"/>
              </w:rPr>
              <w:t>4</w:t>
            </w:r>
            <w:r>
              <w:rPr>
                <w:rFonts w:ascii="Times New Roman" w:eastAsia="宋体" w:hAnsi="Times New Roman" w:hint="eastAsia"/>
                <w:sz w:val="24"/>
                <w:szCs w:val="24"/>
              </w:rPr>
              <w:t>月</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开工建设时间</w:t>
            </w:r>
          </w:p>
        </w:tc>
        <w:tc>
          <w:tcPr>
            <w:tcW w:w="3217" w:type="dxa"/>
            <w:gridSpan w:val="3"/>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2015</w:t>
            </w:r>
            <w:r>
              <w:rPr>
                <w:rFonts w:ascii="Times New Roman" w:eastAsia="宋体" w:hAnsi="Times New Roman" w:hint="eastAsia"/>
                <w:sz w:val="24"/>
                <w:szCs w:val="24"/>
              </w:rPr>
              <w:t>年</w:t>
            </w:r>
            <w:r>
              <w:rPr>
                <w:rFonts w:ascii="Times New Roman" w:eastAsia="宋体" w:hAnsi="Times New Roman"/>
                <w:sz w:val="24"/>
                <w:szCs w:val="24"/>
              </w:rPr>
              <w:t>8</w:t>
            </w:r>
            <w:r>
              <w:rPr>
                <w:rFonts w:ascii="Times New Roman" w:eastAsia="宋体" w:hAnsi="Times New Roman" w:hint="eastAsia"/>
                <w:sz w:val="24"/>
                <w:szCs w:val="24"/>
              </w:rPr>
              <w:t>月</w:t>
            </w:r>
          </w:p>
        </w:tc>
      </w:tr>
      <w:tr w:rsidR="00C95059">
        <w:trPr>
          <w:cantSplit/>
          <w:trHeight w:val="48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完工日期</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2017</w:t>
            </w:r>
            <w:r>
              <w:rPr>
                <w:rFonts w:ascii="Times New Roman" w:eastAsia="宋体" w:hAnsi="Times New Roman" w:hint="eastAsia"/>
                <w:sz w:val="24"/>
                <w:szCs w:val="24"/>
              </w:rPr>
              <w:t>年</w:t>
            </w:r>
            <w:r>
              <w:rPr>
                <w:rFonts w:ascii="Times New Roman" w:eastAsia="宋体" w:hAnsi="Times New Roman"/>
                <w:sz w:val="24"/>
                <w:szCs w:val="24"/>
              </w:rPr>
              <w:t>12</w:t>
            </w:r>
            <w:r>
              <w:rPr>
                <w:rFonts w:ascii="Times New Roman" w:eastAsia="宋体" w:hAnsi="Times New Roman" w:hint="eastAsia"/>
                <w:sz w:val="24"/>
                <w:szCs w:val="24"/>
              </w:rPr>
              <w:t>月</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现场监测时间</w:t>
            </w:r>
          </w:p>
        </w:tc>
        <w:tc>
          <w:tcPr>
            <w:tcW w:w="3217" w:type="dxa"/>
            <w:gridSpan w:val="3"/>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2018</w:t>
            </w:r>
            <w:r>
              <w:rPr>
                <w:rFonts w:ascii="Times New Roman" w:eastAsia="宋体" w:hAnsi="Times New Roman" w:hint="eastAsia"/>
                <w:sz w:val="24"/>
                <w:szCs w:val="24"/>
              </w:rPr>
              <w:t>年</w:t>
            </w:r>
            <w:r>
              <w:rPr>
                <w:rFonts w:ascii="Times New Roman" w:eastAsia="宋体" w:hAnsi="Times New Roman"/>
                <w:sz w:val="24"/>
                <w:szCs w:val="24"/>
              </w:rPr>
              <w:t>12</w:t>
            </w:r>
            <w:r>
              <w:rPr>
                <w:rFonts w:ascii="Times New Roman" w:eastAsia="宋体" w:hAnsi="Times New Roman" w:hint="eastAsia"/>
                <w:sz w:val="24"/>
                <w:szCs w:val="24"/>
              </w:rPr>
              <w:t>月</w:t>
            </w:r>
          </w:p>
        </w:tc>
      </w:tr>
      <w:tr w:rsidR="00C95059">
        <w:trPr>
          <w:cantSplit/>
          <w:trHeight w:val="58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环评报告</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表审批部门</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西安市户县保护局</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环评报告</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表编制单位</w:t>
            </w:r>
          </w:p>
        </w:tc>
        <w:tc>
          <w:tcPr>
            <w:tcW w:w="3217" w:type="dxa"/>
            <w:gridSpan w:val="3"/>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太原和清工程设计有限公司</w:t>
            </w:r>
          </w:p>
        </w:tc>
      </w:tr>
      <w:tr w:rsidR="00C95059">
        <w:trPr>
          <w:cantSplit/>
          <w:trHeight w:val="48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环保设施</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设计单位</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河南永兴锅炉集团有限公司</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环保设施</w:t>
            </w:r>
          </w:p>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施工单位</w:t>
            </w:r>
          </w:p>
        </w:tc>
        <w:tc>
          <w:tcPr>
            <w:tcW w:w="3217" w:type="dxa"/>
            <w:gridSpan w:val="3"/>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河南永兴锅炉集团有限公司</w:t>
            </w:r>
          </w:p>
        </w:tc>
      </w:tr>
      <w:tr w:rsidR="00C95059">
        <w:trPr>
          <w:cantSplit/>
          <w:trHeight w:val="442"/>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投资总概算</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rPr>
              <w:t>9503</w:t>
            </w:r>
            <w:r>
              <w:rPr>
                <w:rFonts w:ascii="Times New Roman" w:eastAsia="宋体" w:hAnsi="Times New Roman" w:hint="eastAsia"/>
                <w:sz w:val="24"/>
                <w:szCs w:val="24"/>
              </w:rPr>
              <w:t>万元</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环保投资总概算</w:t>
            </w:r>
          </w:p>
        </w:tc>
        <w:tc>
          <w:tcPr>
            <w:tcW w:w="1417" w:type="dxa"/>
            <w:vAlign w:val="center"/>
          </w:tcPr>
          <w:p w:rsidR="00C95059" w:rsidRDefault="00C95059">
            <w:pPr>
              <w:spacing w:after="0"/>
              <w:jc w:val="center"/>
              <w:rPr>
                <w:rFonts w:ascii="Times New Roman" w:eastAsia="宋体" w:hAnsi="Times New Roman"/>
                <w:sz w:val="24"/>
                <w:szCs w:val="24"/>
              </w:rPr>
            </w:pPr>
            <w:r>
              <w:rPr>
                <w:rFonts w:ascii="Times New Roman" w:hAnsi="Times New Roman"/>
                <w:sz w:val="24"/>
              </w:rPr>
              <w:t>13.2</w:t>
            </w:r>
          </w:p>
        </w:tc>
        <w:tc>
          <w:tcPr>
            <w:tcW w:w="76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比例</w:t>
            </w:r>
          </w:p>
        </w:tc>
        <w:tc>
          <w:tcPr>
            <w:tcW w:w="1035" w:type="dxa"/>
            <w:vAlign w:val="center"/>
          </w:tcPr>
          <w:p w:rsidR="00C95059" w:rsidRDefault="00C95059">
            <w:pPr>
              <w:spacing w:after="0"/>
              <w:jc w:val="center"/>
              <w:rPr>
                <w:rFonts w:ascii="Times New Roman" w:eastAsia="宋体" w:hAnsi="Times New Roman"/>
                <w:sz w:val="24"/>
                <w:szCs w:val="24"/>
              </w:rPr>
            </w:pPr>
            <w:r>
              <w:rPr>
                <w:rFonts w:ascii="Times New Roman" w:hAnsi="Times New Roman"/>
                <w:sz w:val="24"/>
              </w:rPr>
              <w:t>0.14%</w:t>
            </w:r>
          </w:p>
        </w:tc>
      </w:tr>
      <w:tr w:rsidR="00C95059">
        <w:trPr>
          <w:cantSplit/>
          <w:trHeight w:val="466"/>
          <w:jc w:val="center"/>
        </w:trPr>
        <w:tc>
          <w:tcPr>
            <w:tcW w:w="181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实际总概算</w:t>
            </w:r>
          </w:p>
        </w:tc>
        <w:tc>
          <w:tcPr>
            <w:tcW w:w="1991"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7300</w:t>
            </w:r>
            <w:r>
              <w:rPr>
                <w:rFonts w:ascii="Times New Roman" w:eastAsia="宋体" w:hAnsi="Times New Roman" w:hint="eastAsia"/>
                <w:sz w:val="24"/>
                <w:szCs w:val="24"/>
              </w:rPr>
              <w:t>万元</w:t>
            </w:r>
          </w:p>
        </w:tc>
        <w:tc>
          <w:tcPr>
            <w:tcW w:w="190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环保投资</w:t>
            </w:r>
          </w:p>
        </w:tc>
        <w:tc>
          <w:tcPr>
            <w:tcW w:w="1417"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sz w:val="24"/>
                <w:szCs w:val="24"/>
              </w:rPr>
              <w:t>14.2</w:t>
            </w:r>
          </w:p>
        </w:tc>
        <w:tc>
          <w:tcPr>
            <w:tcW w:w="765" w:type="dxa"/>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比例</w:t>
            </w:r>
          </w:p>
        </w:tc>
        <w:tc>
          <w:tcPr>
            <w:tcW w:w="1035" w:type="dxa"/>
            <w:vAlign w:val="center"/>
          </w:tcPr>
          <w:p w:rsidR="00C95059" w:rsidRDefault="00C95059">
            <w:pPr>
              <w:pStyle w:val="BodyText"/>
              <w:spacing w:after="0"/>
              <w:ind w:left="0"/>
              <w:jc w:val="center"/>
              <w:rPr>
                <w:rFonts w:ascii="Times New Roman" w:hAnsi="Times New Roman"/>
              </w:rPr>
            </w:pPr>
            <w:r>
              <w:rPr>
                <w:rFonts w:ascii="Times New Roman" w:hAnsi="Times New Roman"/>
              </w:rPr>
              <w:t>0.19%</w:t>
            </w:r>
          </w:p>
        </w:tc>
      </w:tr>
      <w:tr w:rsidR="00C95059">
        <w:trPr>
          <w:trHeight w:val="1032"/>
          <w:jc w:val="center"/>
        </w:trPr>
        <w:tc>
          <w:tcPr>
            <w:tcW w:w="1811" w:type="dxa"/>
            <w:vAlign w:val="center"/>
          </w:tcPr>
          <w:p w:rsidR="00C95059" w:rsidRDefault="00C95059">
            <w:pPr>
              <w:spacing w:after="0"/>
              <w:jc w:val="both"/>
              <w:rPr>
                <w:rFonts w:ascii="Times New Roman" w:eastAsia="宋体" w:hAnsi="Times New Roman"/>
                <w:sz w:val="24"/>
                <w:szCs w:val="24"/>
              </w:rPr>
            </w:pPr>
            <w:r>
              <w:rPr>
                <w:rFonts w:ascii="Times New Roman" w:eastAsia="宋体" w:hAnsi="Times New Roman" w:hint="eastAsia"/>
                <w:sz w:val="24"/>
                <w:szCs w:val="24"/>
              </w:rPr>
              <w:t>验收监测依据</w:t>
            </w:r>
          </w:p>
        </w:tc>
        <w:tc>
          <w:tcPr>
            <w:tcW w:w="7113" w:type="dxa"/>
            <w:gridSpan w:val="5"/>
            <w:vAlign w:val="center"/>
          </w:tcPr>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1.</w:t>
            </w:r>
            <w:r>
              <w:rPr>
                <w:rFonts w:ascii="Times New Roman" w:eastAsia="宋体" w:hAnsi="Times New Roman" w:hint="eastAsia"/>
                <w:bCs/>
                <w:kern w:val="2"/>
                <w:sz w:val="24"/>
                <w:szCs w:val="20"/>
              </w:rPr>
              <w:t>《中华人民共和国环境保护法》，</w:t>
            </w:r>
            <w:r>
              <w:rPr>
                <w:rFonts w:ascii="Times New Roman" w:eastAsia="宋体" w:hAnsi="Times New Roman"/>
                <w:bCs/>
                <w:kern w:val="2"/>
                <w:sz w:val="24"/>
                <w:szCs w:val="20"/>
              </w:rPr>
              <w:t>2015</w:t>
            </w:r>
            <w:r>
              <w:rPr>
                <w:rFonts w:ascii="Times New Roman" w:eastAsia="宋体" w:hAnsi="Times New Roman" w:hint="eastAsia"/>
                <w:bCs/>
                <w:kern w:val="2"/>
                <w:sz w:val="24"/>
                <w:szCs w:val="20"/>
              </w:rPr>
              <w:t>年</w:t>
            </w:r>
            <w:r>
              <w:rPr>
                <w:rFonts w:ascii="Times New Roman" w:eastAsia="宋体" w:hAnsi="Times New Roman"/>
                <w:bCs/>
                <w:kern w:val="2"/>
                <w:sz w:val="24"/>
                <w:szCs w:val="20"/>
              </w:rPr>
              <w:t>1</w:t>
            </w:r>
            <w:r>
              <w:rPr>
                <w:rFonts w:ascii="Times New Roman" w:eastAsia="宋体" w:hAnsi="Times New Roman" w:hint="eastAsia"/>
                <w:bCs/>
                <w:kern w:val="2"/>
                <w:sz w:val="24"/>
                <w:szCs w:val="20"/>
              </w:rPr>
              <w:t>月；</w:t>
            </w:r>
          </w:p>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2.</w:t>
            </w:r>
            <w:r>
              <w:rPr>
                <w:rFonts w:ascii="Times New Roman" w:eastAsia="宋体" w:hAnsi="Times New Roman" w:hint="eastAsia"/>
                <w:bCs/>
                <w:kern w:val="2"/>
                <w:sz w:val="24"/>
                <w:szCs w:val="20"/>
              </w:rPr>
              <w:t>《中华人民共和国固体废物污染环境防治法》，</w:t>
            </w:r>
            <w:r>
              <w:rPr>
                <w:rFonts w:ascii="Times New Roman" w:eastAsia="宋体" w:hAnsi="Times New Roman"/>
                <w:bCs/>
                <w:kern w:val="2"/>
                <w:sz w:val="24"/>
                <w:szCs w:val="20"/>
              </w:rPr>
              <w:t>2016</w:t>
            </w:r>
            <w:r>
              <w:rPr>
                <w:rFonts w:ascii="Times New Roman" w:eastAsia="宋体" w:hAnsi="Times New Roman" w:hint="eastAsia"/>
                <w:bCs/>
                <w:kern w:val="2"/>
                <w:sz w:val="24"/>
                <w:szCs w:val="20"/>
              </w:rPr>
              <w:t>年</w:t>
            </w:r>
            <w:r>
              <w:rPr>
                <w:rFonts w:ascii="Times New Roman" w:eastAsia="宋体" w:hAnsi="Times New Roman"/>
                <w:bCs/>
                <w:kern w:val="2"/>
                <w:sz w:val="24"/>
                <w:szCs w:val="20"/>
              </w:rPr>
              <w:t>11</w:t>
            </w:r>
            <w:r>
              <w:rPr>
                <w:rFonts w:ascii="Times New Roman" w:eastAsia="宋体" w:hAnsi="Times New Roman" w:hint="eastAsia"/>
                <w:bCs/>
                <w:kern w:val="2"/>
                <w:sz w:val="24"/>
                <w:szCs w:val="20"/>
              </w:rPr>
              <w:t>月；</w:t>
            </w:r>
          </w:p>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3.</w:t>
            </w:r>
            <w:r>
              <w:rPr>
                <w:rFonts w:ascii="Times New Roman" w:eastAsia="宋体" w:hAnsi="Times New Roman" w:hint="eastAsia"/>
                <w:bCs/>
                <w:kern w:val="2"/>
                <w:sz w:val="24"/>
                <w:szCs w:val="20"/>
              </w:rPr>
              <w:t>《国务院关于修改〈建设项目环境保护管理条例〉的决定》，国务院</w:t>
            </w:r>
            <w:r>
              <w:rPr>
                <w:rFonts w:ascii="Times New Roman" w:eastAsia="宋体" w:hAnsi="Times New Roman"/>
                <w:bCs/>
                <w:kern w:val="2"/>
                <w:sz w:val="24"/>
                <w:szCs w:val="20"/>
              </w:rPr>
              <w:t>682</w:t>
            </w:r>
            <w:r>
              <w:rPr>
                <w:rFonts w:ascii="Times New Roman" w:eastAsia="宋体" w:hAnsi="Times New Roman" w:hint="eastAsia"/>
                <w:bCs/>
                <w:kern w:val="2"/>
                <w:sz w:val="24"/>
                <w:szCs w:val="20"/>
              </w:rPr>
              <w:t>号令；</w:t>
            </w:r>
          </w:p>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4.</w:t>
            </w:r>
            <w:r>
              <w:rPr>
                <w:rFonts w:ascii="Times New Roman" w:eastAsia="宋体" w:hAnsi="Times New Roman" w:hint="eastAsia"/>
                <w:bCs/>
                <w:kern w:val="2"/>
                <w:sz w:val="24"/>
                <w:szCs w:val="20"/>
              </w:rPr>
              <w:t>《建设项目竣工环境保护验收暂行办法》（国环规环评</w:t>
            </w:r>
            <w:r>
              <w:rPr>
                <w:rFonts w:ascii="Times New Roman" w:eastAsia="宋体" w:hAnsi="Times New Roman"/>
                <w:bCs/>
                <w:kern w:val="2"/>
                <w:sz w:val="24"/>
                <w:szCs w:val="20"/>
              </w:rPr>
              <w:t>[2017]4</w:t>
            </w:r>
            <w:r>
              <w:rPr>
                <w:rFonts w:ascii="Times New Roman" w:eastAsia="宋体" w:hAnsi="Times New Roman" w:hint="eastAsia"/>
                <w:bCs/>
                <w:kern w:val="2"/>
                <w:sz w:val="24"/>
                <w:szCs w:val="20"/>
              </w:rPr>
              <w:t>号），原环境保护部，</w:t>
            </w:r>
            <w:smartTag w:uri="urn:schemas-microsoft-com:office:smarttags" w:element="chsdate">
              <w:smartTagPr>
                <w:attr w:name="IsROCDate" w:val="False"/>
                <w:attr w:name="IsLunarDate" w:val="False"/>
                <w:attr w:name="Day" w:val="20"/>
                <w:attr w:name="Month" w:val="11"/>
                <w:attr w:name="Year" w:val="2017"/>
              </w:smartTagPr>
              <w:r>
                <w:rPr>
                  <w:rFonts w:ascii="Times New Roman" w:eastAsia="宋体" w:hAnsi="Times New Roman"/>
                  <w:bCs/>
                  <w:kern w:val="2"/>
                  <w:sz w:val="24"/>
                  <w:szCs w:val="20"/>
                </w:rPr>
                <w:t>2017</w:t>
              </w:r>
              <w:r>
                <w:rPr>
                  <w:rFonts w:ascii="Times New Roman" w:eastAsia="宋体" w:hAnsi="Times New Roman" w:hint="eastAsia"/>
                  <w:bCs/>
                  <w:kern w:val="2"/>
                  <w:sz w:val="24"/>
                  <w:szCs w:val="20"/>
                </w:rPr>
                <w:t>年</w:t>
              </w:r>
              <w:r>
                <w:rPr>
                  <w:rFonts w:ascii="Times New Roman" w:eastAsia="宋体" w:hAnsi="Times New Roman"/>
                  <w:bCs/>
                  <w:kern w:val="2"/>
                  <w:sz w:val="24"/>
                  <w:szCs w:val="20"/>
                </w:rPr>
                <w:t>11</w:t>
              </w:r>
              <w:r>
                <w:rPr>
                  <w:rFonts w:ascii="Times New Roman" w:eastAsia="宋体" w:hAnsi="Times New Roman" w:hint="eastAsia"/>
                  <w:bCs/>
                  <w:kern w:val="2"/>
                  <w:sz w:val="24"/>
                  <w:szCs w:val="20"/>
                </w:rPr>
                <w:t>月</w:t>
              </w:r>
              <w:r>
                <w:rPr>
                  <w:rFonts w:ascii="Times New Roman" w:eastAsia="宋体" w:hAnsi="Times New Roman"/>
                  <w:bCs/>
                  <w:kern w:val="2"/>
                  <w:sz w:val="24"/>
                  <w:szCs w:val="20"/>
                </w:rPr>
                <w:t>20</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w:t>
            </w:r>
          </w:p>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5.</w:t>
            </w:r>
            <w:r>
              <w:rPr>
                <w:rFonts w:ascii="Times New Roman" w:eastAsia="宋体" w:hAnsi="Times New Roman" w:hint="eastAsia"/>
                <w:bCs/>
                <w:kern w:val="2"/>
                <w:sz w:val="24"/>
                <w:szCs w:val="20"/>
              </w:rPr>
              <w:t>《建设项目竣工环境保护验收技术指南</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污染影响类》（</w:t>
            </w:r>
            <w:r>
              <w:rPr>
                <w:rFonts w:ascii="Times New Roman" w:eastAsia="宋体" w:hAnsi="Times New Roman"/>
                <w:bCs/>
                <w:kern w:val="2"/>
                <w:sz w:val="24"/>
                <w:szCs w:val="20"/>
              </w:rPr>
              <w:t>[2018] 9</w:t>
            </w:r>
            <w:r>
              <w:rPr>
                <w:rFonts w:ascii="Times New Roman" w:eastAsia="宋体" w:hAnsi="Times New Roman" w:hint="eastAsia"/>
                <w:bCs/>
                <w:kern w:val="2"/>
                <w:sz w:val="24"/>
                <w:szCs w:val="20"/>
              </w:rPr>
              <w:t>号），生态环境部，</w:t>
            </w:r>
            <w:smartTag w:uri="urn:schemas-microsoft-com:office:smarttags" w:element="chsdate">
              <w:smartTagPr>
                <w:attr w:name="IsROCDate" w:val="False"/>
                <w:attr w:name="IsLunarDate" w:val="False"/>
                <w:attr w:name="Day" w:val="16"/>
                <w:attr w:name="Month" w:val="5"/>
                <w:attr w:name="Year" w:val="2018"/>
              </w:smartTagPr>
              <w:r>
                <w:rPr>
                  <w:rFonts w:ascii="Times New Roman" w:eastAsia="宋体" w:hAnsi="Times New Roman"/>
                  <w:bCs/>
                  <w:kern w:val="2"/>
                  <w:sz w:val="24"/>
                  <w:szCs w:val="20"/>
                </w:rPr>
                <w:t>2018</w:t>
              </w:r>
              <w:r>
                <w:rPr>
                  <w:rFonts w:ascii="Times New Roman" w:eastAsia="宋体" w:hAnsi="Times New Roman" w:hint="eastAsia"/>
                  <w:bCs/>
                  <w:kern w:val="2"/>
                  <w:sz w:val="24"/>
                  <w:szCs w:val="20"/>
                </w:rPr>
                <w:t>年</w:t>
              </w:r>
              <w:r>
                <w:rPr>
                  <w:rFonts w:ascii="Times New Roman" w:eastAsia="宋体" w:hAnsi="Times New Roman"/>
                  <w:bCs/>
                  <w:kern w:val="2"/>
                  <w:sz w:val="24"/>
                  <w:szCs w:val="20"/>
                </w:rPr>
                <w:t>5</w:t>
              </w:r>
              <w:r>
                <w:rPr>
                  <w:rFonts w:ascii="Times New Roman" w:eastAsia="宋体" w:hAnsi="Times New Roman" w:hint="eastAsia"/>
                  <w:bCs/>
                  <w:kern w:val="2"/>
                  <w:sz w:val="24"/>
                  <w:szCs w:val="20"/>
                </w:rPr>
                <w:t>月</w:t>
              </w:r>
              <w:r>
                <w:rPr>
                  <w:rFonts w:ascii="Times New Roman" w:eastAsia="宋体" w:hAnsi="Times New Roman"/>
                  <w:bCs/>
                  <w:kern w:val="2"/>
                  <w:sz w:val="24"/>
                  <w:szCs w:val="20"/>
                </w:rPr>
                <w:t>16</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w:t>
            </w:r>
          </w:p>
          <w:p w:rsidR="00C95059" w:rsidRDefault="00C95059">
            <w:pPr>
              <w:widowControl w:val="0"/>
              <w:spacing w:after="0" w:line="360" w:lineRule="auto"/>
              <w:jc w:val="both"/>
              <w:rPr>
                <w:rFonts w:ascii="Times New Roman" w:eastAsia="宋体" w:hAnsi="Times New Roman"/>
                <w:bCs/>
                <w:kern w:val="2"/>
                <w:sz w:val="24"/>
                <w:szCs w:val="20"/>
              </w:rPr>
            </w:pPr>
            <w:r>
              <w:rPr>
                <w:rFonts w:ascii="Times New Roman" w:eastAsia="宋体" w:hAnsi="Times New Roman"/>
                <w:bCs/>
                <w:kern w:val="2"/>
                <w:sz w:val="24"/>
                <w:szCs w:val="20"/>
              </w:rPr>
              <w:t>6.</w:t>
            </w:r>
            <w:r>
              <w:rPr>
                <w:rFonts w:ascii="Times New Roman" w:eastAsia="宋体" w:hAnsi="Times New Roman" w:hint="eastAsia"/>
                <w:bCs/>
                <w:kern w:val="2"/>
                <w:sz w:val="24"/>
                <w:szCs w:val="20"/>
              </w:rPr>
              <w:t>《</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bCs/>
                <w:kern w:val="2"/>
                <w:sz w:val="24"/>
                <w:szCs w:val="20"/>
              </w:rPr>
              <w:t>环境影响报告表》，</w:t>
            </w:r>
            <w:r>
              <w:rPr>
                <w:rFonts w:ascii="Times New Roman" w:eastAsia="宋体" w:hAnsi="Times New Roman" w:hint="eastAsia"/>
                <w:sz w:val="24"/>
                <w:szCs w:val="24"/>
              </w:rPr>
              <w:t>太原和清工程设计有限公司</w:t>
            </w:r>
            <w:r>
              <w:rPr>
                <w:rFonts w:ascii="Times New Roman" w:eastAsia="宋体" w:hAnsi="Times New Roman" w:hint="eastAsia"/>
                <w:bCs/>
                <w:kern w:val="2"/>
                <w:sz w:val="24"/>
                <w:szCs w:val="20"/>
              </w:rPr>
              <w:t>，</w:t>
            </w:r>
            <w:r>
              <w:rPr>
                <w:rFonts w:ascii="Times New Roman" w:eastAsia="宋体" w:hAnsi="Times New Roman"/>
                <w:bCs/>
                <w:kern w:val="2"/>
                <w:sz w:val="24"/>
                <w:szCs w:val="20"/>
              </w:rPr>
              <w:t>2016</w:t>
            </w:r>
            <w:r>
              <w:rPr>
                <w:rFonts w:ascii="Times New Roman" w:eastAsia="宋体" w:hAnsi="Times New Roman" w:hint="eastAsia"/>
                <w:bCs/>
                <w:kern w:val="2"/>
                <w:sz w:val="24"/>
                <w:szCs w:val="20"/>
              </w:rPr>
              <w:t>年</w:t>
            </w:r>
            <w:r>
              <w:rPr>
                <w:rFonts w:ascii="Times New Roman" w:eastAsia="宋体" w:hAnsi="Times New Roman"/>
                <w:bCs/>
                <w:kern w:val="2"/>
                <w:sz w:val="24"/>
                <w:szCs w:val="20"/>
              </w:rPr>
              <w:t>4</w:t>
            </w:r>
            <w:r>
              <w:rPr>
                <w:rFonts w:ascii="Times New Roman" w:eastAsia="宋体" w:hAnsi="Times New Roman" w:hint="eastAsia"/>
                <w:bCs/>
                <w:kern w:val="2"/>
                <w:sz w:val="24"/>
                <w:szCs w:val="20"/>
              </w:rPr>
              <w:t>月；</w:t>
            </w:r>
          </w:p>
          <w:p w:rsidR="00C95059" w:rsidRDefault="00C95059">
            <w:pPr>
              <w:spacing w:after="0" w:line="360" w:lineRule="auto"/>
              <w:rPr>
                <w:rFonts w:ascii="Times New Roman" w:eastAsia="宋体" w:hAnsi="Times New Roman"/>
                <w:bCs/>
                <w:kern w:val="2"/>
                <w:sz w:val="24"/>
                <w:szCs w:val="20"/>
              </w:rPr>
            </w:pPr>
            <w:r>
              <w:rPr>
                <w:rFonts w:ascii="Times New Roman" w:eastAsia="宋体" w:hAnsi="Times New Roman"/>
                <w:bCs/>
                <w:kern w:val="2"/>
                <w:sz w:val="24"/>
                <w:szCs w:val="20"/>
              </w:rPr>
              <w:t>7.</w:t>
            </w:r>
            <w:r>
              <w:rPr>
                <w:rFonts w:ascii="Times New Roman" w:eastAsia="宋体" w:hAnsi="Times New Roman" w:hint="eastAsia"/>
                <w:bCs/>
                <w:kern w:val="2"/>
                <w:sz w:val="24"/>
                <w:szCs w:val="20"/>
              </w:rPr>
              <w:t>《</w:t>
            </w:r>
            <w:r>
              <w:rPr>
                <w:rFonts w:ascii="Times New Roman" w:eastAsia="宋体" w:hAnsi="Times New Roman" w:hint="eastAsia"/>
                <w:sz w:val="24"/>
                <w:szCs w:val="24"/>
              </w:rPr>
              <w:t>西安市西安市户县保护局</w:t>
            </w:r>
            <w:r>
              <w:rPr>
                <w:rFonts w:ascii="Times New Roman" w:eastAsia="宋体" w:hAnsi="Times New Roman" w:hint="eastAsia"/>
                <w:bCs/>
                <w:kern w:val="2"/>
                <w:sz w:val="24"/>
                <w:szCs w:val="20"/>
              </w:rPr>
              <w:t>关于</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的批复</w:t>
            </w:r>
            <w:r>
              <w:rPr>
                <w:rFonts w:ascii="Times New Roman" w:eastAsia="宋体" w:hAnsi="Times New Roman" w:hint="eastAsia"/>
                <w:bCs/>
                <w:kern w:val="2"/>
                <w:sz w:val="24"/>
                <w:szCs w:val="20"/>
              </w:rPr>
              <w:t>》（县环批复</w:t>
            </w:r>
            <w:r>
              <w:rPr>
                <w:rFonts w:ascii="Times New Roman" w:eastAsia="宋体" w:hAnsi="Times New Roman"/>
                <w:bCs/>
                <w:kern w:val="2"/>
                <w:sz w:val="24"/>
                <w:szCs w:val="20"/>
              </w:rPr>
              <w:t>[2016]39</w:t>
            </w:r>
            <w:r>
              <w:rPr>
                <w:rFonts w:ascii="Times New Roman" w:eastAsia="宋体" w:hAnsi="Times New Roman" w:hint="eastAsia"/>
                <w:bCs/>
                <w:kern w:val="2"/>
                <w:sz w:val="24"/>
                <w:szCs w:val="20"/>
              </w:rPr>
              <w:t>号），</w:t>
            </w:r>
            <w:r>
              <w:rPr>
                <w:rFonts w:ascii="Times New Roman" w:eastAsia="宋体" w:hAnsi="Times New Roman" w:hint="eastAsia"/>
                <w:sz w:val="24"/>
                <w:szCs w:val="24"/>
              </w:rPr>
              <w:t>西安市户县环境保护局</w:t>
            </w:r>
            <w:r>
              <w:rPr>
                <w:rFonts w:ascii="Times New Roman" w:eastAsia="宋体" w:hAnsi="Times New Roman" w:hint="eastAsia"/>
                <w:bCs/>
                <w:kern w:val="2"/>
                <w:sz w:val="24"/>
                <w:szCs w:val="20"/>
              </w:rPr>
              <w:t>，</w:t>
            </w:r>
            <w:smartTag w:uri="urn:schemas-microsoft-com:office:smarttags" w:element="chsdate">
              <w:smartTagPr>
                <w:attr w:name="IsROCDate" w:val="False"/>
                <w:attr w:name="IsLunarDate" w:val="False"/>
                <w:attr w:name="Day" w:val="18"/>
                <w:attr w:name="Month" w:val="4"/>
                <w:attr w:name="Year" w:val="2016"/>
              </w:smartTagPr>
              <w:r>
                <w:rPr>
                  <w:rFonts w:ascii="Times New Roman" w:eastAsia="宋体" w:hAnsi="Times New Roman"/>
                  <w:bCs/>
                  <w:kern w:val="2"/>
                  <w:sz w:val="24"/>
                  <w:szCs w:val="20"/>
                </w:rPr>
                <w:t>2016</w:t>
              </w:r>
              <w:r>
                <w:rPr>
                  <w:rFonts w:ascii="Times New Roman" w:eastAsia="宋体" w:hAnsi="Times New Roman" w:hint="eastAsia"/>
                  <w:bCs/>
                  <w:kern w:val="2"/>
                  <w:sz w:val="24"/>
                  <w:szCs w:val="20"/>
                </w:rPr>
                <w:t>年</w:t>
              </w:r>
              <w:r>
                <w:rPr>
                  <w:rFonts w:ascii="Times New Roman" w:eastAsia="宋体" w:hAnsi="Times New Roman"/>
                  <w:bCs/>
                  <w:kern w:val="2"/>
                  <w:sz w:val="24"/>
                  <w:szCs w:val="20"/>
                </w:rPr>
                <w:t>4</w:t>
              </w:r>
              <w:r>
                <w:rPr>
                  <w:rFonts w:ascii="Times New Roman" w:eastAsia="宋体" w:hAnsi="Times New Roman" w:hint="eastAsia"/>
                  <w:bCs/>
                  <w:kern w:val="2"/>
                  <w:sz w:val="24"/>
                  <w:szCs w:val="20"/>
                </w:rPr>
                <w:t>月</w:t>
              </w:r>
              <w:r>
                <w:rPr>
                  <w:rFonts w:ascii="Times New Roman" w:eastAsia="宋体" w:hAnsi="Times New Roman"/>
                  <w:bCs/>
                  <w:kern w:val="2"/>
                  <w:sz w:val="24"/>
                  <w:szCs w:val="20"/>
                </w:rPr>
                <w:t>18</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w:t>
            </w:r>
          </w:p>
          <w:p w:rsidR="00C95059" w:rsidRDefault="00C95059">
            <w:pPr>
              <w:spacing w:after="0" w:line="360" w:lineRule="auto"/>
              <w:rPr>
                <w:rFonts w:ascii="Times New Roman" w:eastAsia="宋体" w:hAnsi="Times New Roman"/>
                <w:bCs/>
                <w:kern w:val="2"/>
                <w:sz w:val="24"/>
                <w:szCs w:val="20"/>
              </w:rPr>
            </w:pPr>
            <w:r>
              <w:rPr>
                <w:rFonts w:ascii="Times New Roman" w:eastAsia="宋体" w:hAnsi="Times New Roman"/>
                <w:bCs/>
                <w:kern w:val="2"/>
                <w:sz w:val="24"/>
                <w:szCs w:val="20"/>
              </w:rPr>
              <w:t>8.</w:t>
            </w:r>
            <w:r>
              <w:rPr>
                <w:rFonts w:ascii="Times New Roman" w:eastAsia="宋体" w:hAnsi="Times New Roman" w:hint="eastAsia"/>
                <w:sz w:val="24"/>
                <w:szCs w:val="24"/>
              </w:rPr>
              <w:t>西安浩瑞新能源有限公司</w:t>
            </w:r>
            <w:r>
              <w:rPr>
                <w:rFonts w:ascii="Times New Roman" w:eastAsia="宋体" w:hAnsi="Times New Roman" w:hint="eastAsia"/>
                <w:bCs/>
                <w:kern w:val="2"/>
                <w:sz w:val="24"/>
                <w:szCs w:val="20"/>
              </w:rPr>
              <w:t>提供的其他资料。</w:t>
            </w:r>
          </w:p>
        </w:tc>
      </w:tr>
      <w:tr w:rsidR="00C95059">
        <w:trPr>
          <w:trHeight w:val="12067"/>
          <w:jc w:val="center"/>
        </w:trPr>
        <w:tc>
          <w:tcPr>
            <w:tcW w:w="1811" w:type="dxa"/>
            <w:tcBorders>
              <w:left w:val="single" w:sz="4" w:space="0" w:color="auto"/>
              <w:bottom w:val="single" w:sz="8" w:space="0" w:color="auto"/>
            </w:tcBorders>
            <w:vAlign w:val="center"/>
          </w:tcPr>
          <w:p w:rsidR="00C95059" w:rsidRDefault="00C95059">
            <w:pPr>
              <w:spacing w:after="0"/>
              <w:jc w:val="center"/>
              <w:rPr>
                <w:rFonts w:ascii="Times New Roman" w:eastAsia="宋体" w:hAnsi="Times New Roman"/>
                <w:sz w:val="24"/>
                <w:szCs w:val="24"/>
              </w:rPr>
            </w:pPr>
            <w:r>
              <w:rPr>
                <w:rFonts w:ascii="Times New Roman" w:eastAsia="宋体" w:hAnsi="Times New Roman" w:hint="eastAsia"/>
                <w:sz w:val="24"/>
                <w:szCs w:val="24"/>
              </w:rPr>
              <w:t>验收监测评价标准、标号、级别、限值</w:t>
            </w:r>
          </w:p>
        </w:tc>
        <w:tc>
          <w:tcPr>
            <w:tcW w:w="7113" w:type="dxa"/>
            <w:gridSpan w:val="5"/>
            <w:tcBorders>
              <w:bottom w:val="single" w:sz="8" w:space="0" w:color="auto"/>
              <w:right w:val="single" w:sz="4" w:space="0" w:color="auto"/>
            </w:tcBorders>
          </w:tcPr>
          <w:p w:rsidR="00C95059" w:rsidRDefault="00C95059" w:rsidP="00D74106">
            <w:pPr>
              <w:pStyle w:val="BodyTextIndent"/>
              <w:spacing w:beforeLines="50" w:after="0" w:line="360" w:lineRule="auto"/>
              <w:ind w:leftChars="0" w:left="0"/>
              <w:jc w:val="both"/>
              <w:rPr>
                <w:rFonts w:ascii="Times New Roman" w:eastAsia="宋体" w:hAnsi="Times New Roman"/>
                <w:sz w:val="24"/>
                <w:szCs w:val="24"/>
              </w:rPr>
            </w:pPr>
            <w:r>
              <w:rPr>
                <w:rFonts w:ascii="Times New Roman" w:eastAsia="宋体" w:hAnsi="Times New Roman" w:hint="eastAsia"/>
                <w:sz w:val="24"/>
                <w:szCs w:val="24"/>
              </w:rPr>
              <w:t>固体废物：</w:t>
            </w:r>
          </w:p>
          <w:p w:rsidR="00C95059" w:rsidRDefault="00C95059">
            <w:pPr>
              <w:pStyle w:val="BodyTextIndent"/>
              <w:spacing w:after="0" w:line="360" w:lineRule="auto"/>
              <w:ind w:leftChars="0" w:left="0"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本项目一般工业固体废物排放按照《一般工业固体废物贮存、处置场</w:t>
            </w:r>
            <w:bookmarkStart w:id="0" w:name="_GoBack"/>
            <w:bookmarkEnd w:id="0"/>
            <w:r>
              <w:rPr>
                <w:rFonts w:ascii="Times New Roman" w:eastAsia="宋体" w:hAnsi="Times New Roman" w:hint="eastAsia"/>
                <w:bCs/>
                <w:kern w:val="2"/>
                <w:sz w:val="24"/>
                <w:szCs w:val="20"/>
              </w:rPr>
              <w:t>污染控制标准》（</w:t>
            </w:r>
            <w:r>
              <w:rPr>
                <w:rFonts w:ascii="Times New Roman" w:eastAsia="宋体" w:hAnsi="Times New Roman"/>
                <w:bCs/>
                <w:kern w:val="2"/>
                <w:sz w:val="24"/>
                <w:szCs w:val="20"/>
              </w:rPr>
              <w:t>GB18599-2001</w:t>
            </w:r>
            <w:r>
              <w:rPr>
                <w:rFonts w:ascii="Times New Roman" w:eastAsia="宋体" w:hAnsi="Times New Roman" w:hint="eastAsia"/>
                <w:bCs/>
                <w:kern w:val="2"/>
                <w:sz w:val="24"/>
                <w:szCs w:val="20"/>
              </w:rPr>
              <w:t>）及其修改单中的有关规定执行；危险废物执行《危险废物贮存污染控制标准》（</w:t>
            </w:r>
            <w:r>
              <w:rPr>
                <w:rFonts w:ascii="Times New Roman" w:eastAsia="宋体" w:hAnsi="Times New Roman"/>
                <w:bCs/>
                <w:kern w:val="2"/>
                <w:sz w:val="24"/>
                <w:szCs w:val="20"/>
              </w:rPr>
              <w:t>GB18597-2001</w:t>
            </w:r>
            <w:r>
              <w:rPr>
                <w:rFonts w:ascii="Times New Roman" w:eastAsia="宋体" w:hAnsi="Times New Roman" w:hint="eastAsia"/>
                <w:bCs/>
                <w:kern w:val="2"/>
                <w:sz w:val="24"/>
                <w:szCs w:val="20"/>
              </w:rPr>
              <w:t>）及修改单中相关要求。</w:t>
            </w:r>
          </w:p>
          <w:p w:rsidR="00C95059" w:rsidRDefault="00C95059" w:rsidP="00D74106">
            <w:pPr>
              <w:pStyle w:val="BodyText"/>
              <w:spacing w:beforeLines="50" w:after="0" w:line="360" w:lineRule="auto"/>
              <w:ind w:left="0"/>
              <w:jc w:val="both"/>
            </w:pPr>
          </w:p>
        </w:tc>
      </w:tr>
    </w:tbl>
    <w:p w:rsidR="00C95059" w:rsidRDefault="00C95059">
      <w:pPr>
        <w:spacing w:after="0" w:line="360" w:lineRule="auto"/>
        <w:rPr>
          <w:rFonts w:ascii="Times New Roman" w:eastAsia="仿宋_GB2312" w:hAnsi="Times New Roman"/>
          <w:b/>
          <w:sz w:val="28"/>
          <w:szCs w:val="28"/>
        </w:rPr>
        <w:sectPr w:rsidR="00C95059">
          <w:footerReference w:type="default" r:id="rId7"/>
          <w:pgSz w:w="11906" w:h="16838"/>
          <w:pgMar w:top="1440" w:right="1800" w:bottom="1440" w:left="1800" w:header="708" w:footer="708" w:gutter="0"/>
          <w:pgNumType w:start="1"/>
          <w:cols w:space="720"/>
          <w:docGrid w:linePitch="360"/>
        </w:sectPr>
      </w:pPr>
      <w:r>
        <w:rPr>
          <w:rFonts w:ascii="Times New Roman" w:eastAsia="仿宋_GB2312" w:hAnsi="Times New Roman"/>
          <w:sz w:val="24"/>
          <w:szCs w:val="24"/>
        </w:rPr>
        <w:br w:type="page"/>
      </w:r>
    </w:p>
    <w:p w:rsidR="00C95059" w:rsidRDefault="00C95059">
      <w:pPr>
        <w:spacing w:after="0" w:line="360" w:lineRule="auto"/>
        <w:rPr>
          <w:rFonts w:ascii="Times New Roman" w:eastAsia="仿宋_GB2312" w:hAnsi="Times New Roman"/>
          <w:b/>
          <w:sz w:val="24"/>
          <w:szCs w:val="24"/>
        </w:rPr>
      </w:pPr>
      <w:r>
        <w:rPr>
          <w:rFonts w:ascii="Times New Roman" w:eastAsia="仿宋_GB2312" w:hAnsi="Times New Roman" w:hint="eastAsia"/>
          <w:b/>
          <w:sz w:val="28"/>
          <w:szCs w:val="28"/>
        </w:rPr>
        <w:t>表二</w:t>
      </w:r>
      <w:r>
        <w:rPr>
          <w:rFonts w:ascii="Times New Roman" w:eastAsia="仿宋_GB2312" w:hAnsi="Times New Roman"/>
          <w:b/>
          <w:sz w:val="28"/>
          <w:szCs w:val="28"/>
        </w:rPr>
        <w:t xml:space="preserve"> </w:t>
      </w:r>
      <w:r>
        <w:rPr>
          <w:rFonts w:ascii="Times New Roman" w:eastAsia="仿宋_GB2312" w:hAnsi="Times New Roman" w:hint="eastAsia"/>
          <w:b/>
          <w:sz w:val="28"/>
          <w:szCs w:val="28"/>
        </w:rPr>
        <w:t>项目建设情况</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9028"/>
      </w:tblGrid>
      <w:tr w:rsidR="00C95059">
        <w:trPr>
          <w:trHeight w:val="13350"/>
          <w:jc w:val="center"/>
        </w:trPr>
        <w:tc>
          <w:tcPr>
            <w:tcW w:w="9028" w:type="dxa"/>
            <w:tcBorders>
              <w:top w:val="single" w:sz="8" w:space="0" w:color="auto"/>
              <w:bottom w:val="single" w:sz="8" w:space="0" w:color="auto"/>
            </w:tcBorders>
          </w:tcPr>
          <w:p w:rsidR="00C95059" w:rsidRDefault="00C95059" w:rsidP="00D74106">
            <w:pPr>
              <w:spacing w:beforeLines="20" w:after="0" w:line="360" w:lineRule="auto"/>
              <w:rPr>
                <w:rFonts w:ascii="Times New Roman" w:eastAsia="宋体" w:hAnsi="Times New Roman"/>
                <w:sz w:val="24"/>
                <w:szCs w:val="24"/>
              </w:rPr>
            </w:pPr>
            <w:r>
              <w:rPr>
                <w:rFonts w:ascii="Times New Roman" w:eastAsia="宋体" w:hAnsi="Times New Roman"/>
                <w:b/>
                <w:sz w:val="24"/>
                <w:szCs w:val="24"/>
              </w:rPr>
              <w:t>2.1</w:t>
            </w:r>
            <w:r>
              <w:rPr>
                <w:rFonts w:ascii="Times New Roman" w:eastAsia="宋体" w:hAnsi="Times New Roman" w:hint="eastAsia"/>
                <w:b/>
                <w:sz w:val="24"/>
                <w:szCs w:val="24"/>
              </w:rPr>
              <w:t>工程建设内容</w:t>
            </w:r>
            <w:r>
              <w:rPr>
                <w:rFonts w:ascii="Times New Roman" w:eastAsia="宋体" w:hAnsi="Times New Roman" w:hint="eastAsia"/>
                <w:sz w:val="24"/>
                <w:szCs w:val="24"/>
              </w:rPr>
              <w:t>：</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1</w:t>
            </w:r>
            <w:r>
              <w:rPr>
                <w:rFonts w:ascii="Times New Roman" w:eastAsia="宋体" w:hAnsi="Times New Roman" w:hint="eastAsia"/>
                <w:kern w:val="2"/>
                <w:sz w:val="24"/>
                <w:szCs w:val="20"/>
              </w:rPr>
              <w:t>、项目概况</w:t>
            </w:r>
          </w:p>
          <w:p w:rsidR="00C95059" w:rsidRDefault="00C95059">
            <w:pPr>
              <w:widowControl w:val="0"/>
              <w:spacing w:after="0" w:line="360" w:lineRule="auto"/>
              <w:ind w:firstLineChars="200" w:firstLine="480"/>
              <w:jc w:val="both"/>
              <w:rPr>
                <w:rFonts w:ascii="Times New Roman" w:eastAsia="宋体" w:hAnsi="Times New Roman"/>
                <w:sz w:val="24"/>
                <w:szCs w:val="24"/>
              </w:rPr>
            </w:pPr>
            <w:r>
              <w:rPr>
                <w:rFonts w:ascii="Times New Roman" w:eastAsia="宋体" w:hAnsi="Times New Roman" w:hint="eastAsia"/>
                <w:kern w:val="2"/>
                <w:sz w:val="24"/>
                <w:szCs w:val="20"/>
              </w:rPr>
              <w:t>项目名称：</w:t>
            </w:r>
            <w:r>
              <w:rPr>
                <w:rFonts w:ascii="宋体" w:eastAsia="宋体" w:hAnsi="宋体" w:cs="宋体" w:hint="eastAsia"/>
                <w:sz w:val="24"/>
                <w:szCs w:val="24"/>
              </w:rPr>
              <w:t>新能源材料研发及生产基地项目</w:t>
            </w:r>
          </w:p>
          <w:p w:rsidR="00C95059" w:rsidRDefault="00C95059">
            <w:pPr>
              <w:widowControl w:val="0"/>
              <w:spacing w:after="0" w:line="360" w:lineRule="auto"/>
              <w:ind w:firstLineChars="200" w:firstLine="480"/>
              <w:jc w:val="both"/>
              <w:rPr>
                <w:rFonts w:ascii="Times New Roman" w:eastAsia="宋体" w:hAnsi="Times New Roman"/>
                <w:sz w:val="24"/>
                <w:szCs w:val="24"/>
              </w:rPr>
            </w:pPr>
            <w:r>
              <w:rPr>
                <w:rFonts w:ascii="Times New Roman" w:eastAsia="宋体" w:hAnsi="Times New Roman" w:hint="eastAsia"/>
                <w:kern w:val="2"/>
                <w:sz w:val="24"/>
                <w:szCs w:val="20"/>
              </w:rPr>
              <w:t>建设单位：</w:t>
            </w:r>
            <w:r>
              <w:rPr>
                <w:rFonts w:ascii="Times New Roman" w:eastAsia="宋体" w:hAnsi="Times New Roman" w:hint="eastAsia"/>
                <w:sz w:val="24"/>
                <w:szCs w:val="24"/>
              </w:rPr>
              <w:t>西安浩瑞新能源有限公司</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建设性质：新建</w:t>
            </w:r>
          </w:p>
          <w:p w:rsidR="00C95059" w:rsidRDefault="00C95059">
            <w:pPr>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项目概况：原油的生产是一个全面、系统的过程，主要是通过钻井、采油和集输三个过程来实现，在生产的过程中，需要掌握一定的技术应用，通过化学的手段来实施。在此基础上，可以采取表面活性剂，通过表面活性剂增溶、渗透、润湿、乳化、防腐蚀等作用，可提高采油率、有效防止腐蚀，更好地服务于石油化工生产企业的需求。</w:t>
            </w:r>
          </w:p>
          <w:p w:rsidR="00C95059" w:rsidRDefault="00C95059">
            <w:pPr>
              <w:pStyle w:val="BodyText"/>
              <w:spacing w:after="0" w:line="360" w:lineRule="auto"/>
              <w:ind w:left="0" w:firstLineChars="200" w:firstLine="480"/>
            </w:pPr>
            <w:r>
              <w:rPr>
                <w:rFonts w:ascii="Times New Roman" w:hAnsi="Times New Roman" w:hint="eastAsia"/>
              </w:rPr>
              <w:t>为满足我省油田钻井、石油开采等多个行业的需求，西安浩瑞新能源有限公司投资</w:t>
            </w:r>
            <w:r>
              <w:rPr>
                <w:rFonts w:ascii="Times New Roman" w:hAnsi="Times New Roman"/>
              </w:rPr>
              <w:t>7300</w:t>
            </w:r>
            <w:r>
              <w:rPr>
                <w:rFonts w:ascii="Times New Roman" w:hAnsi="Times New Roman" w:hint="eastAsia"/>
              </w:rPr>
              <w:t>万元，于西安沣京工业园汽车零部件产业园内建设新能源材料研发及生产基地项目，主要从事油田专用表面活性剂的生产。</w:t>
            </w:r>
          </w:p>
          <w:p w:rsidR="00C95059" w:rsidRDefault="00C95059">
            <w:pPr>
              <w:spacing w:after="0"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w:t>
            </w:r>
            <w:r>
              <w:rPr>
                <w:rFonts w:ascii="Times New Roman" w:eastAsia="宋体" w:hAnsi="Times New Roman"/>
                <w:sz w:val="24"/>
                <w:szCs w:val="24"/>
              </w:rPr>
              <w:t>2016</w:t>
            </w:r>
            <w:r>
              <w:rPr>
                <w:rFonts w:ascii="Times New Roman" w:eastAsia="宋体" w:hAnsi="Times New Roman" w:hint="eastAsia"/>
                <w:sz w:val="24"/>
                <w:szCs w:val="24"/>
              </w:rPr>
              <w:t>年</w:t>
            </w:r>
            <w:r>
              <w:rPr>
                <w:rFonts w:ascii="Times New Roman" w:eastAsia="宋体" w:hAnsi="Times New Roman"/>
                <w:sz w:val="24"/>
                <w:szCs w:val="24"/>
              </w:rPr>
              <w:t>4</w:t>
            </w:r>
            <w:r>
              <w:rPr>
                <w:rFonts w:ascii="Times New Roman" w:eastAsia="宋体" w:hAnsi="Times New Roman" w:hint="eastAsia"/>
                <w:sz w:val="24"/>
                <w:szCs w:val="24"/>
              </w:rPr>
              <w:t>月</w:t>
            </w:r>
            <w:r>
              <w:rPr>
                <w:rFonts w:ascii="Times New Roman" w:eastAsia="宋体" w:hAnsi="Times New Roman"/>
                <w:sz w:val="24"/>
                <w:szCs w:val="24"/>
              </w:rPr>
              <w:t>26</w:t>
            </w:r>
            <w:r>
              <w:rPr>
                <w:rFonts w:ascii="Times New Roman" w:eastAsia="宋体" w:hAnsi="Times New Roman" w:hint="eastAsia"/>
                <w:sz w:val="24"/>
                <w:szCs w:val="24"/>
              </w:rPr>
              <w:t>日已取户县发展和改革委员关于西安浩瑞新能源有限公司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备案确认书，见附件</w:t>
            </w:r>
            <w:r>
              <w:rPr>
                <w:rFonts w:ascii="Times New Roman" w:eastAsia="宋体" w:hAnsi="Times New Roman"/>
                <w:sz w:val="24"/>
                <w:szCs w:val="24"/>
              </w:rPr>
              <w:t>1</w:t>
            </w:r>
            <w:r>
              <w:rPr>
                <w:rFonts w:ascii="Times New Roman" w:eastAsia="宋体" w:hAnsi="Times New Roman" w:hint="eastAsia"/>
                <w:sz w:val="24"/>
                <w:szCs w:val="24"/>
              </w:rPr>
              <w:t>。</w:t>
            </w:r>
            <w:r>
              <w:rPr>
                <w:rFonts w:ascii="Times New Roman" w:eastAsia="宋体" w:hAnsi="Times New Roman"/>
                <w:sz w:val="24"/>
                <w:szCs w:val="24"/>
              </w:rPr>
              <w:t>2016</w:t>
            </w:r>
            <w:r>
              <w:rPr>
                <w:rFonts w:ascii="Times New Roman" w:eastAsia="宋体" w:hAnsi="Times New Roman" w:hint="eastAsia"/>
                <w:sz w:val="24"/>
                <w:szCs w:val="24"/>
              </w:rPr>
              <w:t>年</w:t>
            </w:r>
            <w:r>
              <w:rPr>
                <w:rFonts w:ascii="Times New Roman" w:eastAsia="宋体" w:hAnsi="Times New Roman"/>
                <w:sz w:val="24"/>
                <w:szCs w:val="24"/>
              </w:rPr>
              <w:t>5</w:t>
            </w:r>
            <w:r>
              <w:rPr>
                <w:rFonts w:ascii="Times New Roman" w:eastAsia="宋体" w:hAnsi="Times New Roman" w:hint="eastAsia"/>
                <w:sz w:val="24"/>
                <w:szCs w:val="24"/>
              </w:rPr>
              <w:t>月西安浩瑞新能源有限公司委托太原和清工程设计有限公司编制完成本项目环境影响报告表，并于</w:t>
            </w:r>
            <w:r>
              <w:rPr>
                <w:rFonts w:ascii="Times New Roman" w:eastAsia="宋体" w:hAnsi="Times New Roman"/>
                <w:sz w:val="24"/>
                <w:szCs w:val="24"/>
              </w:rPr>
              <w:t>2016</w:t>
            </w:r>
            <w:r>
              <w:rPr>
                <w:rFonts w:ascii="Times New Roman" w:eastAsia="宋体" w:hAnsi="Times New Roman" w:hint="eastAsia"/>
                <w:sz w:val="24"/>
                <w:szCs w:val="24"/>
              </w:rPr>
              <w:t>年</w:t>
            </w:r>
            <w:r>
              <w:rPr>
                <w:rFonts w:ascii="Times New Roman" w:eastAsia="宋体" w:hAnsi="Times New Roman"/>
                <w:sz w:val="24"/>
                <w:szCs w:val="24"/>
              </w:rPr>
              <w:t>4</w:t>
            </w:r>
            <w:r>
              <w:rPr>
                <w:rFonts w:ascii="Times New Roman" w:eastAsia="宋体" w:hAnsi="Times New Roman" w:hint="eastAsia"/>
                <w:sz w:val="24"/>
                <w:szCs w:val="24"/>
              </w:rPr>
              <w:t>月</w:t>
            </w:r>
            <w:r>
              <w:rPr>
                <w:rFonts w:ascii="Times New Roman" w:eastAsia="宋体" w:hAnsi="Times New Roman"/>
                <w:sz w:val="24"/>
                <w:szCs w:val="24"/>
              </w:rPr>
              <w:t>18</w:t>
            </w:r>
            <w:r>
              <w:rPr>
                <w:rFonts w:ascii="Times New Roman" w:eastAsia="宋体" w:hAnsi="Times New Roman" w:hint="eastAsia"/>
                <w:sz w:val="24"/>
                <w:szCs w:val="24"/>
              </w:rPr>
              <w:t>日取得西安市西安市户县保护局下发的《西安市户县保护局</w:t>
            </w:r>
            <w:r>
              <w:rPr>
                <w:rFonts w:ascii="Times New Roman" w:eastAsia="宋体" w:hAnsi="Times New Roman" w:hint="eastAsia"/>
                <w:bCs/>
                <w:kern w:val="2"/>
                <w:sz w:val="24"/>
                <w:szCs w:val="20"/>
              </w:rPr>
              <w:t>关于</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的批复</w:t>
            </w:r>
            <w:r>
              <w:rPr>
                <w:rFonts w:ascii="Times New Roman" w:eastAsia="宋体" w:hAnsi="Times New Roman" w:hint="eastAsia"/>
                <w:bCs/>
                <w:kern w:val="2"/>
                <w:sz w:val="24"/>
                <w:szCs w:val="20"/>
              </w:rPr>
              <w:t>》（县环批复</w:t>
            </w:r>
            <w:r>
              <w:rPr>
                <w:rFonts w:ascii="Times New Roman" w:eastAsia="宋体" w:hAnsi="Times New Roman"/>
                <w:bCs/>
                <w:kern w:val="2"/>
                <w:sz w:val="24"/>
                <w:szCs w:val="20"/>
              </w:rPr>
              <w:t>[2016]39</w:t>
            </w:r>
            <w:r>
              <w:rPr>
                <w:rFonts w:ascii="Times New Roman" w:eastAsia="宋体" w:hAnsi="Times New Roman" w:hint="eastAsia"/>
                <w:bCs/>
                <w:kern w:val="2"/>
                <w:sz w:val="24"/>
                <w:szCs w:val="20"/>
              </w:rPr>
              <w:t>号），</w:t>
            </w:r>
            <w:r>
              <w:rPr>
                <w:rFonts w:ascii="Times New Roman" w:eastAsia="宋体" w:hAnsi="Times New Roman" w:hint="eastAsia"/>
                <w:sz w:val="24"/>
                <w:szCs w:val="24"/>
              </w:rPr>
              <w:t>详见附件</w:t>
            </w: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hint="eastAsia"/>
                <w:sz w:val="24"/>
              </w:rPr>
              <w:t>本项目</w:t>
            </w:r>
            <w:r>
              <w:rPr>
                <w:rFonts w:ascii="Times New Roman" w:eastAsia="宋体" w:hAnsi="Times New Roman"/>
                <w:sz w:val="24"/>
              </w:rPr>
              <w:t>1#</w:t>
            </w: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hint="eastAsia"/>
                <w:sz w:val="24"/>
              </w:rPr>
              <w:t>厂房已建成，现在</w:t>
            </w:r>
            <w:r>
              <w:rPr>
                <w:rFonts w:ascii="Times New Roman" w:eastAsia="宋体" w:hAnsi="Times New Roman"/>
                <w:sz w:val="24"/>
              </w:rPr>
              <w:t>1#</w:t>
            </w:r>
            <w:r>
              <w:rPr>
                <w:rFonts w:ascii="Times New Roman" w:eastAsia="宋体" w:hAnsi="Times New Roman" w:hint="eastAsia"/>
                <w:sz w:val="24"/>
              </w:rPr>
              <w:t>企业与其他两家企业共同使用，</w:t>
            </w:r>
            <w:r>
              <w:rPr>
                <w:rFonts w:ascii="Times New Roman" w:eastAsia="宋体" w:hAnsi="Times New Roman"/>
                <w:sz w:val="24"/>
              </w:rPr>
              <w:t>2#</w:t>
            </w:r>
            <w:r>
              <w:rPr>
                <w:rFonts w:ascii="Times New Roman" w:eastAsia="宋体" w:hAnsi="Times New Roman" w:hint="eastAsia"/>
                <w:sz w:val="24"/>
              </w:rPr>
              <w:t>厂房目前为空置厂房。</w:t>
            </w:r>
          </w:p>
          <w:p w:rsidR="00C95059" w:rsidRDefault="00C95059">
            <w:pPr>
              <w:widowControl w:val="0"/>
              <w:spacing w:after="0" w:line="360" w:lineRule="auto"/>
              <w:ind w:firstLineChars="200" w:firstLine="480"/>
              <w:jc w:val="both"/>
              <w:rPr>
                <w:rFonts w:ascii="Times New Roman" w:eastAsia="宋体" w:hAnsi="Times New Roman"/>
                <w:bCs/>
                <w:kern w:val="2"/>
                <w:sz w:val="24"/>
                <w:szCs w:val="20"/>
              </w:rPr>
            </w:pPr>
            <w:smartTag w:uri="urn:schemas-microsoft-com:office:smarttags" w:element="chsdate">
              <w:smartTagPr>
                <w:attr w:name="IsROCDate" w:val="False"/>
                <w:attr w:name="IsLunarDate" w:val="False"/>
                <w:attr w:name="Day" w:val="14"/>
                <w:attr w:name="Month" w:val="12"/>
                <w:attr w:name="Year" w:val="2018"/>
              </w:smartTagPr>
              <w:r>
                <w:rPr>
                  <w:rFonts w:ascii="Times New Roman" w:eastAsia="宋体" w:hAnsi="Times New Roman"/>
                  <w:bCs/>
                  <w:kern w:val="2"/>
                  <w:sz w:val="24"/>
                  <w:szCs w:val="20"/>
                </w:rPr>
                <w:t>2018</w:t>
              </w:r>
              <w:r>
                <w:rPr>
                  <w:rFonts w:ascii="Times New Roman" w:eastAsia="宋体" w:hAnsi="Times New Roman" w:hint="eastAsia"/>
                  <w:bCs/>
                  <w:kern w:val="2"/>
                  <w:sz w:val="24"/>
                  <w:szCs w:val="20"/>
                </w:rPr>
                <w:t>年</w:t>
              </w:r>
              <w:r>
                <w:rPr>
                  <w:rFonts w:ascii="Times New Roman" w:eastAsia="宋体" w:hAnsi="Times New Roman"/>
                  <w:bCs/>
                  <w:kern w:val="2"/>
                  <w:sz w:val="24"/>
                  <w:szCs w:val="20"/>
                </w:rPr>
                <w:t>12</w:t>
              </w:r>
              <w:r>
                <w:rPr>
                  <w:rFonts w:ascii="Times New Roman" w:eastAsia="宋体" w:hAnsi="Times New Roman" w:hint="eastAsia"/>
                  <w:bCs/>
                  <w:kern w:val="2"/>
                  <w:sz w:val="24"/>
                  <w:szCs w:val="20"/>
                </w:rPr>
                <w:t>月</w:t>
              </w:r>
              <w:r>
                <w:rPr>
                  <w:rFonts w:ascii="Times New Roman" w:eastAsia="宋体" w:hAnsi="Times New Roman"/>
                  <w:bCs/>
                  <w:kern w:val="2"/>
                  <w:sz w:val="24"/>
                  <w:szCs w:val="20"/>
                </w:rPr>
                <w:t>14</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陕西金盾工程检测有限公司受</w:t>
            </w:r>
            <w:r>
              <w:rPr>
                <w:rFonts w:ascii="Times New Roman" w:eastAsia="宋体" w:hAnsi="Times New Roman" w:hint="eastAsia"/>
                <w:sz w:val="24"/>
                <w:szCs w:val="24"/>
              </w:rPr>
              <w:t>西安浩瑞新能源有限公司</w:t>
            </w:r>
            <w:r>
              <w:rPr>
                <w:rFonts w:ascii="Times New Roman" w:eastAsia="宋体" w:hAnsi="Times New Roman" w:hint="eastAsia"/>
                <w:bCs/>
                <w:kern w:val="2"/>
                <w:sz w:val="24"/>
                <w:szCs w:val="20"/>
              </w:rPr>
              <w:t>的委托，承担该项目的竣工环境保护验收监测工作。接受委托后，</w:t>
            </w:r>
            <w:smartTag w:uri="urn:schemas-microsoft-com:office:smarttags" w:element="chsdate">
              <w:smartTagPr>
                <w:attr w:name="IsROCDate" w:val="False"/>
                <w:attr w:name="IsLunarDate" w:val="False"/>
                <w:attr w:name="Day" w:val="17"/>
                <w:attr w:name="Month" w:val="12"/>
                <w:attr w:name="Year" w:val="2018"/>
              </w:smartTagPr>
              <w:r>
                <w:rPr>
                  <w:rFonts w:ascii="Times New Roman" w:eastAsia="宋体" w:hAnsi="Times New Roman"/>
                  <w:bCs/>
                  <w:kern w:val="2"/>
                  <w:sz w:val="24"/>
                  <w:szCs w:val="20"/>
                </w:rPr>
                <w:t>2018</w:t>
              </w:r>
              <w:r>
                <w:rPr>
                  <w:rFonts w:ascii="Times New Roman" w:eastAsia="宋体" w:hAnsi="Times New Roman" w:hint="eastAsia"/>
                  <w:bCs/>
                  <w:kern w:val="2"/>
                  <w:sz w:val="24"/>
                  <w:szCs w:val="20"/>
                </w:rPr>
                <w:t>年</w:t>
              </w:r>
              <w:r>
                <w:rPr>
                  <w:rFonts w:ascii="Times New Roman" w:eastAsia="宋体" w:hAnsi="Times New Roman"/>
                  <w:bCs/>
                  <w:kern w:val="2"/>
                  <w:sz w:val="24"/>
                  <w:szCs w:val="20"/>
                </w:rPr>
                <w:t>12</w:t>
              </w:r>
              <w:r>
                <w:rPr>
                  <w:rFonts w:ascii="Times New Roman" w:eastAsia="宋体" w:hAnsi="Times New Roman" w:hint="eastAsia"/>
                  <w:bCs/>
                  <w:kern w:val="2"/>
                  <w:sz w:val="24"/>
                  <w:szCs w:val="20"/>
                </w:rPr>
                <w:t>月</w:t>
              </w:r>
              <w:r>
                <w:rPr>
                  <w:rFonts w:ascii="Times New Roman" w:eastAsia="宋体" w:hAnsi="Times New Roman"/>
                  <w:bCs/>
                  <w:kern w:val="2"/>
                  <w:sz w:val="24"/>
                  <w:szCs w:val="20"/>
                </w:rPr>
                <w:t>17</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w:t>
            </w:r>
            <w:r>
              <w:rPr>
                <w:rFonts w:ascii="Times New Roman" w:eastAsia="宋体" w:hAnsi="Times New Roman"/>
                <w:bCs/>
                <w:kern w:val="2"/>
                <w:sz w:val="24"/>
                <w:szCs w:val="20"/>
              </w:rPr>
              <w:t>18</w:t>
            </w:r>
            <w:r>
              <w:rPr>
                <w:rFonts w:ascii="Times New Roman" w:eastAsia="宋体" w:hAnsi="Times New Roman" w:hint="eastAsia"/>
                <w:bCs/>
                <w:kern w:val="2"/>
                <w:sz w:val="24"/>
                <w:szCs w:val="20"/>
              </w:rPr>
              <w:t>日</w:t>
            </w:r>
            <w:r>
              <w:rPr>
                <w:rFonts w:ascii="Times New Roman" w:eastAsia="宋体" w:hAnsi="Times New Roman"/>
                <w:bCs/>
                <w:kern w:val="2"/>
                <w:sz w:val="24"/>
                <w:szCs w:val="20"/>
              </w:rPr>
              <w:t>~</w:t>
            </w:r>
            <w:smartTag w:uri="urn:schemas-microsoft-com:office:smarttags" w:element="chsdate">
              <w:smartTagPr>
                <w:attr w:name="IsROCDate" w:val="False"/>
                <w:attr w:name="IsLunarDate" w:val="False"/>
                <w:attr w:name="Day" w:val="25"/>
                <w:attr w:name="Month" w:val="12"/>
                <w:attr w:name="Year" w:val="2024"/>
              </w:smartTagPr>
              <w:r>
                <w:rPr>
                  <w:rFonts w:ascii="Times New Roman" w:eastAsia="宋体" w:hAnsi="Times New Roman"/>
                  <w:bCs/>
                  <w:kern w:val="2"/>
                  <w:sz w:val="24"/>
                  <w:szCs w:val="20"/>
                </w:rPr>
                <w:t>12</w:t>
              </w:r>
              <w:r>
                <w:rPr>
                  <w:rFonts w:ascii="Times New Roman" w:eastAsia="宋体" w:hAnsi="Times New Roman" w:hint="eastAsia"/>
                  <w:bCs/>
                  <w:kern w:val="2"/>
                  <w:sz w:val="24"/>
                  <w:szCs w:val="20"/>
                </w:rPr>
                <w:t>月</w:t>
              </w:r>
              <w:r>
                <w:rPr>
                  <w:rFonts w:ascii="Times New Roman" w:eastAsia="宋体" w:hAnsi="Times New Roman"/>
                  <w:bCs/>
                  <w:kern w:val="2"/>
                  <w:sz w:val="24"/>
                  <w:szCs w:val="20"/>
                </w:rPr>
                <w:t>25</w:t>
              </w:r>
              <w:r>
                <w:rPr>
                  <w:rFonts w:ascii="Times New Roman" w:eastAsia="宋体" w:hAnsi="Times New Roman" w:hint="eastAsia"/>
                  <w:bCs/>
                  <w:kern w:val="2"/>
                  <w:sz w:val="24"/>
                  <w:szCs w:val="20"/>
                </w:rPr>
                <w:t>日</w:t>
              </w:r>
            </w:smartTag>
            <w:r>
              <w:rPr>
                <w:rFonts w:ascii="Times New Roman" w:eastAsia="宋体" w:hAnsi="Times New Roman" w:hint="eastAsia"/>
                <w:bCs/>
                <w:kern w:val="2"/>
                <w:sz w:val="24"/>
                <w:szCs w:val="20"/>
              </w:rPr>
              <w:t>、</w:t>
            </w:r>
            <w:r>
              <w:rPr>
                <w:rFonts w:ascii="Times New Roman" w:eastAsia="宋体" w:hAnsi="Times New Roman"/>
                <w:bCs/>
                <w:kern w:val="2"/>
                <w:sz w:val="24"/>
                <w:szCs w:val="20"/>
              </w:rPr>
              <w:t>26</w:t>
            </w:r>
            <w:r>
              <w:rPr>
                <w:rFonts w:ascii="Times New Roman" w:eastAsia="宋体" w:hAnsi="Times New Roman" w:hint="eastAsia"/>
                <w:bCs/>
                <w:kern w:val="2"/>
                <w:sz w:val="24"/>
                <w:szCs w:val="20"/>
              </w:rPr>
              <w:t>日陕西金盾工程检测有限公司组织相关技术人员对该项目进行现场监测工作，依据现场监测结果，编制本项目竣工环境保护验收监测报告表。</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2</w:t>
            </w:r>
            <w:r>
              <w:rPr>
                <w:rFonts w:ascii="Times New Roman" w:eastAsia="宋体" w:hAnsi="Times New Roman" w:hint="eastAsia"/>
                <w:kern w:val="2"/>
                <w:sz w:val="24"/>
                <w:szCs w:val="20"/>
              </w:rPr>
              <w:t>、项目地理位置及平面布置</w:t>
            </w:r>
          </w:p>
          <w:p w:rsidR="00C95059" w:rsidRDefault="00C95059">
            <w:pPr>
              <w:widowControl w:val="0"/>
              <w:spacing w:after="0" w:line="360" w:lineRule="auto"/>
              <w:ind w:firstLineChars="200" w:firstLine="480"/>
              <w:jc w:val="both"/>
              <w:rPr>
                <w:rFonts w:ascii="宋体" w:eastAsia="宋体" w:hAnsi="宋体" w:cs="宋体"/>
                <w:sz w:val="24"/>
                <w:szCs w:val="24"/>
                <w:lang w:val="zh-CN"/>
              </w:rPr>
            </w:pPr>
            <w:r>
              <w:rPr>
                <w:rFonts w:ascii="宋体" w:eastAsia="宋体" w:hAnsi="宋体" w:cs="宋体" w:hint="eastAsia"/>
                <w:sz w:val="24"/>
                <w:szCs w:val="24"/>
              </w:rPr>
              <w:t>建设地点：本项目建设地点位于户县沣京工业园沣五东路与黄柏东路十字东南角，即西安骏驰汽车零部件产业园内东南侧，周边地势平坦、交通方便。项目区具体位置见</w:t>
            </w:r>
            <w:r>
              <w:rPr>
                <w:rFonts w:ascii="宋体" w:eastAsia="宋体" w:hAnsi="宋体" w:cs="宋体" w:hint="eastAsia"/>
                <w:sz w:val="24"/>
                <w:szCs w:val="24"/>
                <w:lang w:val="zh-CN"/>
              </w:rPr>
              <w:t>附图</w:t>
            </w:r>
            <w:r>
              <w:rPr>
                <w:rFonts w:ascii="宋体" w:eastAsia="宋体" w:hAnsi="宋体" w:cs="宋体"/>
                <w:sz w:val="24"/>
                <w:szCs w:val="24"/>
                <w:lang w:val="zh-CN"/>
              </w:rPr>
              <w:t>1</w:t>
            </w:r>
            <w:r>
              <w:rPr>
                <w:rFonts w:ascii="宋体" w:eastAsia="宋体" w:hAnsi="宋体" w:cs="宋体" w:hint="eastAsia"/>
                <w:sz w:val="24"/>
                <w:szCs w:val="24"/>
                <w:lang w:val="zh-CN"/>
              </w:rPr>
              <w:t>。</w:t>
            </w:r>
          </w:p>
          <w:p w:rsidR="00C95059" w:rsidRDefault="00C95059">
            <w:pPr>
              <w:widowControl w:val="0"/>
              <w:spacing w:after="0" w:line="360" w:lineRule="auto"/>
              <w:ind w:firstLineChars="200" w:firstLine="480"/>
              <w:jc w:val="both"/>
              <w:rPr>
                <w:rFonts w:ascii="宋体" w:eastAsia="宋体" w:hAnsi="宋体" w:cs="宋体"/>
                <w:color w:val="FF0000"/>
                <w:sz w:val="24"/>
                <w:szCs w:val="24"/>
                <w:highlight w:val="yellow"/>
              </w:rPr>
            </w:pPr>
            <w:r>
              <w:rPr>
                <w:rFonts w:ascii="宋体" w:eastAsia="宋体" w:hAnsi="宋体" w:cs="宋体" w:hint="eastAsia"/>
                <w:bCs/>
                <w:sz w:val="24"/>
                <w:szCs w:val="21"/>
              </w:rPr>
              <w:t>本项目东侧紧邻振兴北路，振兴北路以东为空地，北侧为荣宝企业，南侧为在建企业，西边为企业项目外环境关系见附图</w:t>
            </w:r>
            <w:r>
              <w:rPr>
                <w:rFonts w:ascii="宋体" w:eastAsia="宋体" w:hAnsi="宋体" w:cs="宋体"/>
                <w:sz w:val="24"/>
              </w:rPr>
              <w:t>2</w:t>
            </w:r>
            <w:r>
              <w:rPr>
                <w:rFonts w:ascii="宋体" w:eastAsia="宋体" w:hAnsi="宋体" w:cs="宋体" w:hint="eastAsia"/>
                <w:sz w:val="24"/>
              </w:rPr>
              <w:t>。</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3</w:t>
            </w:r>
            <w:r>
              <w:rPr>
                <w:rFonts w:ascii="Times New Roman" w:eastAsia="宋体" w:hAnsi="Times New Roman" w:hint="eastAsia"/>
                <w:kern w:val="2"/>
                <w:sz w:val="24"/>
                <w:szCs w:val="20"/>
              </w:rPr>
              <w:t>、建设内容</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sz w:val="24"/>
                <w:szCs w:val="24"/>
              </w:rPr>
              <w:t>本</w:t>
            </w:r>
            <w:r>
              <w:rPr>
                <w:rFonts w:ascii="Times New Roman" w:eastAsia="宋体" w:hAnsi="Times New Roman" w:hint="eastAsia"/>
                <w:sz w:val="24"/>
              </w:rPr>
              <w:t>项目本项目规划用地总面积</w:t>
            </w:r>
            <w:r>
              <w:rPr>
                <w:rFonts w:ascii="Times New Roman" w:eastAsia="宋体" w:hAnsi="Times New Roman"/>
                <w:sz w:val="24"/>
              </w:rPr>
              <w:t>28659.49m</w:t>
            </w:r>
            <w:r>
              <w:rPr>
                <w:rFonts w:ascii="Times New Roman" w:eastAsia="宋体" w:hAnsi="Times New Roman"/>
                <w:sz w:val="24"/>
                <w:vertAlign w:val="superscript"/>
              </w:rPr>
              <w:t>2</w:t>
            </w:r>
            <w:r>
              <w:rPr>
                <w:rFonts w:ascii="Times New Roman" w:eastAsia="宋体" w:hAnsi="Times New Roman" w:hint="eastAsia"/>
                <w:sz w:val="24"/>
              </w:rPr>
              <w:t>（</w:t>
            </w:r>
            <w:r>
              <w:rPr>
                <w:rFonts w:ascii="Times New Roman" w:eastAsia="宋体" w:hAnsi="Times New Roman"/>
                <w:sz w:val="24"/>
              </w:rPr>
              <w:t>42.99</w:t>
            </w:r>
            <w:r>
              <w:rPr>
                <w:rFonts w:ascii="Times New Roman" w:eastAsia="宋体" w:hAnsi="Times New Roman" w:hint="eastAsia"/>
                <w:sz w:val="24"/>
              </w:rPr>
              <w:t>亩），其中净用地面积</w:t>
            </w:r>
            <w:r>
              <w:rPr>
                <w:rFonts w:ascii="Times New Roman" w:eastAsia="宋体" w:hAnsi="Times New Roman"/>
                <w:sz w:val="24"/>
              </w:rPr>
              <w:t>26242.41m</w:t>
            </w:r>
            <w:r>
              <w:rPr>
                <w:rFonts w:ascii="Times New Roman" w:eastAsia="宋体" w:hAnsi="Times New Roman"/>
                <w:sz w:val="24"/>
                <w:vertAlign w:val="superscript"/>
              </w:rPr>
              <w:t>2</w:t>
            </w:r>
            <w:r>
              <w:rPr>
                <w:rFonts w:ascii="Times New Roman" w:eastAsia="宋体" w:hAnsi="Times New Roman" w:hint="eastAsia"/>
                <w:sz w:val="24"/>
              </w:rPr>
              <w:t>（</w:t>
            </w:r>
            <w:r>
              <w:rPr>
                <w:rFonts w:ascii="Times New Roman" w:eastAsia="宋体" w:hAnsi="Times New Roman"/>
                <w:sz w:val="24"/>
              </w:rPr>
              <w:t>39.36</w:t>
            </w:r>
            <w:r>
              <w:rPr>
                <w:rFonts w:ascii="Times New Roman" w:eastAsia="宋体" w:hAnsi="Times New Roman" w:hint="eastAsia"/>
                <w:sz w:val="24"/>
              </w:rPr>
              <w:t>亩），总建筑面积</w:t>
            </w:r>
            <w:r>
              <w:rPr>
                <w:rFonts w:ascii="Times New Roman" w:eastAsia="宋体" w:hAnsi="Times New Roman"/>
                <w:sz w:val="24"/>
              </w:rPr>
              <w:t>19959.6m</w:t>
            </w:r>
            <w:r>
              <w:rPr>
                <w:rFonts w:ascii="Times New Roman" w:eastAsia="宋体" w:hAnsi="Times New Roman"/>
                <w:sz w:val="24"/>
                <w:vertAlign w:val="superscript"/>
              </w:rPr>
              <w:t>2</w:t>
            </w:r>
            <w:r>
              <w:rPr>
                <w:rFonts w:ascii="Times New Roman" w:eastAsia="宋体" w:hAnsi="Times New Roman" w:hint="eastAsia"/>
                <w:sz w:val="24"/>
              </w:rPr>
              <w:t>，主要建设内容包括</w:t>
            </w:r>
            <w:r>
              <w:rPr>
                <w:rFonts w:ascii="Times New Roman" w:eastAsia="宋体" w:hAnsi="Times New Roman"/>
                <w:sz w:val="24"/>
              </w:rPr>
              <w:t>2</w:t>
            </w:r>
            <w:r>
              <w:rPr>
                <w:rFonts w:ascii="Times New Roman" w:eastAsia="宋体" w:hAnsi="Times New Roman" w:hint="eastAsia"/>
                <w:sz w:val="24"/>
              </w:rPr>
              <w:t>座</w:t>
            </w:r>
            <w:r>
              <w:rPr>
                <w:rFonts w:ascii="Times New Roman" w:eastAsia="宋体" w:hAnsi="Times New Roman"/>
                <w:sz w:val="24"/>
              </w:rPr>
              <w:t>1F</w:t>
            </w:r>
            <w:r>
              <w:rPr>
                <w:rFonts w:ascii="Times New Roman" w:eastAsia="宋体" w:hAnsi="Times New Roman" w:hint="eastAsia"/>
                <w:sz w:val="24"/>
              </w:rPr>
              <w:t>生产厂房、</w:t>
            </w:r>
            <w:r>
              <w:rPr>
                <w:rFonts w:ascii="Times New Roman" w:eastAsia="宋体" w:hAnsi="Times New Roman"/>
                <w:sz w:val="24"/>
              </w:rPr>
              <w:t>1</w:t>
            </w:r>
            <w:r>
              <w:rPr>
                <w:rFonts w:ascii="Times New Roman" w:eastAsia="宋体" w:hAnsi="Times New Roman" w:hint="eastAsia"/>
                <w:sz w:val="24"/>
              </w:rPr>
              <w:t>座</w:t>
            </w:r>
            <w:r>
              <w:rPr>
                <w:rFonts w:ascii="Times New Roman" w:eastAsia="宋体" w:hAnsi="Times New Roman"/>
                <w:sz w:val="24"/>
              </w:rPr>
              <w:t>3F</w:t>
            </w:r>
            <w:r>
              <w:rPr>
                <w:rFonts w:ascii="Times New Roman" w:eastAsia="宋体" w:hAnsi="Times New Roman" w:hint="eastAsia"/>
                <w:sz w:val="24"/>
              </w:rPr>
              <w:t>综合办公楼，</w:t>
            </w:r>
            <w:r>
              <w:rPr>
                <w:rFonts w:ascii="Times New Roman" w:eastAsia="宋体" w:hAnsi="Times New Roman"/>
                <w:sz w:val="24"/>
              </w:rPr>
              <w:t>1</w:t>
            </w:r>
            <w:r>
              <w:rPr>
                <w:rFonts w:ascii="Times New Roman" w:eastAsia="宋体" w:hAnsi="Times New Roman" w:hint="eastAsia"/>
                <w:sz w:val="24"/>
              </w:rPr>
              <w:t>座</w:t>
            </w:r>
            <w:r>
              <w:rPr>
                <w:rFonts w:ascii="Times New Roman" w:eastAsia="宋体" w:hAnsi="Times New Roman"/>
                <w:sz w:val="24"/>
              </w:rPr>
              <w:t>3F</w:t>
            </w:r>
            <w:r>
              <w:rPr>
                <w:rFonts w:ascii="Times New Roman" w:eastAsia="宋体" w:hAnsi="Times New Roman" w:hint="eastAsia"/>
                <w:sz w:val="24"/>
              </w:rPr>
              <w:t>职工公寓楼。</w:t>
            </w:r>
            <w:r>
              <w:rPr>
                <w:rFonts w:ascii="Times New Roman" w:eastAsia="宋体" w:hAnsi="Times New Roman" w:hint="eastAsia"/>
                <w:sz w:val="24"/>
                <w:szCs w:val="24"/>
              </w:rPr>
              <w:t>现有员工</w:t>
            </w:r>
            <w:r>
              <w:rPr>
                <w:rFonts w:ascii="Times New Roman" w:eastAsia="宋体" w:hAnsi="Times New Roman"/>
                <w:sz w:val="24"/>
                <w:szCs w:val="24"/>
              </w:rPr>
              <w:t>20</w:t>
            </w:r>
            <w:r>
              <w:rPr>
                <w:rFonts w:ascii="Times New Roman" w:eastAsia="宋体" w:hAnsi="Times New Roman" w:hint="eastAsia"/>
                <w:sz w:val="24"/>
                <w:szCs w:val="24"/>
              </w:rPr>
              <w:t>人，年工作</w:t>
            </w:r>
            <w:r>
              <w:rPr>
                <w:rFonts w:ascii="Times New Roman" w:eastAsia="宋体" w:hAnsi="Times New Roman"/>
                <w:sz w:val="24"/>
                <w:szCs w:val="24"/>
              </w:rPr>
              <w:t>240</w:t>
            </w:r>
            <w:r>
              <w:rPr>
                <w:rFonts w:ascii="Times New Roman" w:eastAsia="宋体" w:hAnsi="Times New Roman" w:hint="eastAsia"/>
                <w:sz w:val="24"/>
                <w:szCs w:val="24"/>
              </w:rPr>
              <w:t>天，</w:t>
            </w:r>
            <w:r>
              <w:rPr>
                <w:rFonts w:ascii="Times New Roman" w:eastAsia="宋体" w:hAnsi="Times New Roman"/>
                <w:sz w:val="24"/>
                <w:szCs w:val="24"/>
              </w:rPr>
              <w:t>8</w:t>
            </w:r>
            <w:r>
              <w:rPr>
                <w:rFonts w:ascii="Times New Roman" w:eastAsia="宋体" w:hAnsi="Times New Roman" w:hint="eastAsia"/>
                <w:sz w:val="24"/>
                <w:szCs w:val="24"/>
              </w:rPr>
              <w:t>小时工作制，厂区设食宿。</w:t>
            </w:r>
            <w:r>
              <w:rPr>
                <w:rFonts w:ascii="Times New Roman" w:eastAsia="宋体" w:hAnsi="Times New Roman" w:hint="eastAsia"/>
                <w:kern w:val="2"/>
                <w:sz w:val="24"/>
                <w:szCs w:val="20"/>
              </w:rPr>
              <w:t>具体建设内容见表</w:t>
            </w:r>
            <w:r>
              <w:rPr>
                <w:rFonts w:ascii="Times New Roman" w:eastAsia="宋体" w:hAnsi="Times New Roman"/>
                <w:kern w:val="2"/>
                <w:sz w:val="24"/>
                <w:szCs w:val="20"/>
              </w:rPr>
              <w:t>2-1</w:t>
            </w:r>
            <w:r>
              <w:rPr>
                <w:rFonts w:ascii="Times New Roman" w:eastAsia="宋体" w:hAnsi="Times New Roman" w:hint="eastAsia"/>
                <w:kern w:val="2"/>
                <w:sz w:val="24"/>
                <w:szCs w:val="20"/>
              </w:rPr>
              <w:t>。主要生产设备一览表</w:t>
            </w:r>
            <w:r>
              <w:rPr>
                <w:rFonts w:ascii="Times New Roman" w:eastAsia="宋体" w:hAnsi="Times New Roman"/>
                <w:kern w:val="2"/>
                <w:sz w:val="24"/>
                <w:szCs w:val="20"/>
              </w:rPr>
              <w:t>2-2</w:t>
            </w:r>
            <w:r>
              <w:rPr>
                <w:rFonts w:ascii="Times New Roman" w:eastAsia="宋体" w:hAnsi="Times New Roman" w:hint="eastAsia"/>
                <w:kern w:val="2"/>
                <w:sz w:val="24"/>
                <w:szCs w:val="20"/>
              </w:rPr>
              <w:t>。主要产品见表</w:t>
            </w:r>
            <w:r>
              <w:rPr>
                <w:rFonts w:ascii="Times New Roman" w:eastAsia="宋体" w:hAnsi="Times New Roman"/>
                <w:kern w:val="2"/>
                <w:sz w:val="24"/>
                <w:szCs w:val="20"/>
              </w:rPr>
              <w:t>2-3</w:t>
            </w:r>
            <w:r>
              <w:rPr>
                <w:rFonts w:ascii="Times New Roman" w:eastAsia="宋体" w:hAnsi="Times New Roman" w:hint="eastAsia"/>
                <w:kern w:val="2"/>
                <w:sz w:val="24"/>
                <w:szCs w:val="20"/>
              </w:rPr>
              <w:t>。</w:t>
            </w:r>
          </w:p>
          <w:p w:rsidR="00C95059" w:rsidRDefault="00C95059">
            <w:pPr>
              <w:widowControl w:val="0"/>
              <w:spacing w:after="0"/>
              <w:jc w:val="cente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2-1  </w:t>
            </w:r>
            <w:r>
              <w:rPr>
                <w:rFonts w:ascii="Times New Roman" w:eastAsia="宋体" w:hAnsi="Times New Roman" w:hint="eastAsia"/>
                <w:b/>
                <w:kern w:val="2"/>
                <w:sz w:val="21"/>
                <w:szCs w:val="21"/>
              </w:rPr>
              <w:t>建设内容及变更内容表</w:t>
            </w:r>
          </w:p>
          <w:tbl>
            <w:tblPr>
              <w:tblW w:w="8882"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733"/>
              <w:gridCol w:w="735"/>
              <w:gridCol w:w="914"/>
              <w:gridCol w:w="2992"/>
              <w:gridCol w:w="1823"/>
              <w:gridCol w:w="1685"/>
            </w:tblGrid>
            <w:tr w:rsidR="00C95059">
              <w:trPr>
                <w:trHeight w:val="626"/>
                <w:jc w:val="center"/>
              </w:trPr>
              <w:tc>
                <w:tcPr>
                  <w:tcW w:w="733" w:type="dxa"/>
                  <w:tcBorders>
                    <w:top w:val="single" w:sz="12"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项目</w:t>
                  </w:r>
                </w:p>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组成</w:t>
                  </w:r>
                </w:p>
              </w:tc>
              <w:tc>
                <w:tcPr>
                  <w:tcW w:w="1649" w:type="dxa"/>
                  <w:gridSpan w:val="2"/>
                  <w:tcBorders>
                    <w:top w:val="single" w:sz="12"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名</w:t>
                  </w:r>
                  <w:r>
                    <w:rPr>
                      <w:rFonts w:ascii="Times New Roman" w:eastAsia="宋体" w:hAnsi="Times New Roman"/>
                      <w:sz w:val="21"/>
                      <w:szCs w:val="21"/>
                    </w:rPr>
                    <w:t xml:space="preserve"> </w:t>
                  </w:r>
                  <w:r>
                    <w:rPr>
                      <w:rFonts w:ascii="Times New Roman" w:eastAsia="宋体" w:hAnsi="Times New Roman" w:hint="eastAsia"/>
                      <w:sz w:val="21"/>
                      <w:szCs w:val="21"/>
                    </w:rPr>
                    <w:t>称</w:t>
                  </w:r>
                </w:p>
              </w:tc>
              <w:tc>
                <w:tcPr>
                  <w:tcW w:w="2992" w:type="dxa"/>
                  <w:tcBorders>
                    <w:top w:val="single" w:sz="12"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环评中建设内容</w:t>
                  </w:r>
                </w:p>
              </w:tc>
              <w:tc>
                <w:tcPr>
                  <w:tcW w:w="1823" w:type="dxa"/>
                  <w:tcBorders>
                    <w:top w:val="single" w:sz="12"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rPr>
                      <w:rFonts w:ascii="Times New Roman" w:eastAsia="宋体" w:hAnsi="Times New Roman"/>
                      <w:sz w:val="21"/>
                      <w:szCs w:val="21"/>
                    </w:rPr>
                  </w:pPr>
                  <w:r>
                    <w:rPr>
                      <w:rFonts w:ascii="Times New Roman" w:eastAsia="宋体" w:hAnsi="Times New Roman" w:hint="eastAsia"/>
                      <w:bCs/>
                      <w:sz w:val="21"/>
                      <w:szCs w:val="21"/>
                    </w:rPr>
                    <w:t>实际建设内容</w:t>
                  </w:r>
                </w:p>
              </w:tc>
              <w:tc>
                <w:tcPr>
                  <w:tcW w:w="1685" w:type="dxa"/>
                  <w:tcBorders>
                    <w:top w:val="single" w:sz="12" w:space="0" w:color="auto"/>
                    <w:left w:val="single" w:sz="4" w:space="0" w:color="auto"/>
                    <w:bottom w:val="single" w:sz="4" w:space="0" w:color="auto"/>
                  </w:tcBorders>
                </w:tcPr>
                <w:p w:rsidR="00C95059" w:rsidRDefault="00C95059">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变更情况</w:t>
                  </w:r>
                </w:p>
                <w:p w:rsidR="00C95059" w:rsidRDefault="00C95059">
                  <w:pPr>
                    <w:autoSpaceDE w:val="0"/>
                    <w:autoSpaceDN w:val="0"/>
                    <w:spacing w:after="0"/>
                    <w:jc w:val="center"/>
                    <w:rPr>
                      <w:rFonts w:ascii="Times New Roman" w:eastAsia="宋体" w:hAnsi="Times New Roman"/>
                      <w:sz w:val="21"/>
                      <w:szCs w:val="21"/>
                    </w:rPr>
                  </w:pPr>
                  <w:r>
                    <w:rPr>
                      <w:rFonts w:ascii="Times New Roman" w:eastAsia="宋体" w:hAnsi="Times New Roman" w:hint="eastAsia"/>
                      <w:bCs/>
                      <w:sz w:val="21"/>
                      <w:szCs w:val="21"/>
                    </w:rPr>
                    <w:t>及说明</w:t>
                  </w:r>
                </w:p>
              </w:tc>
            </w:tr>
            <w:tr w:rsidR="00C95059">
              <w:trPr>
                <w:trHeight w:val="510"/>
                <w:jc w:val="center"/>
              </w:trPr>
              <w:tc>
                <w:tcPr>
                  <w:tcW w:w="733" w:type="dxa"/>
                  <w:vMerge w:val="restart"/>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主体</w:t>
                  </w:r>
                </w:p>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工程</w:t>
                  </w:r>
                </w:p>
              </w:tc>
              <w:tc>
                <w:tcPr>
                  <w:tcW w:w="1649" w:type="dxa"/>
                  <w:gridSpan w:val="2"/>
                  <w:vMerge w:val="restart"/>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生产区</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hint="eastAsia"/>
                      <w:sz w:val="21"/>
                      <w:szCs w:val="21"/>
                    </w:rPr>
                    <w:t>厂房，</w:t>
                  </w:r>
                  <w:r>
                    <w:rPr>
                      <w:rFonts w:ascii="Times New Roman" w:eastAsia="宋体" w:hAnsi="Times New Roman"/>
                      <w:sz w:val="21"/>
                      <w:szCs w:val="21"/>
                    </w:rPr>
                    <w:t>1F</w:t>
                  </w:r>
                  <w:r>
                    <w:rPr>
                      <w:rFonts w:ascii="Times New Roman" w:eastAsia="宋体" w:hAnsi="Times New Roman" w:hint="eastAsia"/>
                      <w:sz w:val="21"/>
                      <w:szCs w:val="21"/>
                    </w:rPr>
                    <w:t>，</w:t>
                  </w:r>
                  <w:r>
                    <w:rPr>
                      <w:rFonts w:ascii="Times New Roman" w:eastAsia="宋体" w:hAnsi="Times New Roman"/>
                      <w:sz w:val="21"/>
                      <w:szCs w:val="21"/>
                    </w:rPr>
                    <w:t>7728m</w:t>
                  </w:r>
                  <w:r>
                    <w:rPr>
                      <w:rFonts w:ascii="Times New Roman" w:eastAsia="宋体" w:hAnsi="Times New Roman"/>
                      <w:sz w:val="21"/>
                      <w:szCs w:val="21"/>
                      <w:vertAlign w:val="superscript"/>
                    </w:rPr>
                    <w:t>2</w:t>
                  </w:r>
                  <w:r>
                    <w:rPr>
                      <w:rFonts w:ascii="Times New Roman" w:eastAsia="宋体" w:hAnsi="Times New Roman" w:hint="eastAsia"/>
                      <w:sz w:val="21"/>
                      <w:szCs w:val="21"/>
                    </w:rPr>
                    <w:t>，轻钢结构，地面采用混凝土地面，刷工业地坪涂料。主要从事产品的生产、原材料的储存。</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与其他两家企业共用厂房租赁合同。</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自用</w:t>
                  </w:r>
                  <w:r>
                    <w:rPr>
                      <w:rFonts w:ascii="Times New Roman" w:eastAsia="宋体" w:hAnsi="Times New Roman"/>
                      <w:sz w:val="21"/>
                      <w:szCs w:val="21"/>
                    </w:rPr>
                    <w:t>2500m</w:t>
                  </w:r>
                  <w:r>
                    <w:rPr>
                      <w:rFonts w:ascii="Times New Roman" w:eastAsia="宋体" w:hAnsi="Times New Roman"/>
                      <w:sz w:val="21"/>
                      <w:szCs w:val="21"/>
                      <w:vertAlign w:val="superscript"/>
                    </w:rPr>
                    <w:t>2</w:t>
                  </w:r>
                  <w:r>
                    <w:rPr>
                      <w:rFonts w:ascii="Times New Roman" w:eastAsia="宋体" w:hAnsi="Times New Roman" w:hint="eastAsia"/>
                      <w:sz w:val="21"/>
                      <w:szCs w:val="21"/>
                    </w:rPr>
                    <w:t>，租赁</w:t>
                  </w:r>
                  <w:r>
                    <w:rPr>
                      <w:rFonts w:ascii="Times New Roman" w:eastAsia="宋体" w:hAnsi="Times New Roman"/>
                      <w:sz w:val="21"/>
                      <w:szCs w:val="21"/>
                    </w:rPr>
                    <w:t>5228m</w:t>
                  </w:r>
                  <w:r>
                    <w:rPr>
                      <w:rFonts w:ascii="Times New Roman" w:eastAsia="宋体" w:hAnsi="Times New Roman"/>
                      <w:sz w:val="21"/>
                      <w:szCs w:val="21"/>
                      <w:vertAlign w:val="superscript"/>
                    </w:rPr>
                    <w:t>2</w:t>
                  </w:r>
                </w:p>
              </w:tc>
            </w:tr>
            <w:tr w:rsidR="00C95059">
              <w:trPr>
                <w:trHeight w:val="51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2#</w:t>
                  </w:r>
                  <w:r>
                    <w:rPr>
                      <w:rFonts w:ascii="Times New Roman" w:eastAsia="宋体" w:hAnsi="Times New Roman" w:hint="eastAsia"/>
                      <w:sz w:val="21"/>
                      <w:szCs w:val="21"/>
                    </w:rPr>
                    <w:t>厂房，</w:t>
                  </w:r>
                  <w:r>
                    <w:rPr>
                      <w:rFonts w:ascii="Times New Roman" w:eastAsia="宋体" w:hAnsi="Times New Roman"/>
                      <w:sz w:val="21"/>
                      <w:szCs w:val="21"/>
                    </w:rPr>
                    <w:t>1F</w:t>
                  </w:r>
                  <w:r>
                    <w:rPr>
                      <w:rFonts w:ascii="Times New Roman" w:eastAsia="宋体" w:hAnsi="Times New Roman" w:hint="eastAsia"/>
                      <w:sz w:val="21"/>
                      <w:szCs w:val="21"/>
                    </w:rPr>
                    <w:t>，</w:t>
                  </w:r>
                  <w:r>
                    <w:rPr>
                      <w:rFonts w:ascii="Times New Roman" w:eastAsia="宋体" w:hAnsi="Times New Roman"/>
                      <w:sz w:val="21"/>
                      <w:szCs w:val="21"/>
                    </w:rPr>
                    <w:t>7728m</w:t>
                  </w:r>
                  <w:r>
                    <w:rPr>
                      <w:rFonts w:ascii="Times New Roman" w:eastAsia="宋体" w:hAnsi="Times New Roman"/>
                      <w:sz w:val="21"/>
                      <w:szCs w:val="21"/>
                      <w:vertAlign w:val="superscript"/>
                    </w:rPr>
                    <w:t>2</w:t>
                  </w:r>
                  <w:r>
                    <w:rPr>
                      <w:rFonts w:ascii="Times New Roman" w:eastAsia="宋体" w:hAnsi="Times New Roman" w:hint="eastAsia"/>
                      <w:sz w:val="21"/>
                      <w:szCs w:val="21"/>
                    </w:rPr>
                    <w:t>，轻钢结构，地面采用混凝土地面，刷工业地坪涂料。与</w:t>
                  </w:r>
                  <w:r>
                    <w:rPr>
                      <w:rFonts w:ascii="Times New Roman" w:eastAsia="宋体" w:hAnsi="Times New Roman"/>
                      <w:sz w:val="21"/>
                      <w:szCs w:val="21"/>
                    </w:rPr>
                    <w:t>1#</w:t>
                  </w:r>
                  <w:r>
                    <w:rPr>
                      <w:rFonts w:ascii="Times New Roman" w:eastAsia="宋体" w:hAnsi="Times New Roman" w:hint="eastAsia"/>
                      <w:sz w:val="21"/>
                      <w:szCs w:val="21"/>
                    </w:rPr>
                    <w:t>厂房功能相同。</w:t>
                  </w:r>
                  <w:r>
                    <w:rPr>
                      <w:rFonts w:ascii="Times New Roman" w:eastAsia="宋体" w:hAnsi="Times New Roman"/>
                      <w:sz w:val="21"/>
                      <w:szCs w:val="21"/>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462"/>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办公生活区</w:t>
                  </w:r>
                </w:p>
              </w:tc>
              <w:tc>
                <w:tcPr>
                  <w:tcW w:w="914"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综合办公楼</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3F</w:t>
                  </w:r>
                  <w:r>
                    <w:rPr>
                      <w:rFonts w:ascii="Times New Roman" w:eastAsia="宋体" w:hAnsi="Times New Roman" w:hint="eastAsia"/>
                      <w:sz w:val="21"/>
                      <w:szCs w:val="21"/>
                    </w:rPr>
                    <w:t>，</w:t>
                  </w:r>
                  <w:r>
                    <w:rPr>
                      <w:rFonts w:ascii="Times New Roman" w:eastAsia="宋体" w:hAnsi="Times New Roman"/>
                      <w:sz w:val="21"/>
                      <w:szCs w:val="21"/>
                    </w:rPr>
                    <w:t>2251.8m</w:t>
                  </w:r>
                  <w:r>
                    <w:rPr>
                      <w:rFonts w:ascii="Times New Roman" w:eastAsia="宋体" w:hAnsi="Times New Roman"/>
                      <w:sz w:val="21"/>
                      <w:szCs w:val="21"/>
                      <w:vertAlign w:val="superscript"/>
                    </w:rPr>
                    <w:t>2</w:t>
                  </w:r>
                  <w:r>
                    <w:rPr>
                      <w:rFonts w:ascii="Times New Roman" w:eastAsia="宋体" w:hAnsi="Times New Roman" w:hint="eastAsia"/>
                      <w:sz w:val="21"/>
                      <w:szCs w:val="21"/>
                    </w:rPr>
                    <w:t>，框架结构。主要为职工办公场所。</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47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职工公寓楼</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3F</w:t>
                  </w:r>
                  <w:r>
                    <w:rPr>
                      <w:rFonts w:ascii="Times New Roman" w:eastAsia="宋体" w:hAnsi="Times New Roman" w:hint="eastAsia"/>
                      <w:sz w:val="21"/>
                      <w:szCs w:val="21"/>
                    </w:rPr>
                    <w:t>，</w:t>
                  </w:r>
                  <w:r>
                    <w:rPr>
                      <w:rFonts w:ascii="Times New Roman" w:eastAsia="宋体" w:hAnsi="Times New Roman"/>
                      <w:sz w:val="21"/>
                      <w:szCs w:val="21"/>
                    </w:rPr>
                    <w:t>2251.8m</w:t>
                  </w:r>
                  <w:r>
                    <w:rPr>
                      <w:rFonts w:ascii="Times New Roman" w:eastAsia="宋体" w:hAnsi="Times New Roman"/>
                      <w:sz w:val="21"/>
                      <w:szCs w:val="21"/>
                      <w:vertAlign w:val="superscript"/>
                    </w:rPr>
                    <w:t>2</w:t>
                  </w:r>
                  <w:r>
                    <w:rPr>
                      <w:rFonts w:ascii="Times New Roman" w:eastAsia="宋体" w:hAnsi="Times New Roman" w:hint="eastAsia"/>
                      <w:sz w:val="21"/>
                      <w:szCs w:val="21"/>
                    </w:rPr>
                    <w:t>，框架结构。主要为职工生活休息区。</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911"/>
                <w:jc w:val="center"/>
              </w:trPr>
              <w:tc>
                <w:tcPr>
                  <w:tcW w:w="733" w:type="dxa"/>
                  <w:vMerge w:val="restart"/>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辅助</w:t>
                  </w:r>
                </w:p>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工程</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道路及地面硬化</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5110.04m</w:t>
                  </w:r>
                  <w:r>
                    <w:rPr>
                      <w:rFonts w:ascii="Times New Roman" w:eastAsia="宋体" w:hAnsi="Times New Roman"/>
                      <w:sz w:val="21"/>
                      <w:szCs w:val="21"/>
                      <w:vertAlign w:val="superscript"/>
                    </w:rPr>
                    <w:t>2</w:t>
                  </w:r>
                  <w:r>
                    <w:rPr>
                      <w:rFonts w:ascii="Times New Roman" w:eastAsia="宋体" w:hAnsi="Times New Roman" w:hint="eastAsia"/>
                      <w:sz w:val="21"/>
                      <w:szCs w:val="21"/>
                    </w:rPr>
                    <w:t>，采用混凝土面层，砂垫层，片石碎石嵌缝的混凝土道路，主路宽</w:t>
                  </w:r>
                  <w:r>
                    <w:rPr>
                      <w:rFonts w:ascii="Times New Roman" w:eastAsia="宋体" w:hAnsi="Times New Roman"/>
                      <w:sz w:val="21"/>
                      <w:szCs w:val="21"/>
                    </w:rPr>
                    <w:t>8m</w:t>
                  </w:r>
                  <w:r>
                    <w:rPr>
                      <w:rFonts w:ascii="Times New Roman" w:eastAsia="宋体" w:hAnsi="Times New Roman" w:hint="eastAsia"/>
                      <w:sz w:val="21"/>
                      <w:szCs w:val="21"/>
                    </w:rPr>
                    <w:t>，辅路宽</w:t>
                  </w:r>
                  <w:r>
                    <w:rPr>
                      <w:rFonts w:ascii="Times New Roman" w:eastAsia="宋体" w:hAnsi="Times New Roman"/>
                      <w:sz w:val="21"/>
                      <w:szCs w:val="21"/>
                    </w:rPr>
                    <w:t>6m</w:t>
                  </w:r>
                  <w:r>
                    <w:rPr>
                      <w:rFonts w:ascii="Times New Roman" w:eastAsia="宋体" w:hAnsi="Times New Roman" w:hint="eastAsia"/>
                      <w:sz w:val="21"/>
                      <w:szCs w:val="21"/>
                    </w:rPr>
                    <w:t>。</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一致</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已建设</w:t>
                  </w:r>
                </w:p>
              </w:tc>
            </w:tr>
            <w:tr w:rsidR="00C95059">
              <w:trPr>
                <w:trHeight w:val="1626"/>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锅炉房</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rPr>
                      <w:rFonts w:ascii="Times New Roman" w:eastAsia="宋体" w:hAnsi="Times New Roman"/>
                      <w:sz w:val="21"/>
                      <w:szCs w:val="21"/>
                    </w:rPr>
                  </w:pPr>
                  <w:r>
                    <w:rPr>
                      <w:rFonts w:ascii="Times New Roman" w:eastAsia="宋体" w:hAnsi="Times New Roman"/>
                      <w:sz w:val="21"/>
                      <w:szCs w:val="21"/>
                    </w:rPr>
                    <w:t>100m</w:t>
                  </w:r>
                  <w:r>
                    <w:rPr>
                      <w:rFonts w:ascii="Times New Roman" w:eastAsia="宋体" w:hAnsi="Times New Roman"/>
                      <w:sz w:val="21"/>
                      <w:szCs w:val="21"/>
                      <w:vertAlign w:val="superscript"/>
                    </w:rPr>
                    <w:t>2</w:t>
                  </w:r>
                  <w:r>
                    <w:rPr>
                      <w:rFonts w:ascii="Times New Roman" w:eastAsia="宋体" w:hAnsi="Times New Roman" w:hint="eastAsia"/>
                      <w:sz w:val="21"/>
                      <w:szCs w:val="21"/>
                    </w:rPr>
                    <w:t>，位于北侧厂房内西南部，安置</w:t>
                  </w:r>
                  <w:r>
                    <w:rPr>
                      <w:rFonts w:ascii="Times New Roman" w:eastAsia="宋体" w:hAnsi="Times New Roman"/>
                      <w:sz w:val="21"/>
                      <w:szCs w:val="21"/>
                    </w:rPr>
                    <w:t>WNS2-1.25-Y</w:t>
                  </w:r>
                  <w:r>
                    <w:rPr>
                      <w:rFonts w:ascii="Times New Roman" w:eastAsia="宋体" w:hAnsi="Times New Roman" w:hint="eastAsia"/>
                      <w:sz w:val="21"/>
                      <w:szCs w:val="21"/>
                    </w:rPr>
                    <w:t>（</w:t>
                  </w:r>
                  <w:r>
                    <w:rPr>
                      <w:rFonts w:ascii="Times New Roman" w:eastAsia="宋体" w:hAnsi="Times New Roman"/>
                      <w:sz w:val="21"/>
                      <w:szCs w:val="21"/>
                    </w:rPr>
                    <w:t>Q</w:t>
                  </w:r>
                  <w:r>
                    <w:rPr>
                      <w:rFonts w:ascii="Times New Roman" w:eastAsia="宋体" w:hAnsi="Times New Roman" w:hint="eastAsia"/>
                      <w:sz w:val="21"/>
                      <w:szCs w:val="21"/>
                    </w:rPr>
                    <w:t>）冷凝式蒸汽锅炉</w:t>
                  </w:r>
                  <w:r>
                    <w:rPr>
                      <w:rFonts w:ascii="Times New Roman" w:eastAsia="宋体" w:hAnsi="Times New Roman"/>
                      <w:sz w:val="21"/>
                      <w:szCs w:val="21"/>
                    </w:rPr>
                    <w:t>1</w:t>
                  </w:r>
                  <w:r>
                    <w:rPr>
                      <w:rFonts w:ascii="Times New Roman" w:eastAsia="宋体" w:hAnsi="Times New Roman" w:hint="eastAsia"/>
                      <w:sz w:val="21"/>
                      <w:szCs w:val="21"/>
                    </w:rPr>
                    <w:t>台，额定蒸发量</w:t>
                  </w:r>
                  <w:r>
                    <w:rPr>
                      <w:rFonts w:ascii="Times New Roman" w:eastAsia="宋体" w:hAnsi="Times New Roman"/>
                      <w:sz w:val="21"/>
                      <w:szCs w:val="21"/>
                    </w:rPr>
                    <w:t>2t/h</w:t>
                  </w:r>
                  <w:r>
                    <w:rPr>
                      <w:rFonts w:ascii="Times New Roman" w:eastAsia="宋体" w:hAnsi="Times New Roman" w:hint="eastAsia"/>
                      <w:sz w:val="21"/>
                      <w:szCs w:val="21"/>
                    </w:rPr>
                    <w:t>，天然气管网未同前，采用天然气作为燃料（甲醇储罐</w:t>
                  </w:r>
                  <w:r>
                    <w:rPr>
                      <w:rFonts w:ascii="Times New Roman" w:eastAsia="宋体" w:hAnsi="Times New Roman"/>
                      <w:sz w:val="21"/>
                      <w:szCs w:val="21"/>
                    </w:rPr>
                    <w:t>20m</w:t>
                  </w:r>
                  <w:r>
                    <w:rPr>
                      <w:rFonts w:ascii="Times New Roman" w:eastAsia="宋体" w:hAnsi="Times New Roman"/>
                      <w:sz w:val="21"/>
                      <w:szCs w:val="21"/>
                      <w:vertAlign w:val="superscript"/>
                    </w:rPr>
                    <w:t>3</w:t>
                  </w:r>
                  <w:r>
                    <w:rPr>
                      <w:rFonts w:ascii="Times New Roman" w:eastAsia="宋体" w:hAnsi="Times New Roman" w:hint="eastAsia"/>
                      <w:sz w:val="21"/>
                      <w:szCs w:val="21"/>
                    </w:rPr>
                    <w:t>，为地埋式，）天然气管网接通后，采用天然气作为燃料</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已建设，由于天然气未接通。目前使用甲醇作为燃料</w:t>
                  </w:r>
                </w:p>
              </w:tc>
              <w:tc>
                <w:tcPr>
                  <w:tcW w:w="1685" w:type="dxa"/>
                  <w:tcBorders>
                    <w:top w:val="single" w:sz="4" w:space="0" w:color="auto"/>
                    <w:left w:val="single" w:sz="4" w:space="0" w:color="auto"/>
                    <w:bottom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340"/>
                <w:jc w:val="center"/>
              </w:trPr>
              <w:tc>
                <w:tcPr>
                  <w:tcW w:w="733" w:type="dxa"/>
                  <w:vMerge w:val="restart"/>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公用</w:t>
                  </w:r>
                </w:p>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工程</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给</w:t>
                  </w:r>
                  <w:r>
                    <w:rPr>
                      <w:rFonts w:ascii="Times New Roman" w:eastAsia="宋体" w:hAnsi="Times New Roman"/>
                      <w:sz w:val="21"/>
                      <w:szCs w:val="21"/>
                    </w:rPr>
                    <w:t xml:space="preserve"> </w:t>
                  </w:r>
                  <w:r>
                    <w:rPr>
                      <w:rFonts w:ascii="Times New Roman" w:eastAsia="宋体" w:hAnsi="Times New Roman" w:hint="eastAsia"/>
                      <w:sz w:val="21"/>
                      <w:szCs w:val="21"/>
                    </w:rPr>
                    <w:t>水</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项目供水由当地市政供水管网供给，引入项目园区的给水管网。</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34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排</w:t>
                  </w:r>
                  <w:r>
                    <w:rPr>
                      <w:rFonts w:ascii="Times New Roman" w:eastAsia="宋体" w:hAnsi="Times New Roman"/>
                      <w:sz w:val="21"/>
                      <w:szCs w:val="21"/>
                    </w:rPr>
                    <w:t xml:space="preserve"> </w:t>
                  </w:r>
                  <w:r>
                    <w:rPr>
                      <w:rFonts w:ascii="Times New Roman" w:eastAsia="宋体" w:hAnsi="Times New Roman" w:hint="eastAsia"/>
                      <w:sz w:val="21"/>
                      <w:szCs w:val="21"/>
                    </w:rPr>
                    <w:t>水</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雨、污分流排水系统；项目职工生活污水经化粪池处理达标后排入</w:t>
                  </w:r>
                  <w:r>
                    <w:rPr>
                      <w:rFonts w:ascii="Times New Roman" w:eastAsia="宋体" w:hAnsi="Times New Roman" w:hint="eastAsia"/>
                      <w:sz w:val="21"/>
                      <w:szCs w:val="21"/>
                      <w:lang w:val="zh-CN"/>
                    </w:rPr>
                    <w:t>户县第二污水处理厂处理</w:t>
                  </w:r>
                  <w:r>
                    <w:rPr>
                      <w:rFonts w:ascii="Times New Roman" w:eastAsia="宋体" w:hAnsi="Times New Roman" w:hint="eastAsia"/>
                      <w:sz w:val="21"/>
                      <w:szCs w:val="21"/>
                    </w:rPr>
                    <w:t>。</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34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供</w:t>
                  </w:r>
                  <w:r>
                    <w:rPr>
                      <w:rFonts w:ascii="Times New Roman" w:eastAsia="宋体" w:hAnsi="Times New Roman"/>
                      <w:sz w:val="21"/>
                      <w:szCs w:val="21"/>
                    </w:rPr>
                    <w:t xml:space="preserve"> </w:t>
                  </w:r>
                  <w:r>
                    <w:rPr>
                      <w:rFonts w:ascii="Times New Roman" w:eastAsia="宋体" w:hAnsi="Times New Roman" w:hint="eastAsia"/>
                      <w:sz w:val="21"/>
                      <w:szCs w:val="21"/>
                    </w:rPr>
                    <w:t>电</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lang w:val="zh-CN"/>
                    </w:rPr>
                    <w:t>项目供电由当地市政供电电网引入。</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一致</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lang w:val="zh-CN"/>
                    </w:rPr>
                  </w:pPr>
                  <w:r>
                    <w:rPr>
                      <w:rFonts w:ascii="Times New Roman" w:eastAsia="宋体" w:hAnsi="Times New Roman" w:hint="eastAsia"/>
                      <w:sz w:val="21"/>
                      <w:szCs w:val="21"/>
                    </w:rPr>
                    <w:t>无</w:t>
                  </w:r>
                </w:p>
              </w:tc>
            </w:tr>
            <w:tr w:rsidR="00C95059">
              <w:trPr>
                <w:trHeight w:val="34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供</w:t>
                  </w:r>
                  <w:r>
                    <w:rPr>
                      <w:rFonts w:ascii="Times New Roman" w:eastAsia="宋体" w:hAnsi="Times New Roman"/>
                      <w:sz w:val="21"/>
                      <w:szCs w:val="21"/>
                    </w:rPr>
                    <w:t xml:space="preserve"> </w:t>
                  </w:r>
                  <w:r>
                    <w:rPr>
                      <w:rFonts w:ascii="Times New Roman" w:eastAsia="宋体" w:hAnsi="Times New Roman" w:hint="eastAsia"/>
                      <w:sz w:val="21"/>
                      <w:szCs w:val="21"/>
                    </w:rPr>
                    <w:t>暖</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采用分体式空调采暖。</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340"/>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制</w:t>
                  </w:r>
                  <w:r>
                    <w:rPr>
                      <w:rFonts w:ascii="Times New Roman" w:eastAsia="宋体" w:hAnsi="Times New Roman"/>
                      <w:sz w:val="21"/>
                      <w:szCs w:val="21"/>
                    </w:rPr>
                    <w:t xml:space="preserve"> </w:t>
                  </w:r>
                  <w:r>
                    <w:rPr>
                      <w:rFonts w:ascii="Times New Roman" w:eastAsia="宋体" w:hAnsi="Times New Roman" w:hint="eastAsia"/>
                      <w:sz w:val="21"/>
                      <w:szCs w:val="21"/>
                    </w:rPr>
                    <w:t>冷</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采用分体式空调制冷。</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已建设</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1785"/>
                <w:jc w:val="center"/>
              </w:trPr>
              <w:tc>
                <w:tcPr>
                  <w:tcW w:w="733" w:type="dxa"/>
                  <w:vMerge w:val="restart"/>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环保</w:t>
                  </w:r>
                </w:p>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工程</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噪</w:t>
                  </w:r>
                  <w:r>
                    <w:rPr>
                      <w:rFonts w:ascii="Times New Roman" w:eastAsia="宋体" w:hAnsi="Times New Roman"/>
                      <w:sz w:val="21"/>
                      <w:szCs w:val="21"/>
                    </w:rPr>
                    <w:t xml:space="preserve"> </w:t>
                  </w:r>
                  <w:r>
                    <w:rPr>
                      <w:rFonts w:ascii="Times New Roman" w:eastAsia="宋体" w:hAnsi="Times New Roman" w:hint="eastAsia"/>
                      <w:sz w:val="21"/>
                      <w:szCs w:val="21"/>
                    </w:rPr>
                    <w:t>声</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lang w:val="zh-CN"/>
                    </w:rPr>
                    <w:t>选择低噪声设备，对于高噪声设备采取隔声、减振等综合措施，并加强厂区绿化。</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lang w:val="zh-CN"/>
                    </w:rPr>
                    <w:t>选</w:t>
                  </w:r>
                  <w:r>
                    <w:rPr>
                      <w:rFonts w:ascii="Times New Roman" w:eastAsia="宋体" w:hAnsi="Times New Roman" w:hint="eastAsia"/>
                      <w:sz w:val="21"/>
                      <w:szCs w:val="21"/>
                    </w:rPr>
                    <w:t>用</w:t>
                  </w:r>
                  <w:r>
                    <w:rPr>
                      <w:rFonts w:ascii="Times New Roman" w:eastAsia="宋体" w:hAnsi="Times New Roman" w:hint="eastAsia"/>
                      <w:sz w:val="21"/>
                      <w:szCs w:val="21"/>
                      <w:lang w:val="zh-CN"/>
                    </w:rPr>
                    <w:t>低噪声设备、</w:t>
                  </w:r>
                  <w:r>
                    <w:rPr>
                      <w:rFonts w:ascii="Times New Roman" w:eastAsia="宋体" w:hAnsi="Times New Roman" w:hint="eastAsia"/>
                      <w:sz w:val="21"/>
                      <w:szCs w:val="21"/>
                    </w:rPr>
                    <w:t>隔声、减振、绿化</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1391"/>
                <w:jc w:val="center"/>
              </w:trPr>
              <w:tc>
                <w:tcPr>
                  <w:tcW w:w="733" w:type="dxa"/>
                  <w:vMerge/>
                  <w:tcBorders>
                    <w:top w:val="single" w:sz="4" w:space="0" w:color="auto"/>
                    <w:bottom w:val="single" w:sz="4" w:space="0" w:color="auto"/>
                    <w:right w:val="single" w:sz="4" w:space="0" w:color="auto"/>
                  </w:tcBorders>
                  <w:vAlign w:val="center"/>
                </w:tcPr>
                <w:p w:rsidR="00C95059" w:rsidRDefault="00C95059">
                  <w:pPr>
                    <w:spacing w:after="0"/>
                    <w:jc w:val="center"/>
                    <w:rPr>
                      <w:rFonts w:ascii="Times New Roman" w:eastAsia="宋体" w:hAnsi="Times New Roman"/>
                      <w:color w:val="FF0000"/>
                      <w:sz w:val="21"/>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固</w:t>
                  </w:r>
                  <w:r>
                    <w:rPr>
                      <w:rFonts w:ascii="Times New Roman" w:eastAsia="宋体" w:hAnsi="Times New Roman"/>
                      <w:sz w:val="21"/>
                      <w:szCs w:val="21"/>
                    </w:rPr>
                    <w:t xml:space="preserve"> </w:t>
                  </w:r>
                  <w:r>
                    <w:rPr>
                      <w:rFonts w:ascii="Times New Roman" w:eastAsia="宋体" w:hAnsi="Times New Roman" w:hint="eastAsia"/>
                      <w:sz w:val="21"/>
                      <w:szCs w:val="21"/>
                    </w:rPr>
                    <w:t>废</w:t>
                  </w:r>
                </w:p>
              </w:tc>
              <w:tc>
                <w:tcPr>
                  <w:tcW w:w="914"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生活垃圾</w:t>
                  </w:r>
                </w:p>
              </w:tc>
              <w:tc>
                <w:tcPr>
                  <w:tcW w:w="2992"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生活垃圾交由市政环卫部门处理；食堂废油脂交由有资质单位处理。</w:t>
                  </w:r>
                </w:p>
              </w:tc>
              <w:tc>
                <w:tcPr>
                  <w:tcW w:w="1823"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生活垃圾交由市政环卫部门处理，食堂废油脂交由</w:t>
                  </w:r>
                  <w:r>
                    <w:rPr>
                      <w:rFonts w:ascii="Times New Roman" w:eastAsia="宋体" w:hAnsi="Times New Roman" w:hint="eastAsia"/>
                      <w:bCs/>
                      <w:kern w:val="2"/>
                      <w:sz w:val="21"/>
                      <w:szCs w:val="21"/>
                    </w:rPr>
                    <w:t>西安市友邦环保科技开发有限公司回收处置</w:t>
                  </w:r>
                </w:p>
              </w:tc>
              <w:tc>
                <w:tcPr>
                  <w:tcW w:w="1685" w:type="dxa"/>
                  <w:tcBorders>
                    <w:top w:val="single" w:sz="4" w:space="0" w:color="auto"/>
                    <w:left w:val="single" w:sz="4" w:space="0" w:color="auto"/>
                    <w:bottom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r w:rsidR="00C95059">
              <w:trPr>
                <w:trHeight w:val="480"/>
                <w:jc w:val="center"/>
              </w:trPr>
              <w:tc>
                <w:tcPr>
                  <w:tcW w:w="733" w:type="dxa"/>
                  <w:vMerge/>
                  <w:tcBorders>
                    <w:top w:val="single" w:sz="4" w:space="0" w:color="auto"/>
                    <w:bottom w:val="single" w:sz="12" w:space="0" w:color="auto"/>
                    <w:right w:val="single" w:sz="4" w:space="0" w:color="auto"/>
                  </w:tcBorders>
                  <w:vAlign w:val="center"/>
                </w:tcPr>
                <w:p w:rsidR="00C95059" w:rsidRDefault="00C95059">
                  <w:pPr>
                    <w:spacing w:after="0"/>
                    <w:jc w:val="center"/>
                    <w:rPr>
                      <w:rFonts w:ascii="Times New Roman" w:eastAsia="宋体" w:hAnsi="Times New Roman"/>
                      <w:sz w:val="21"/>
                      <w:szCs w:val="21"/>
                    </w:rPr>
                  </w:pPr>
                </w:p>
              </w:tc>
              <w:tc>
                <w:tcPr>
                  <w:tcW w:w="735" w:type="dxa"/>
                  <w:vMerge/>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p>
              </w:tc>
              <w:tc>
                <w:tcPr>
                  <w:tcW w:w="914"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生产固废</w:t>
                  </w:r>
                </w:p>
              </w:tc>
              <w:tc>
                <w:tcPr>
                  <w:tcW w:w="2992"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原料包装妥善收集后，定期由生产厂家回收。</w:t>
                  </w:r>
                </w:p>
              </w:tc>
              <w:tc>
                <w:tcPr>
                  <w:tcW w:w="1823"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一致</w:t>
                  </w:r>
                </w:p>
              </w:tc>
              <w:tc>
                <w:tcPr>
                  <w:tcW w:w="1685" w:type="dxa"/>
                  <w:tcBorders>
                    <w:top w:val="single" w:sz="4" w:space="0" w:color="auto"/>
                    <w:left w:val="single" w:sz="4" w:space="0" w:color="auto"/>
                    <w:bottom w:val="single" w:sz="12"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无</w:t>
                  </w:r>
                </w:p>
              </w:tc>
            </w:tr>
          </w:tbl>
          <w:p w:rsidR="00C95059" w:rsidRDefault="00C95059">
            <w:pPr>
              <w:widowControl w:val="0"/>
              <w:spacing w:after="0"/>
              <w:jc w:val="center"/>
              <w:rPr>
                <w:rFonts w:ascii="Times New Roman" w:eastAsia="宋体" w:hAnsi="Times New Roman"/>
                <w:b/>
                <w:kern w:val="2"/>
                <w:sz w:val="21"/>
                <w:szCs w:val="21"/>
              </w:rPr>
            </w:pPr>
          </w:p>
          <w:p w:rsidR="00C95059" w:rsidRDefault="00C95059">
            <w:pPr>
              <w:widowControl w:val="0"/>
              <w:spacing w:after="0"/>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2-2  </w:t>
            </w:r>
            <w:r>
              <w:rPr>
                <w:rFonts w:ascii="Times New Roman" w:eastAsia="宋体" w:hAnsi="Times New Roman" w:hint="eastAsia"/>
                <w:b/>
                <w:kern w:val="2"/>
                <w:sz w:val="21"/>
                <w:szCs w:val="21"/>
              </w:rPr>
              <w:t>主要仪器设备</w:t>
            </w:r>
          </w:p>
          <w:tbl>
            <w:tblPr>
              <w:tblW w:w="8640" w:type="dxa"/>
              <w:jc w:val="center"/>
              <w:tblInd w:w="5" w:type="dxa"/>
              <w:tblBorders>
                <w:top w:val="single" w:sz="12" w:space="0" w:color="auto"/>
                <w:bottom w:val="single" w:sz="12" w:space="0" w:color="auto"/>
                <w:insideH w:val="single" w:sz="4" w:space="0" w:color="auto"/>
                <w:insideV w:val="single" w:sz="4" w:space="0" w:color="auto"/>
              </w:tblBorders>
              <w:tblLayout w:type="fixed"/>
              <w:tblLook w:val="00A0"/>
            </w:tblPr>
            <w:tblGrid>
              <w:gridCol w:w="762"/>
              <w:gridCol w:w="2514"/>
              <w:gridCol w:w="2667"/>
              <w:gridCol w:w="1278"/>
              <w:gridCol w:w="1419"/>
            </w:tblGrid>
            <w:tr w:rsidR="00C95059">
              <w:trPr>
                <w:trHeight w:val="458"/>
                <w:tblHeader/>
                <w:jc w:val="center"/>
              </w:trPr>
              <w:tc>
                <w:tcPr>
                  <w:tcW w:w="762" w:type="dxa"/>
                  <w:tcBorders>
                    <w:top w:val="single" w:sz="12"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序号</w:t>
                  </w:r>
                </w:p>
              </w:tc>
              <w:tc>
                <w:tcPr>
                  <w:tcW w:w="2514" w:type="dxa"/>
                  <w:tcBorders>
                    <w:top w:val="single" w:sz="12"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设备名称</w:t>
                  </w:r>
                </w:p>
              </w:tc>
              <w:tc>
                <w:tcPr>
                  <w:tcW w:w="2667" w:type="dxa"/>
                  <w:tcBorders>
                    <w:top w:val="single" w:sz="12"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规格型号</w:t>
                  </w:r>
                </w:p>
              </w:tc>
              <w:tc>
                <w:tcPr>
                  <w:tcW w:w="1278" w:type="dxa"/>
                  <w:tcBorders>
                    <w:top w:val="single" w:sz="12"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数量</w:t>
                  </w:r>
                </w:p>
              </w:tc>
              <w:tc>
                <w:tcPr>
                  <w:tcW w:w="1419" w:type="dxa"/>
                  <w:tcBorders>
                    <w:top w:val="single" w:sz="12" w:space="0" w:color="auto"/>
                    <w:left w:val="single" w:sz="4" w:space="0" w:color="auto"/>
                    <w:bottom w:val="single" w:sz="4" w:space="0" w:color="auto"/>
                  </w:tcBorders>
                  <w:noWrap/>
                  <w:vAlign w:val="center"/>
                </w:tcPr>
                <w:p w:rsidR="00C95059" w:rsidRDefault="00C95059">
                  <w:pPr>
                    <w:autoSpaceDE w:val="0"/>
                    <w:autoSpaceDN w:val="0"/>
                    <w:spacing w:after="0"/>
                    <w:textAlignment w:val="baseline"/>
                    <w:rPr>
                      <w:rFonts w:ascii="Times New Roman" w:eastAsia="宋体" w:hAnsi="Times New Roman"/>
                      <w:sz w:val="21"/>
                      <w:szCs w:val="21"/>
                    </w:rPr>
                  </w:pPr>
                  <w:r>
                    <w:rPr>
                      <w:rFonts w:ascii="Times New Roman" w:eastAsia="宋体" w:hAnsi="Times New Roman" w:hint="eastAsia"/>
                      <w:sz w:val="21"/>
                      <w:szCs w:val="21"/>
                    </w:rPr>
                    <w:t>备注</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1</w:t>
                  </w:r>
                </w:p>
              </w:tc>
              <w:tc>
                <w:tcPr>
                  <w:tcW w:w="2514" w:type="dxa"/>
                  <w:vMerge w:val="restart"/>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搪玻璃开式搅拌容器</w:t>
                  </w: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1.616m</w:t>
                  </w:r>
                  <w:r>
                    <w:rPr>
                      <w:rFonts w:ascii="Times New Roman" w:eastAsia="宋体" w:hAnsi="Times New Roman"/>
                      <w:sz w:val="21"/>
                      <w:szCs w:val="21"/>
                      <w:vertAlign w:val="superscript"/>
                    </w:rPr>
                    <w:t>3</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1</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2</w:t>
                  </w:r>
                </w:p>
              </w:tc>
              <w:tc>
                <w:tcPr>
                  <w:tcW w:w="2514" w:type="dxa"/>
                  <w:vMerge/>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2.18m</w:t>
                  </w:r>
                  <w:r>
                    <w:rPr>
                      <w:rFonts w:ascii="Times New Roman" w:eastAsia="宋体" w:hAnsi="Times New Roman"/>
                      <w:sz w:val="21"/>
                      <w:szCs w:val="21"/>
                      <w:vertAlign w:val="superscript"/>
                    </w:rPr>
                    <w:t>3</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1</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3</w:t>
                  </w:r>
                </w:p>
              </w:tc>
              <w:tc>
                <w:tcPr>
                  <w:tcW w:w="2514" w:type="dxa"/>
                  <w:vMerge/>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3.37m</w:t>
                  </w:r>
                  <w:r>
                    <w:rPr>
                      <w:rFonts w:ascii="Times New Roman" w:eastAsia="宋体" w:hAnsi="Times New Roman"/>
                      <w:sz w:val="21"/>
                      <w:szCs w:val="21"/>
                      <w:vertAlign w:val="superscript"/>
                    </w:rPr>
                    <w:t>3</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8</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4</w:t>
                  </w:r>
                </w:p>
              </w:tc>
              <w:tc>
                <w:tcPr>
                  <w:tcW w:w="2514" w:type="dxa"/>
                  <w:vMerge/>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4.17m</w:t>
                  </w:r>
                  <w:r>
                    <w:rPr>
                      <w:rFonts w:ascii="Times New Roman" w:eastAsia="宋体" w:hAnsi="Times New Roman"/>
                      <w:sz w:val="21"/>
                      <w:szCs w:val="21"/>
                      <w:vertAlign w:val="superscript"/>
                    </w:rPr>
                    <w:t>3</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5</w:t>
                  </w:r>
                </w:p>
              </w:tc>
              <w:tc>
                <w:tcPr>
                  <w:tcW w:w="2514"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玻璃钢储罐</w:t>
                  </w: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40m</w:t>
                  </w:r>
                  <w:r>
                    <w:rPr>
                      <w:rFonts w:ascii="Times New Roman" w:eastAsia="宋体" w:hAnsi="Times New Roman"/>
                      <w:sz w:val="21"/>
                      <w:szCs w:val="21"/>
                      <w:vertAlign w:val="superscript"/>
                    </w:rPr>
                    <w:t>3</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6</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6</w:t>
                  </w:r>
                </w:p>
              </w:tc>
              <w:tc>
                <w:tcPr>
                  <w:tcW w:w="2514"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搅拌机</w:t>
                  </w: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800kw</w:t>
                  </w:r>
                  <w:r>
                    <w:rPr>
                      <w:rFonts w:ascii="Times New Roman" w:eastAsia="宋体" w:hAnsi="Times New Roman" w:hint="eastAsia"/>
                      <w:sz w:val="21"/>
                      <w:szCs w:val="21"/>
                    </w:rPr>
                    <w:t>·</w:t>
                  </w:r>
                  <w:r>
                    <w:rPr>
                      <w:rFonts w:ascii="Times New Roman" w:eastAsia="宋体" w:hAnsi="Times New Roman"/>
                      <w:sz w:val="21"/>
                      <w:szCs w:val="21"/>
                    </w:rPr>
                    <w:t>h</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10</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7</w:t>
                  </w:r>
                </w:p>
              </w:tc>
              <w:tc>
                <w:tcPr>
                  <w:tcW w:w="2514"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叶轮泵</w:t>
                  </w: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2kw</w:t>
                  </w:r>
                  <w:r>
                    <w:rPr>
                      <w:rFonts w:ascii="Times New Roman" w:eastAsia="宋体" w:hAnsi="Times New Roman" w:hint="eastAsia"/>
                      <w:sz w:val="21"/>
                      <w:szCs w:val="21"/>
                    </w:rPr>
                    <w:t>·</w:t>
                  </w:r>
                  <w:r>
                    <w:rPr>
                      <w:rFonts w:ascii="Times New Roman" w:eastAsia="宋体" w:hAnsi="Times New Roman"/>
                      <w:sz w:val="21"/>
                      <w:szCs w:val="21"/>
                    </w:rPr>
                    <w:t>h</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20</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12"/>
                <w:jc w:val="center"/>
              </w:trPr>
              <w:tc>
                <w:tcPr>
                  <w:tcW w:w="762" w:type="dxa"/>
                  <w:tcBorders>
                    <w:top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8</w:t>
                  </w:r>
                </w:p>
              </w:tc>
              <w:tc>
                <w:tcPr>
                  <w:tcW w:w="2514"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碳钢管线、阀门</w:t>
                  </w:r>
                </w:p>
              </w:tc>
              <w:tc>
                <w:tcPr>
                  <w:tcW w:w="2667"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若干</w:t>
                  </w:r>
                </w:p>
              </w:tc>
              <w:tc>
                <w:tcPr>
                  <w:tcW w:w="1419" w:type="dxa"/>
                  <w:tcBorders>
                    <w:top w:val="single" w:sz="4" w:space="0" w:color="auto"/>
                    <w:left w:val="single" w:sz="4" w:space="0" w:color="auto"/>
                    <w:bottom w:val="single" w:sz="4"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r w:rsidR="00C95059">
              <w:trPr>
                <w:trHeight w:val="474"/>
                <w:jc w:val="center"/>
              </w:trPr>
              <w:tc>
                <w:tcPr>
                  <w:tcW w:w="762" w:type="dxa"/>
                  <w:tcBorders>
                    <w:top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9</w:t>
                  </w:r>
                </w:p>
              </w:tc>
              <w:tc>
                <w:tcPr>
                  <w:tcW w:w="2514"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纯水净化设备</w:t>
                  </w:r>
                </w:p>
              </w:tc>
              <w:tc>
                <w:tcPr>
                  <w:tcW w:w="2667"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c>
                <w:tcPr>
                  <w:tcW w:w="1278" w:type="dxa"/>
                  <w:tcBorders>
                    <w:top w:val="single" w:sz="4" w:space="0" w:color="auto"/>
                    <w:left w:val="single" w:sz="4" w:space="0" w:color="auto"/>
                    <w:bottom w:val="single" w:sz="12" w:space="0" w:color="auto"/>
                    <w:right w:val="single" w:sz="4" w:space="0" w:color="auto"/>
                  </w:tcBorders>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2</w:t>
                  </w:r>
                  <w:r>
                    <w:rPr>
                      <w:rFonts w:ascii="Times New Roman" w:eastAsia="宋体" w:hAnsi="Times New Roman" w:hint="eastAsia"/>
                      <w:sz w:val="21"/>
                      <w:szCs w:val="21"/>
                    </w:rPr>
                    <w:t>套</w:t>
                  </w:r>
                </w:p>
              </w:tc>
              <w:tc>
                <w:tcPr>
                  <w:tcW w:w="1419" w:type="dxa"/>
                  <w:tcBorders>
                    <w:top w:val="single" w:sz="4" w:space="0" w:color="auto"/>
                    <w:left w:val="single" w:sz="4" w:space="0" w:color="auto"/>
                    <w:bottom w:val="single" w:sz="12" w:space="0" w:color="auto"/>
                  </w:tcBorders>
                  <w:noWrap/>
                  <w:vAlign w:val="center"/>
                </w:tcPr>
                <w:p w:rsidR="00C95059" w:rsidRDefault="00C95059">
                  <w:pPr>
                    <w:autoSpaceDE w:val="0"/>
                    <w:autoSpaceDN w:val="0"/>
                    <w:spacing w:after="0"/>
                    <w:jc w:val="center"/>
                    <w:textAlignment w:val="baseline"/>
                    <w:rPr>
                      <w:rFonts w:ascii="Times New Roman" w:eastAsia="宋体" w:hAnsi="Times New Roman"/>
                      <w:sz w:val="21"/>
                      <w:szCs w:val="21"/>
                    </w:rPr>
                  </w:pPr>
                  <w:r>
                    <w:rPr>
                      <w:rFonts w:ascii="Times New Roman" w:eastAsia="宋体" w:hAnsi="Times New Roman"/>
                      <w:sz w:val="21"/>
                      <w:szCs w:val="21"/>
                    </w:rPr>
                    <w:t>/</w:t>
                  </w:r>
                </w:p>
              </w:tc>
            </w:tr>
          </w:tbl>
          <w:p w:rsidR="00C95059" w:rsidRDefault="00C95059">
            <w:pPr>
              <w:widowControl w:val="0"/>
              <w:spacing w:after="0"/>
              <w:jc w:val="center"/>
              <w:rPr>
                <w:rFonts w:ascii="Times New Roman" w:eastAsia="宋体" w:hAnsi="Times New Roman"/>
                <w:b/>
                <w:kern w:val="2"/>
                <w:sz w:val="21"/>
                <w:szCs w:val="21"/>
              </w:rPr>
            </w:pPr>
          </w:p>
          <w:p w:rsidR="00C95059" w:rsidRDefault="00C95059">
            <w:pPr>
              <w:widowControl w:val="0"/>
              <w:spacing w:after="0"/>
              <w:jc w:val="center"/>
              <w:rPr>
                <w:rFonts w:ascii="Times New Roman" w:eastAsia="宋体" w:hAnsi="Times New Roman"/>
                <w:b/>
                <w:kern w:val="2"/>
                <w:sz w:val="21"/>
                <w:szCs w:val="21"/>
              </w:rPr>
            </w:pPr>
          </w:p>
          <w:p w:rsidR="00C95059" w:rsidRDefault="00C95059">
            <w:pPr>
              <w:widowControl w:val="0"/>
              <w:spacing w:after="0"/>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2-3  </w:t>
            </w:r>
            <w:r>
              <w:rPr>
                <w:rFonts w:ascii="Times New Roman" w:eastAsia="宋体" w:hAnsi="Times New Roman" w:hint="eastAsia"/>
                <w:b/>
                <w:kern w:val="2"/>
                <w:sz w:val="21"/>
                <w:szCs w:val="21"/>
              </w:rPr>
              <w:t>主要产品一览表</w:t>
            </w:r>
          </w:p>
          <w:tbl>
            <w:tblPr>
              <w:tblW w:w="8480" w:type="dxa"/>
              <w:jc w:val="center"/>
              <w:tblBorders>
                <w:top w:val="single" w:sz="12" w:space="0" w:color="auto"/>
                <w:bottom w:val="single" w:sz="12" w:space="0" w:color="auto"/>
                <w:insideH w:val="single" w:sz="6" w:space="0" w:color="auto"/>
                <w:insideV w:val="single" w:sz="6" w:space="0" w:color="auto"/>
              </w:tblBorders>
              <w:tblLayout w:type="fixed"/>
              <w:tblLook w:val="00A0"/>
            </w:tblPr>
            <w:tblGrid>
              <w:gridCol w:w="1070"/>
              <w:gridCol w:w="1184"/>
              <w:gridCol w:w="1332"/>
              <w:gridCol w:w="1330"/>
              <w:gridCol w:w="3564"/>
            </w:tblGrid>
            <w:tr w:rsidR="00C95059">
              <w:trPr>
                <w:trHeight w:val="829"/>
                <w:jc w:val="center"/>
              </w:trPr>
              <w:tc>
                <w:tcPr>
                  <w:tcW w:w="1070" w:type="dxa"/>
                  <w:tcBorders>
                    <w:top w:val="single" w:sz="12" w:space="0" w:color="auto"/>
                    <w:bottom w:val="single" w:sz="6" w:space="0" w:color="auto"/>
                    <w:right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产品名称</w:t>
                  </w:r>
                </w:p>
              </w:tc>
              <w:tc>
                <w:tcPr>
                  <w:tcW w:w="1184" w:type="dxa"/>
                  <w:tcBorders>
                    <w:top w:val="single" w:sz="12"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hint="eastAsia"/>
                      <w:sz w:val="21"/>
                      <w:szCs w:val="21"/>
                    </w:rPr>
                    <w:t>产品规格</w:t>
                  </w:r>
                </w:p>
              </w:tc>
              <w:tc>
                <w:tcPr>
                  <w:tcW w:w="1332" w:type="dxa"/>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环评中设计</w:t>
                  </w:r>
                </w:p>
                <w:p w:rsidR="00C95059" w:rsidRDefault="00C95059">
                  <w:pPr>
                    <w:widowControl w:val="0"/>
                    <w:autoSpaceDE w:val="0"/>
                    <w:autoSpaceDN w:val="0"/>
                    <w:snapToGrid/>
                    <w:spacing w:after="0"/>
                    <w:jc w:val="center"/>
                  </w:pPr>
                  <w:r>
                    <w:rPr>
                      <w:rFonts w:ascii="Times New Roman" w:eastAsia="宋体" w:hAnsi="Times New Roman" w:hint="eastAsia"/>
                      <w:sz w:val="21"/>
                      <w:szCs w:val="21"/>
                    </w:rPr>
                    <w:t>生产能力</w:t>
                  </w:r>
                </w:p>
              </w:tc>
              <w:tc>
                <w:tcPr>
                  <w:tcW w:w="1330" w:type="dxa"/>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实际生产</w:t>
                  </w:r>
                </w:p>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能力</w:t>
                  </w:r>
                </w:p>
              </w:tc>
              <w:tc>
                <w:tcPr>
                  <w:tcW w:w="3564" w:type="dxa"/>
                  <w:tcBorders>
                    <w:top w:val="single" w:sz="12" w:space="0" w:color="auto"/>
                    <w:left w:val="single" w:sz="6" w:space="0" w:color="auto"/>
                    <w:bottom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备注</w:t>
                  </w:r>
                </w:p>
              </w:tc>
            </w:tr>
            <w:tr w:rsidR="00C95059">
              <w:trPr>
                <w:trHeight w:val="1476"/>
                <w:jc w:val="center"/>
              </w:trPr>
              <w:tc>
                <w:tcPr>
                  <w:tcW w:w="1070" w:type="dxa"/>
                  <w:tcBorders>
                    <w:top w:val="single" w:sz="6" w:space="0" w:color="auto"/>
                    <w:bottom w:val="single" w:sz="12" w:space="0" w:color="auto"/>
                    <w:right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表面活性剂</w:t>
                  </w:r>
                </w:p>
              </w:tc>
              <w:tc>
                <w:tcPr>
                  <w:tcW w:w="1184" w:type="dxa"/>
                  <w:tcBorders>
                    <w:top w:val="single" w:sz="6" w:space="0" w:color="auto"/>
                    <w:left w:val="single" w:sz="6" w:space="0" w:color="auto"/>
                    <w:bottom w:val="single" w:sz="12" w:space="0" w:color="auto"/>
                    <w:right w:val="single" w:sz="6" w:space="0" w:color="auto"/>
                  </w:tcBorders>
                  <w:vAlign w:val="center"/>
                </w:tcPr>
                <w:p w:rsidR="00C95059" w:rsidRDefault="00C95059">
                  <w:pPr>
                    <w:spacing w:after="0"/>
                    <w:jc w:val="center"/>
                    <w:rPr>
                      <w:rFonts w:ascii="Times New Roman" w:eastAsia="宋体" w:hAnsi="Times New Roman"/>
                      <w:sz w:val="21"/>
                      <w:szCs w:val="21"/>
                    </w:rPr>
                  </w:pPr>
                  <w:r>
                    <w:rPr>
                      <w:rFonts w:ascii="Times New Roman" w:eastAsia="宋体" w:hAnsi="Times New Roman"/>
                      <w:sz w:val="21"/>
                      <w:szCs w:val="21"/>
                    </w:rPr>
                    <w:t>50KG-100KG/</w:t>
                  </w:r>
                  <w:r>
                    <w:rPr>
                      <w:rFonts w:ascii="Times New Roman" w:eastAsia="宋体" w:hAnsi="Times New Roman" w:hint="eastAsia"/>
                      <w:sz w:val="21"/>
                      <w:szCs w:val="21"/>
                    </w:rPr>
                    <w:t>桶</w:t>
                  </w:r>
                </w:p>
              </w:tc>
              <w:tc>
                <w:tcPr>
                  <w:tcW w:w="1332" w:type="dxa"/>
                  <w:tcBorders>
                    <w:top w:val="single" w:sz="6" w:space="0" w:color="auto"/>
                    <w:left w:val="single" w:sz="6" w:space="0" w:color="auto"/>
                    <w:bottom w:val="single" w:sz="12" w:space="0" w:color="auto"/>
                    <w:right w:val="single" w:sz="6" w:space="0" w:color="auto"/>
                  </w:tcBorders>
                  <w:vAlign w:val="center"/>
                </w:tcPr>
                <w:p w:rsidR="00C95059" w:rsidRDefault="00C95059">
                  <w:pPr>
                    <w:widowControl w:val="0"/>
                    <w:autoSpaceDE w:val="0"/>
                    <w:autoSpaceDN w:val="0"/>
                    <w:snapToGrid/>
                    <w:spacing w:after="0"/>
                    <w:jc w:val="center"/>
                  </w:pPr>
                  <w:r>
                    <w:rPr>
                      <w:rFonts w:ascii="Times New Roman" w:eastAsia="宋体" w:hAnsi="Times New Roman"/>
                      <w:sz w:val="21"/>
                      <w:szCs w:val="21"/>
                    </w:rPr>
                    <w:t>1</w:t>
                  </w:r>
                  <w:r>
                    <w:rPr>
                      <w:rFonts w:ascii="Times New Roman" w:eastAsia="宋体" w:hAnsi="Times New Roman" w:hint="eastAsia"/>
                      <w:sz w:val="21"/>
                      <w:szCs w:val="21"/>
                    </w:rPr>
                    <w:t>万吨</w:t>
                  </w:r>
                  <w:r>
                    <w:rPr>
                      <w:rFonts w:ascii="Times New Roman" w:eastAsia="宋体" w:hAnsi="Times New Roman"/>
                      <w:sz w:val="21"/>
                      <w:szCs w:val="21"/>
                    </w:rPr>
                    <w:t>/a</w:t>
                  </w:r>
                </w:p>
              </w:tc>
              <w:tc>
                <w:tcPr>
                  <w:tcW w:w="1330" w:type="dxa"/>
                  <w:tcBorders>
                    <w:top w:val="single" w:sz="6" w:space="0" w:color="auto"/>
                    <w:left w:val="single" w:sz="6" w:space="0" w:color="auto"/>
                    <w:bottom w:val="single" w:sz="12" w:space="0" w:color="auto"/>
                    <w:right w:val="single" w:sz="6"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sz w:val="21"/>
                      <w:szCs w:val="21"/>
                    </w:rPr>
                    <w:t>200</w:t>
                  </w:r>
                  <w:r>
                    <w:rPr>
                      <w:rFonts w:ascii="Times New Roman" w:eastAsia="宋体" w:hAnsi="Times New Roman" w:hint="eastAsia"/>
                      <w:sz w:val="21"/>
                      <w:szCs w:val="21"/>
                    </w:rPr>
                    <w:t>万吨</w:t>
                  </w:r>
                  <w:r>
                    <w:rPr>
                      <w:rFonts w:ascii="Times New Roman" w:eastAsia="宋体" w:hAnsi="Times New Roman"/>
                      <w:sz w:val="21"/>
                      <w:szCs w:val="21"/>
                    </w:rPr>
                    <w:t>/a</w:t>
                  </w:r>
                </w:p>
              </w:tc>
              <w:tc>
                <w:tcPr>
                  <w:tcW w:w="3564" w:type="dxa"/>
                  <w:tcBorders>
                    <w:top w:val="single" w:sz="6" w:space="0" w:color="auto"/>
                    <w:left w:val="single" w:sz="6" w:space="0" w:color="auto"/>
                    <w:bottom w:val="single" w:sz="12" w:space="0" w:color="auto"/>
                  </w:tcBorders>
                  <w:vAlign w:val="center"/>
                </w:tcPr>
                <w:p w:rsidR="00C95059" w:rsidRDefault="00C95059">
                  <w:pPr>
                    <w:widowControl w:val="0"/>
                    <w:autoSpaceDE w:val="0"/>
                    <w:autoSpaceDN w:val="0"/>
                    <w:snapToGrid/>
                    <w:spacing w:after="0"/>
                    <w:jc w:val="center"/>
                    <w:rPr>
                      <w:rFonts w:ascii="Times New Roman" w:eastAsia="宋体" w:hAnsi="Times New Roman"/>
                      <w:sz w:val="21"/>
                      <w:szCs w:val="21"/>
                    </w:rPr>
                  </w:pPr>
                  <w:r>
                    <w:rPr>
                      <w:rFonts w:ascii="Times New Roman" w:eastAsia="宋体" w:hAnsi="Times New Roman" w:hint="eastAsia"/>
                      <w:sz w:val="21"/>
                      <w:szCs w:val="21"/>
                    </w:rPr>
                    <w:t>受全球原油市场影响，产品需求量骤减，一致处于待产阶段，</w:t>
                  </w:r>
                  <w:r>
                    <w:rPr>
                      <w:rFonts w:ascii="Times New Roman" w:eastAsia="宋体" w:hAnsi="Times New Roman"/>
                      <w:sz w:val="21"/>
                      <w:szCs w:val="21"/>
                    </w:rPr>
                    <w:t>2018</w:t>
                  </w:r>
                  <w:r>
                    <w:rPr>
                      <w:rFonts w:ascii="Times New Roman" w:eastAsia="宋体" w:hAnsi="Times New Roman" w:hint="eastAsia"/>
                      <w:sz w:val="21"/>
                      <w:szCs w:val="21"/>
                    </w:rPr>
                    <w:t>年底市场有所回暖。具体产量需</w:t>
                  </w:r>
                  <w:r>
                    <w:rPr>
                      <w:rFonts w:ascii="Times New Roman" w:eastAsia="宋体" w:hAnsi="Times New Roman"/>
                      <w:sz w:val="21"/>
                      <w:szCs w:val="21"/>
                    </w:rPr>
                    <w:t>2019</w:t>
                  </w:r>
                  <w:r>
                    <w:rPr>
                      <w:rFonts w:ascii="Times New Roman" w:eastAsia="宋体" w:hAnsi="Times New Roman" w:hint="eastAsia"/>
                      <w:sz w:val="21"/>
                      <w:szCs w:val="21"/>
                    </w:rPr>
                    <w:t>年恢复正常生产后方能准确统计。</w:t>
                  </w:r>
                </w:p>
              </w:tc>
            </w:tr>
          </w:tbl>
          <w:p w:rsidR="00C95059" w:rsidRDefault="00C95059" w:rsidP="00D74106">
            <w:pPr>
              <w:spacing w:beforeLines="20" w:after="0" w:line="360" w:lineRule="auto"/>
              <w:rPr>
                <w:rFonts w:ascii="Times New Roman" w:eastAsia="宋体" w:hAnsi="Times New Roman"/>
                <w:b/>
                <w:sz w:val="24"/>
                <w:szCs w:val="24"/>
              </w:rPr>
            </w:pPr>
            <w:r>
              <w:rPr>
                <w:rFonts w:ascii="Times New Roman" w:eastAsia="宋体" w:hAnsi="Times New Roman"/>
                <w:b/>
                <w:sz w:val="24"/>
                <w:szCs w:val="24"/>
              </w:rPr>
              <w:t>2.2</w:t>
            </w:r>
            <w:r>
              <w:rPr>
                <w:rFonts w:ascii="Times New Roman" w:eastAsia="宋体" w:hAnsi="Times New Roman" w:hint="eastAsia"/>
                <w:b/>
                <w:sz w:val="24"/>
                <w:szCs w:val="24"/>
              </w:rPr>
              <w:t>原辅材料消耗及水平衡：</w:t>
            </w:r>
          </w:p>
          <w:p w:rsidR="00C95059" w:rsidRDefault="00C95059">
            <w:pPr>
              <w:widowControl w:val="0"/>
              <w:numPr>
                <w:ilvl w:val="0"/>
                <w:numId w:val="1"/>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本次验收项目原辅材料消耗见表</w:t>
            </w:r>
            <w:r>
              <w:rPr>
                <w:rFonts w:ascii="Times New Roman" w:eastAsia="宋体" w:hAnsi="Times New Roman"/>
                <w:kern w:val="2"/>
                <w:sz w:val="24"/>
                <w:szCs w:val="20"/>
              </w:rPr>
              <w:t>2-4</w:t>
            </w:r>
            <w:r>
              <w:rPr>
                <w:rFonts w:ascii="Times New Roman" w:eastAsia="宋体" w:hAnsi="Times New Roman" w:hint="eastAsia"/>
                <w:kern w:val="2"/>
                <w:sz w:val="24"/>
                <w:szCs w:val="20"/>
              </w:rPr>
              <w:t>。</w:t>
            </w:r>
          </w:p>
          <w:p w:rsidR="00C95059" w:rsidRDefault="00C95059">
            <w:pPr>
              <w:widowControl w:val="0"/>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表</w:t>
            </w:r>
            <w:r>
              <w:rPr>
                <w:rFonts w:ascii="Times New Roman" w:eastAsia="宋体" w:hAnsi="Times New Roman"/>
                <w:b/>
                <w:bCs/>
                <w:kern w:val="2"/>
                <w:sz w:val="21"/>
                <w:szCs w:val="21"/>
              </w:rPr>
              <w:t xml:space="preserve">2-4  </w:t>
            </w:r>
            <w:r>
              <w:rPr>
                <w:rFonts w:ascii="Times New Roman" w:eastAsia="宋体" w:hAnsi="Times New Roman" w:hint="eastAsia"/>
                <w:b/>
                <w:kern w:val="2"/>
                <w:sz w:val="21"/>
                <w:szCs w:val="21"/>
              </w:rPr>
              <w:t>本</w:t>
            </w:r>
            <w:r>
              <w:rPr>
                <w:rFonts w:ascii="Times New Roman" w:eastAsia="宋体" w:hAnsi="Times New Roman" w:hint="eastAsia"/>
                <w:b/>
                <w:bCs/>
                <w:kern w:val="2"/>
                <w:sz w:val="21"/>
                <w:szCs w:val="21"/>
              </w:rPr>
              <w:t>项目原辅材料</w:t>
            </w:r>
            <w:r>
              <w:rPr>
                <w:rFonts w:ascii="Times New Roman" w:eastAsia="宋体" w:hAnsi="Times New Roman" w:hint="eastAsia"/>
                <w:b/>
                <w:kern w:val="2"/>
                <w:sz w:val="21"/>
                <w:szCs w:val="21"/>
              </w:rPr>
              <w:t>主要原辅材料消耗一览表</w:t>
            </w:r>
          </w:p>
          <w:tbl>
            <w:tblPr>
              <w:tblW w:w="85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807"/>
              <w:gridCol w:w="630"/>
              <w:gridCol w:w="1771"/>
              <w:gridCol w:w="1410"/>
              <w:gridCol w:w="799"/>
              <w:gridCol w:w="799"/>
              <w:gridCol w:w="2306"/>
            </w:tblGrid>
            <w:tr w:rsidR="00C95059">
              <w:trPr>
                <w:trHeight w:hRule="exact" w:val="709"/>
                <w:jc w:val="center"/>
              </w:trPr>
              <w:tc>
                <w:tcPr>
                  <w:tcW w:w="807" w:type="dxa"/>
                  <w:tcBorders>
                    <w:top w:val="single" w:sz="4"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序号</w:t>
                  </w:r>
                </w:p>
              </w:tc>
              <w:tc>
                <w:tcPr>
                  <w:tcW w:w="2401" w:type="dxa"/>
                  <w:gridSpan w:val="2"/>
                  <w:tcBorders>
                    <w:top w:val="single" w:sz="4"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名称</w:t>
                  </w:r>
                </w:p>
              </w:tc>
              <w:tc>
                <w:tcPr>
                  <w:tcW w:w="1410" w:type="dxa"/>
                  <w:tcBorders>
                    <w:top w:val="single" w:sz="4"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数量（</w:t>
                  </w:r>
                  <w:r>
                    <w:rPr>
                      <w:rFonts w:ascii="Times New Roman" w:eastAsia="宋体" w:hAnsi="Times New Roman"/>
                      <w:sz w:val="21"/>
                      <w:szCs w:val="21"/>
                    </w:rPr>
                    <w:t>t/a</w:t>
                  </w:r>
                  <w:r>
                    <w:rPr>
                      <w:rFonts w:ascii="Times New Roman" w:eastAsia="宋体" w:hAnsi="Times New Roman" w:hint="eastAsia"/>
                      <w:sz w:val="21"/>
                      <w:szCs w:val="21"/>
                    </w:rPr>
                    <w:t>）</w:t>
                  </w:r>
                </w:p>
              </w:tc>
              <w:tc>
                <w:tcPr>
                  <w:tcW w:w="799" w:type="dxa"/>
                  <w:tcBorders>
                    <w:top w:val="single" w:sz="4"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状态</w:t>
                  </w:r>
                </w:p>
              </w:tc>
              <w:tc>
                <w:tcPr>
                  <w:tcW w:w="799" w:type="dxa"/>
                  <w:tcBorders>
                    <w:top w:val="single" w:sz="4"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来源</w:t>
                  </w:r>
                </w:p>
              </w:tc>
              <w:tc>
                <w:tcPr>
                  <w:tcW w:w="2306" w:type="dxa"/>
                  <w:tcBorders>
                    <w:top w:val="single" w:sz="4"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储存规格及方式</w:t>
                  </w:r>
                </w:p>
              </w:tc>
            </w:tr>
            <w:tr w:rsidR="00C95059">
              <w:trPr>
                <w:trHeight w:hRule="exact" w:val="445"/>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w:t>
                  </w:r>
                </w:p>
              </w:tc>
              <w:tc>
                <w:tcPr>
                  <w:tcW w:w="630" w:type="dxa"/>
                  <w:vMerge w:val="restart"/>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原料</w:t>
                  </w: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双链季铵盐</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300</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1T</w:t>
                  </w:r>
                  <w:r>
                    <w:rPr>
                      <w:rFonts w:ascii="Times New Roman" w:eastAsia="宋体" w:hAnsi="Times New Roman" w:hint="eastAsia"/>
                      <w:sz w:val="21"/>
                      <w:szCs w:val="21"/>
                    </w:rPr>
                    <w:t>，最大储存量为</w:t>
                  </w:r>
                  <w:r>
                    <w:rPr>
                      <w:rFonts w:ascii="Times New Roman" w:eastAsia="宋体" w:hAnsi="Times New Roman"/>
                      <w:sz w:val="21"/>
                      <w:szCs w:val="21"/>
                    </w:rPr>
                    <w:t>45T</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2</w:t>
                  </w:r>
                </w:p>
              </w:tc>
              <w:tc>
                <w:tcPr>
                  <w:tcW w:w="630" w:type="dxa"/>
                  <w:vMerge/>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阴离子表面活性剂</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300</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1T</w:t>
                  </w:r>
                  <w:r>
                    <w:rPr>
                      <w:rFonts w:ascii="Times New Roman" w:eastAsia="宋体" w:hAnsi="Times New Roman" w:hint="eastAsia"/>
                      <w:sz w:val="21"/>
                      <w:szCs w:val="21"/>
                    </w:rPr>
                    <w:t>，最大储存量为</w:t>
                  </w:r>
                  <w:r>
                    <w:rPr>
                      <w:rFonts w:ascii="Times New Roman" w:eastAsia="宋体" w:hAnsi="Times New Roman"/>
                      <w:sz w:val="21"/>
                      <w:szCs w:val="21"/>
                    </w:rPr>
                    <w:t>45T</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3</w:t>
                  </w:r>
                </w:p>
              </w:tc>
              <w:tc>
                <w:tcPr>
                  <w:tcW w:w="630" w:type="dxa"/>
                  <w:vMerge/>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聚醚类化合物</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50</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100KG/</w:t>
                  </w:r>
                  <w:r>
                    <w:rPr>
                      <w:rFonts w:ascii="Times New Roman" w:eastAsia="宋体" w:hAnsi="Times New Roman" w:hint="eastAsia"/>
                      <w:sz w:val="21"/>
                      <w:szCs w:val="21"/>
                    </w:rPr>
                    <w:t>桶装</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4</w:t>
                  </w:r>
                </w:p>
              </w:tc>
              <w:tc>
                <w:tcPr>
                  <w:tcW w:w="630" w:type="dxa"/>
                  <w:vMerge w:val="restart"/>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辅助材料</w:t>
                  </w: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丙三醇</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5</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50KG/</w:t>
                  </w:r>
                  <w:r>
                    <w:rPr>
                      <w:rFonts w:ascii="Times New Roman" w:eastAsia="宋体" w:hAnsi="Times New Roman" w:hint="eastAsia"/>
                      <w:sz w:val="21"/>
                      <w:szCs w:val="21"/>
                    </w:rPr>
                    <w:t>桶装</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5</w:t>
                  </w:r>
                </w:p>
              </w:tc>
              <w:tc>
                <w:tcPr>
                  <w:tcW w:w="630" w:type="dxa"/>
                  <w:vMerge/>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NH</w:t>
                  </w:r>
                  <w:r>
                    <w:rPr>
                      <w:rFonts w:ascii="Times New Roman" w:eastAsia="宋体" w:hAnsi="Times New Roman"/>
                      <w:sz w:val="21"/>
                      <w:szCs w:val="21"/>
                      <w:vertAlign w:val="subscript"/>
                    </w:rPr>
                    <w:t>4</w:t>
                  </w:r>
                  <w:r>
                    <w:rPr>
                      <w:rFonts w:ascii="Times New Roman" w:eastAsia="宋体" w:hAnsi="Times New Roman"/>
                      <w:sz w:val="21"/>
                      <w:szCs w:val="21"/>
                    </w:rPr>
                    <w:t>Cl</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固态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1KG/</w:t>
                  </w:r>
                  <w:r>
                    <w:rPr>
                      <w:rFonts w:ascii="Times New Roman" w:eastAsia="宋体" w:hAnsi="Times New Roman" w:hint="eastAsia"/>
                      <w:sz w:val="21"/>
                      <w:szCs w:val="21"/>
                    </w:rPr>
                    <w:t>袋装</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6</w:t>
                  </w:r>
                </w:p>
              </w:tc>
              <w:tc>
                <w:tcPr>
                  <w:tcW w:w="630" w:type="dxa"/>
                  <w:vMerge/>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苯磺酸钠</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100KG/</w:t>
                  </w:r>
                  <w:r>
                    <w:rPr>
                      <w:rFonts w:ascii="Times New Roman" w:eastAsia="宋体" w:hAnsi="Times New Roman" w:hint="eastAsia"/>
                      <w:sz w:val="21"/>
                      <w:szCs w:val="21"/>
                    </w:rPr>
                    <w:t>桶装</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7</w:t>
                  </w:r>
                </w:p>
              </w:tc>
              <w:tc>
                <w:tcPr>
                  <w:tcW w:w="630" w:type="dxa"/>
                  <w:vMerge/>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p>
              </w:tc>
              <w:tc>
                <w:tcPr>
                  <w:tcW w:w="1771"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白炭黑</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2</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固态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100KG/</w:t>
                  </w:r>
                  <w:r>
                    <w:rPr>
                      <w:rFonts w:ascii="Times New Roman" w:eastAsia="宋体" w:hAnsi="Times New Roman" w:hint="eastAsia"/>
                      <w:sz w:val="21"/>
                      <w:szCs w:val="21"/>
                    </w:rPr>
                    <w:t>桶装</w:t>
                  </w:r>
                </w:p>
              </w:tc>
            </w:tr>
            <w:tr w:rsidR="00C95059">
              <w:trPr>
                <w:trHeight w:hRule="exact" w:val="340"/>
                <w:jc w:val="center"/>
              </w:trPr>
              <w:tc>
                <w:tcPr>
                  <w:tcW w:w="807" w:type="dxa"/>
                  <w:tcBorders>
                    <w:top w:val="single" w:sz="6" w:space="0" w:color="auto"/>
                    <w:left w:val="single" w:sz="4"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8</w:t>
                  </w:r>
                </w:p>
              </w:tc>
              <w:tc>
                <w:tcPr>
                  <w:tcW w:w="2401" w:type="dxa"/>
                  <w:gridSpan w:val="2"/>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去离子水</w:t>
                  </w:r>
                </w:p>
              </w:tc>
              <w:tc>
                <w:tcPr>
                  <w:tcW w:w="1410" w:type="dxa"/>
                  <w:tcBorders>
                    <w:top w:val="single" w:sz="6" w:space="0" w:color="auto"/>
                    <w:left w:val="single" w:sz="6" w:space="0" w:color="auto"/>
                    <w:bottom w:val="single" w:sz="6"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100</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液态</w:t>
                  </w:r>
                </w:p>
              </w:tc>
              <w:tc>
                <w:tcPr>
                  <w:tcW w:w="799"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w:t>
                  </w:r>
                </w:p>
              </w:tc>
              <w:tc>
                <w:tcPr>
                  <w:tcW w:w="2306" w:type="dxa"/>
                  <w:tcBorders>
                    <w:top w:val="single" w:sz="6" w:space="0" w:color="auto"/>
                    <w:left w:val="single" w:sz="6" w:space="0" w:color="auto"/>
                    <w:bottom w:val="single" w:sz="6"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w:t>
                  </w:r>
                </w:p>
              </w:tc>
            </w:tr>
            <w:tr w:rsidR="00C95059">
              <w:trPr>
                <w:trHeight w:hRule="exact" w:val="340"/>
                <w:jc w:val="center"/>
              </w:trPr>
              <w:tc>
                <w:tcPr>
                  <w:tcW w:w="807" w:type="dxa"/>
                  <w:tcBorders>
                    <w:top w:val="single" w:sz="6" w:space="0" w:color="auto"/>
                    <w:left w:val="single" w:sz="4" w:space="0" w:color="auto"/>
                    <w:bottom w:val="single" w:sz="4"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9</w:t>
                  </w:r>
                </w:p>
              </w:tc>
              <w:tc>
                <w:tcPr>
                  <w:tcW w:w="2401" w:type="dxa"/>
                  <w:gridSpan w:val="2"/>
                  <w:tcBorders>
                    <w:top w:val="single" w:sz="6" w:space="0" w:color="auto"/>
                    <w:left w:val="single" w:sz="6" w:space="0" w:color="auto"/>
                    <w:bottom w:val="single" w:sz="4"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产品包装材料</w:t>
                  </w:r>
                </w:p>
              </w:tc>
              <w:tc>
                <w:tcPr>
                  <w:tcW w:w="1410" w:type="dxa"/>
                  <w:tcBorders>
                    <w:top w:val="single" w:sz="6" w:space="0" w:color="auto"/>
                    <w:left w:val="single" w:sz="6" w:space="0" w:color="auto"/>
                    <w:bottom w:val="single" w:sz="4" w:space="0" w:color="auto"/>
                    <w:right w:val="single" w:sz="6"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10</w:t>
                  </w:r>
                </w:p>
              </w:tc>
              <w:tc>
                <w:tcPr>
                  <w:tcW w:w="799" w:type="dxa"/>
                  <w:tcBorders>
                    <w:top w:val="single" w:sz="6" w:space="0" w:color="auto"/>
                    <w:left w:val="single" w:sz="6" w:space="0" w:color="auto"/>
                    <w:bottom w:val="single" w:sz="4"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sz w:val="21"/>
                      <w:szCs w:val="21"/>
                    </w:rPr>
                    <w:t>/</w:t>
                  </w:r>
                </w:p>
              </w:tc>
              <w:tc>
                <w:tcPr>
                  <w:tcW w:w="799" w:type="dxa"/>
                  <w:tcBorders>
                    <w:top w:val="single" w:sz="6" w:space="0" w:color="auto"/>
                    <w:left w:val="single" w:sz="6" w:space="0" w:color="auto"/>
                    <w:bottom w:val="single" w:sz="4"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外购</w:t>
                  </w:r>
                </w:p>
              </w:tc>
              <w:tc>
                <w:tcPr>
                  <w:tcW w:w="2306" w:type="dxa"/>
                  <w:tcBorders>
                    <w:top w:val="single" w:sz="6" w:space="0" w:color="auto"/>
                    <w:left w:val="single" w:sz="6" w:space="0" w:color="auto"/>
                    <w:bottom w:val="single" w:sz="4" w:space="0" w:color="auto"/>
                    <w:right w:val="single" w:sz="4" w:space="0" w:color="auto"/>
                  </w:tcBorders>
                  <w:vAlign w:val="center"/>
                </w:tcPr>
                <w:p w:rsidR="00C95059" w:rsidRDefault="00C95059">
                  <w:pPr>
                    <w:pStyle w:val="BlockText"/>
                    <w:spacing w:after="0" w:line="240" w:lineRule="auto"/>
                    <w:ind w:leftChars="0" w:left="0" w:rightChars="0" w:right="0"/>
                    <w:jc w:val="center"/>
                    <w:rPr>
                      <w:rFonts w:ascii="Times New Roman" w:eastAsia="宋体" w:hAnsi="Times New Roman"/>
                      <w:sz w:val="21"/>
                      <w:szCs w:val="21"/>
                    </w:rPr>
                  </w:pPr>
                  <w:r>
                    <w:rPr>
                      <w:rFonts w:ascii="Times New Roman" w:eastAsia="宋体" w:hAnsi="Times New Roman" w:hint="eastAsia"/>
                      <w:sz w:val="21"/>
                      <w:szCs w:val="21"/>
                    </w:rPr>
                    <w:t>不同规格的桶类</w:t>
                  </w:r>
                </w:p>
              </w:tc>
            </w:tr>
          </w:tbl>
          <w:p w:rsidR="00C95059" w:rsidRDefault="00C95059" w:rsidP="00D74106">
            <w:pPr>
              <w:spacing w:beforeLines="20" w:line="360" w:lineRule="auto"/>
              <w:rPr>
                <w:rFonts w:ascii="Times New Roman" w:eastAsia="宋体" w:hAnsi="Times New Roman"/>
                <w:b/>
                <w:sz w:val="24"/>
                <w:szCs w:val="24"/>
              </w:rPr>
            </w:pPr>
            <w:r>
              <w:rPr>
                <w:rFonts w:ascii="Times New Roman" w:eastAsia="宋体" w:hAnsi="Times New Roman"/>
                <w:b/>
                <w:sz w:val="24"/>
                <w:szCs w:val="24"/>
              </w:rPr>
              <w:t>2.3</w:t>
            </w:r>
            <w:r>
              <w:rPr>
                <w:rFonts w:ascii="Times New Roman" w:eastAsia="宋体" w:hAnsi="Times New Roman" w:hint="eastAsia"/>
                <w:b/>
                <w:sz w:val="24"/>
                <w:szCs w:val="24"/>
              </w:rPr>
              <w:t>主要工艺流程及产物环节（附处理工艺流程图，标出废水、废气、噪声、固废你产污节点）</w:t>
            </w:r>
            <w:r w:rsidRPr="00D343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40.25pt;height:140.25pt;visibility:visible">
                  <v:imagedata r:id="rId8" o:title=""/>
                </v:shape>
              </w:pict>
            </w:r>
          </w:p>
          <w:p w:rsidR="00C95059" w:rsidRDefault="00C95059">
            <w:pPr>
              <w:widowControl w:val="0"/>
              <w:spacing w:after="0" w:line="360" w:lineRule="auto"/>
              <w:jc w:val="center"/>
              <w:rPr>
                <w:rFonts w:ascii="Times New Roman" w:eastAsia="宋体" w:hAnsi="Times New Roman"/>
                <w:b/>
                <w:kern w:val="2"/>
                <w:sz w:val="21"/>
                <w:szCs w:val="21"/>
              </w:rPr>
            </w:pPr>
            <w:r>
              <w:rPr>
                <w:rFonts w:ascii="Times New Roman" w:eastAsia="宋体" w:hAnsi="Times New Roman" w:hint="eastAsia"/>
                <w:b/>
                <w:kern w:val="2"/>
                <w:sz w:val="21"/>
                <w:szCs w:val="21"/>
              </w:rPr>
              <w:t>图</w:t>
            </w:r>
            <w:r>
              <w:rPr>
                <w:rFonts w:ascii="Times New Roman" w:eastAsia="宋体" w:hAnsi="Times New Roman"/>
                <w:b/>
                <w:kern w:val="2"/>
                <w:sz w:val="21"/>
                <w:szCs w:val="21"/>
              </w:rPr>
              <w:t xml:space="preserve">1  </w:t>
            </w:r>
            <w:r>
              <w:rPr>
                <w:rFonts w:ascii="Times New Roman" w:eastAsia="宋体" w:hAnsi="Times New Roman" w:hint="eastAsia"/>
                <w:b/>
                <w:kern w:val="2"/>
                <w:sz w:val="21"/>
                <w:szCs w:val="21"/>
              </w:rPr>
              <w:t>项目生产工艺流程及产污环节图</w:t>
            </w:r>
          </w:p>
          <w:p w:rsidR="00C95059" w:rsidRDefault="00C95059">
            <w:pPr>
              <w:pStyle w:val="BlockText"/>
              <w:spacing w:after="0" w:line="360" w:lineRule="auto"/>
              <w:ind w:leftChars="0" w:left="0" w:rightChars="0" w:right="0" w:firstLineChars="200" w:firstLine="480"/>
              <w:rPr>
                <w:rFonts w:ascii="宋体" w:eastAsia="宋体" w:hAnsi="宋体" w:cs="宋体"/>
                <w:sz w:val="24"/>
              </w:rPr>
            </w:pPr>
            <w:r>
              <w:rPr>
                <w:rFonts w:ascii="宋体" w:eastAsia="宋体" w:hAnsi="宋体" w:cs="宋体" w:hint="eastAsia"/>
                <w:sz w:val="24"/>
              </w:rPr>
              <w:t>生产工艺简述：</w:t>
            </w:r>
          </w:p>
          <w:p w:rsidR="00C95059" w:rsidRDefault="00C95059">
            <w:pPr>
              <w:pStyle w:val="BlockText"/>
              <w:spacing w:after="0" w:line="360" w:lineRule="auto"/>
              <w:ind w:leftChars="0" w:left="0" w:rightChars="0" w:right="0" w:firstLineChars="200" w:firstLine="480"/>
              <w:rPr>
                <w:rFonts w:ascii="宋体" w:eastAsia="宋体" w:hAnsi="宋体" w:cs="宋体"/>
                <w:sz w:val="24"/>
              </w:rPr>
            </w:pPr>
            <w:r>
              <w:rPr>
                <w:rFonts w:ascii="宋体" w:eastAsia="宋体" w:hAnsi="宋体" w:cs="宋体"/>
                <w:sz w:val="24"/>
              </w:rPr>
              <w:fldChar w:fldCharType="begin"/>
            </w:r>
            <w:r>
              <w:rPr>
                <w:rFonts w:ascii="宋体" w:eastAsia="宋体" w:hAnsi="宋体" w:cs="宋体"/>
                <w:sz w:val="24"/>
              </w:rPr>
              <w:instrText xml:space="preserve"> = 1 \* GB3 </w:instrText>
            </w:r>
            <w:r>
              <w:rPr>
                <w:rFonts w:ascii="宋体" w:eastAsia="宋体" w:hAnsi="宋体" w:cs="宋体"/>
                <w:sz w:val="24"/>
              </w:rPr>
              <w:fldChar w:fldCharType="separate"/>
            </w:r>
            <w:r>
              <w:rPr>
                <w:rFonts w:ascii="宋体" w:eastAsia="宋体" w:hAnsi="宋体" w:cs="宋体" w:hint="eastAsia"/>
                <w:sz w:val="24"/>
              </w:rPr>
              <w:t>①</w:t>
            </w:r>
            <w:r>
              <w:rPr>
                <w:rFonts w:ascii="宋体" w:eastAsia="宋体" w:hAnsi="宋体" w:cs="宋体"/>
                <w:sz w:val="24"/>
              </w:rPr>
              <w:fldChar w:fldCharType="end"/>
            </w:r>
            <w:r>
              <w:rPr>
                <w:rFonts w:ascii="宋体" w:eastAsia="宋体" w:hAnsi="宋体" w:cs="宋体"/>
                <w:sz w:val="24"/>
              </w:rPr>
              <w:t xml:space="preserve"> </w:t>
            </w:r>
            <w:r>
              <w:rPr>
                <w:rFonts w:ascii="宋体" w:eastAsia="宋体" w:hAnsi="宋体" w:cs="宋体" w:hint="eastAsia"/>
                <w:sz w:val="24"/>
              </w:rPr>
              <w:t>原料入场：外购成品表面活性剂，储存于库房中。生产时将原料称量后，由管道输送至搪瓷搅拌罐，进行下一工序。在此工序中，将会产生原料表面活性剂的包装废物。</w:t>
            </w:r>
          </w:p>
          <w:p w:rsidR="00C95059" w:rsidRDefault="00C95059">
            <w:pPr>
              <w:pStyle w:val="BlockText"/>
              <w:spacing w:after="0" w:line="360" w:lineRule="auto"/>
              <w:ind w:leftChars="0" w:left="0" w:rightChars="0" w:right="0" w:firstLineChars="200" w:firstLine="480"/>
              <w:rPr>
                <w:rFonts w:ascii="宋体" w:eastAsia="宋体" w:hAnsi="宋体" w:cs="宋体"/>
                <w:sz w:val="24"/>
              </w:rPr>
            </w:pPr>
            <w:r>
              <w:rPr>
                <w:rFonts w:ascii="宋体" w:eastAsia="宋体" w:hAnsi="宋体" w:cs="宋体"/>
                <w:sz w:val="24"/>
              </w:rPr>
              <w:fldChar w:fldCharType="begin"/>
            </w:r>
            <w:r>
              <w:rPr>
                <w:rFonts w:ascii="宋体" w:eastAsia="宋体" w:hAnsi="宋体" w:cs="宋体"/>
                <w:sz w:val="24"/>
              </w:rPr>
              <w:instrText xml:space="preserve"> = 2 \* GB3 </w:instrText>
            </w:r>
            <w:r>
              <w:rPr>
                <w:rFonts w:ascii="宋体" w:eastAsia="宋体" w:hAnsi="宋体" w:cs="宋体"/>
                <w:sz w:val="24"/>
              </w:rPr>
              <w:fldChar w:fldCharType="separate"/>
            </w:r>
            <w:r>
              <w:rPr>
                <w:rFonts w:ascii="宋体" w:eastAsia="宋体" w:hAnsi="宋体" w:cs="宋体" w:hint="eastAsia"/>
                <w:sz w:val="24"/>
              </w:rPr>
              <w:t>②</w:t>
            </w:r>
            <w:r>
              <w:rPr>
                <w:rFonts w:ascii="宋体" w:eastAsia="宋体" w:hAnsi="宋体" w:cs="宋体"/>
                <w:sz w:val="24"/>
              </w:rPr>
              <w:fldChar w:fldCharType="end"/>
            </w:r>
            <w:r>
              <w:rPr>
                <w:rFonts w:ascii="宋体" w:eastAsia="宋体" w:hAnsi="宋体" w:cs="宋体"/>
                <w:sz w:val="24"/>
              </w:rPr>
              <w:t xml:space="preserve"> </w:t>
            </w:r>
            <w:r>
              <w:rPr>
                <w:rFonts w:ascii="宋体" w:eastAsia="宋体" w:hAnsi="宋体" w:cs="宋体" w:hint="eastAsia"/>
                <w:sz w:val="24"/>
              </w:rPr>
              <w:t>加水均质：去离子水经称量后，由管道输送至搪瓷搅拌罐，与原料混合，常温下采用搅拌机搅拌，充分混合均匀。之后由管道输送至玻璃钢储罐暂存，即为成品。搅拌罐为密闭运行，原料输出均为密闭管道输送，因此无废气逸出。在此过程中，将会产生设备运行噪声。</w:t>
            </w:r>
          </w:p>
          <w:p w:rsidR="00C95059" w:rsidRDefault="00C95059">
            <w:pPr>
              <w:pStyle w:val="BlockText"/>
              <w:spacing w:after="0" w:line="360" w:lineRule="auto"/>
              <w:ind w:leftChars="0" w:left="0" w:rightChars="0" w:right="0" w:firstLineChars="200" w:firstLine="480"/>
              <w:rPr>
                <w:rFonts w:ascii="宋体" w:eastAsia="宋体" w:hAnsi="宋体" w:cs="宋体"/>
                <w:sz w:val="24"/>
              </w:rPr>
            </w:pPr>
            <w:r>
              <w:rPr>
                <w:rFonts w:ascii="宋体" w:eastAsia="宋体" w:hAnsi="宋体" w:cs="宋体"/>
                <w:sz w:val="24"/>
              </w:rPr>
              <w:fldChar w:fldCharType="begin"/>
            </w:r>
            <w:r>
              <w:rPr>
                <w:rFonts w:ascii="宋体" w:eastAsia="宋体" w:hAnsi="宋体" w:cs="宋体"/>
                <w:sz w:val="24"/>
              </w:rPr>
              <w:instrText xml:space="preserve"> = 3 \* GB3 </w:instrText>
            </w:r>
            <w:r>
              <w:rPr>
                <w:rFonts w:ascii="宋体" w:eastAsia="宋体" w:hAnsi="宋体" w:cs="宋体"/>
                <w:sz w:val="24"/>
              </w:rPr>
              <w:fldChar w:fldCharType="separate"/>
            </w:r>
            <w:r>
              <w:rPr>
                <w:rFonts w:ascii="宋体" w:eastAsia="宋体" w:hAnsi="宋体" w:cs="宋体" w:hint="eastAsia"/>
                <w:sz w:val="24"/>
              </w:rPr>
              <w:t>③</w:t>
            </w:r>
            <w:r>
              <w:rPr>
                <w:rFonts w:ascii="宋体" w:eastAsia="宋体" w:hAnsi="宋体" w:cs="宋体"/>
                <w:sz w:val="24"/>
              </w:rPr>
              <w:fldChar w:fldCharType="end"/>
            </w:r>
            <w:r>
              <w:rPr>
                <w:rFonts w:ascii="宋体" w:eastAsia="宋体" w:hAnsi="宋体" w:cs="宋体"/>
                <w:sz w:val="24"/>
              </w:rPr>
              <w:t xml:space="preserve"> </w:t>
            </w:r>
            <w:r>
              <w:rPr>
                <w:rFonts w:ascii="宋体" w:eastAsia="宋体" w:hAnsi="宋体" w:cs="宋体" w:hint="eastAsia"/>
                <w:sz w:val="24"/>
              </w:rPr>
              <w:t>包装入库：成品表面活性剂经管道由储罐流出，按客户要求，分装为不同规格的成品，入库储存。由于油田用表面活性剂为性质稳定的聚合物，易溶于水，无有机溶剂，因此基本不会蒸发，无废气产生。</w:t>
            </w:r>
          </w:p>
          <w:p w:rsidR="00C95059" w:rsidRDefault="00C95059">
            <w:pPr>
              <w:spacing w:after="0" w:line="360" w:lineRule="auto"/>
              <w:rPr>
                <w:rFonts w:ascii="Times New Roman" w:eastAsia="宋体" w:hAnsi="Times New Roman"/>
                <w:b/>
                <w:sz w:val="24"/>
                <w:szCs w:val="24"/>
              </w:rPr>
            </w:pPr>
            <w:r>
              <w:rPr>
                <w:rFonts w:ascii="Times New Roman" w:eastAsia="宋体" w:hAnsi="Times New Roman"/>
                <w:b/>
                <w:sz w:val="24"/>
                <w:szCs w:val="24"/>
              </w:rPr>
              <w:t>2.4</w:t>
            </w:r>
            <w:r>
              <w:rPr>
                <w:rFonts w:ascii="Times New Roman" w:eastAsia="宋体" w:hAnsi="Times New Roman" w:hint="eastAsia"/>
                <w:b/>
                <w:sz w:val="24"/>
                <w:szCs w:val="24"/>
              </w:rPr>
              <w:t>项目变更情况</w:t>
            </w:r>
          </w:p>
          <w:p w:rsidR="00C95059" w:rsidRDefault="00C95059">
            <w:pPr>
              <w:pStyle w:val="BodyTextIndent"/>
              <w:spacing w:after="0" w:line="360" w:lineRule="auto"/>
              <w:ind w:leftChars="0" w:left="0" w:firstLineChars="200" w:firstLine="480"/>
              <w:rPr>
                <w:rFonts w:ascii="宋体" w:eastAsia="宋体" w:hAnsi="宋体" w:cs="宋体"/>
                <w:sz w:val="24"/>
                <w:szCs w:val="24"/>
              </w:rPr>
            </w:pPr>
            <w:r>
              <w:rPr>
                <w:rFonts w:ascii="宋体" w:eastAsia="宋体" w:hAnsi="宋体" w:cs="宋体" w:hint="eastAsia"/>
                <w:sz w:val="24"/>
                <w:szCs w:val="24"/>
              </w:rPr>
              <w:t>经过现场勘查，项目实际建设情况与环评审计及批复内容对比，本项目与环评及批复要求发生一些变化。</w:t>
            </w:r>
          </w:p>
          <w:p w:rsidR="00C95059" w:rsidRDefault="00C95059">
            <w:pPr>
              <w:pStyle w:val="BodyTextIndent"/>
              <w:spacing w:after="0" w:line="360" w:lineRule="auto"/>
              <w:ind w:leftChars="0" w:left="0" w:firstLineChars="200" w:firstLine="480"/>
              <w:rPr>
                <w:rFonts w:ascii="Times New Roman" w:eastAsia="宋体" w:hAnsi="Times New Roman"/>
                <w:sz w:val="24"/>
                <w:szCs w:val="24"/>
              </w:rPr>
            </w:pPr>
            <w:r>
              <w:rPr>
                <w:rFonts w:ascii="宋体" w:eastAsia="宋体" w:hAnsi="宋体" w:cs="宋体" w:hint="eastAsia"/>
                <w:sz w:val="24"/>
                <w:szCs w:val="24"/>
              </w:rPr>
              <w:t>由于企业员工少，由于用餐人员数量不足计划十分之一，油烟排放很少。因此，本项目设置小型的油烟净化器</w:t>
            </w:r>
            <w:r>
              <w:rPr>
                <w:rFonts w:ascii="Times New Roman" w:eastAsia="宋体" w:hAnsi="Times New Roman" w:hint="eastAsia"/>
                <w:sz w:val="24"/>
                <w:szCs w:val="24"/>
              </w:rPr>
              <w:t>。废水经油水分离器处理后同生活污水进入</w:t>
            </w:r>
            <w:r>
              <w:rPr>
                <w:rFonts w:ascii="Times New Roman" w:eastAsia="宋体" w:hAnsi="Times New Roman"/>
                <w:sz w:val="24"/>
                <w:szCs w:val="24"/>
              </w:rPr>
              <w:t>30m</w:t>
            </w:r>
            <w:r>
              <w:rPr>
                <w:rFonts w:ascii="Times New Roman" w:eastAsia="宋体" w:hAnsi="Times New Roman"/>
                <w:sz w:val="24"/>
                <w:szCs w:val="24"/>
                <w:vertAlign w:val="superscript"/>
              </w:rPr>
              <w:t>3</w:t>
            </w:r>
            <w:r>
              <w:rPr>
                <w:rFonts w:ascii="Times New Roman" w:eastAsia="宋体" w:hAnsi="Times New Roman" w:hint="eastAsia"/>
                <w:sz w:val="24"/>
                <w:szCs w:val="24"/>
              </w:rPr>
              <w:t>化粪池预处理。</w:t>
            </w:r>
          </w:p>
          <w:p w:rsidR="00C95059" w:rsidRDefault="00C95059">
            <w:pPr>
              <w:pStyle w:val="BodyTextIndent"/>
              <w:spacing w:after="0" w:line="360" w:lineRule="auto"/>
              <w:ind w:leftChars="0" w:left="0" w:firstLineChars="200" w:firstLine="480"/>
              <w:rPr>
                <w:rFonts w:ascii="Times New Roman" w:eastAsia="宋体" w:hAnsi="Times New Roman"/>
                <w:sz w:val="24"/>
                <w:szCs w:val="24"/>
              </w:rPr>
            </w:pPr>
            <w:r>
              <w:rPr>
                <w:rFonts w:ascii="Times New Roman" w:eastAsia="宋体" w:hAnsi="Times New Roman" w:hint="eastAsia"/>
                <w:sz w:val="24"/>
                <w:szCs w:val="24"/>
              </w:rPr>
              <w:t>以上变动不属于重大变更，不需要履行环评手续。</w:t>
            </w:r>
          </w:p>
          <w:p w:rsidR="00C95059" w:rsidRDefault="00C95059">
            <w:pPr>
              <w:pStyle w:val="BodyTextIndent"/>
              <w:ind w:left="440"/>
            </w:pPr>
          </w:p>
        </w:tc>
      </w:tr>
    </w:tbl>
    <w:p w:rsidR="00C95059" w:rsidRDefault="00C95059">
      <w:pPr>
        <w:spacing w:after="0" w:line="360" w:lineRule="auto"/>
        <w:rPr>
          <w:rFonts w:ascii="Times New Roman" w:eastAsia="仿宋_GB2312" w:hAnsi="Times New Roman"/>
          <w:b/>
          <w:sz w:val="28"/>
          <w:szCs w:val="28"/>
        </w:rPr>
        <w:sectPr w:rsidR="00C95059">
          <w:pgSz w:w="11906" w:h="16838"/>
          <w:pgMar w:top="1440" w:right="1800" w:bottom="1440" w:left="1800" w:header="708" w:footer="708" w:gutter="0"/>
          <w:cols w:space="720"/>
          <w:docGrid w:linePitch="360"/>
        </w:sectPr>
      </w:pPr>
    </w:p>
    <w:p w:rsidR="00C95059" w:rsidRDefault="00C95059">
      <w:pPr>
        <w:spacing w:after="0" w:line="360" w:lineRule="auto"/>
        <w:rPr>
          <w:rFonts w:ascii="Times New Roman" w:eastAsia="仿宋_GB2312" w:hAnsi="Times New Roman"/>
          <w:b/>
          <w:sz w:val="28"/>
          <w:szCs w:val="28"/>
        </w:rPr>
      </w:pPr>
      <w:r>
        <w:rPr>
          <w:rFonts w:ascii="Times New Roman" w:eastAsia="仿宋_GB2312" w:hAnsi="Times New Roman" w:hint="eastAsia"/>
          <w:b/>
          <w:sz w:val="28"/>
          <w:szCs w:val="28"/>
        </w:rPr>
        <w:t>表三</w:t>
      </w:r>
      <w:r>
        <w:rPr>
          <w:rFonts w:ascii="Times New Roman" w:eastAsia="仿宋_GB2312" w:hAnsi="Times New Roman"/>
          <w:b/>
          <w:sz w:val="28"/>
          <w:szCs w:val="28"/>
        </w:rPr>
        <w:t xml:space="preserve"> </w:t>
      </w:r>
      <w:r>
        <w:rPr>
          <w:rFonts w:ascii="Times New Roman" w:eastAsia="仿宋_GB2312" w:hAnsi="Times New Roman" w:hint="eastAsia"/>
          <w:b/>
          <w:sz w:val="28"/>
          <w:szCs w:val="28"/>
        </w:rPr>
        <w:t>主要污染源、污染物处理和排放</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C95059">
        <w:trPr>
          <w:trHeight w:val="6157"/>
          <w:jc w:val="center"/>
        </w:trPr>
        <w:tc>
          <w:tcPr>
            <w:tcW w:w="8924" w:type="dxa"/>
          </w:tcPr>
          <w:p w:rsidR="00C95059" w:rsidRDefault="00C95059" w:rsidP="00D74106">
            <w:pPr>
              <w:spacing w:beforeLines="20"/>
              <w:rPr>
                <w:rFonts w:ascii="Times New Roman" w:eastAsia="宋体" w:hAnsi="Times New Roman"/>
                <w:b/>
                <w:sz w:val="24"/>
                <w:szCs w:val="24"/>
              </w:rPr>
            </w:pPr>
            <w:r>
              <w:rPr>
                <w:rFonts w:ascii="Times New Roman" w:eastAsia="宋体" w:hAnsi="Times New Roman" w:hint="eastAsia"/>
                <w:b/>
                <w:sz w:val="24"/>
                <w:szCs w:val="24"/>
              </w:rPr>
              <w:t>主要污染源、污染物处理和排放（附处理流程示意图）</w:t>
            </w:r>
          </w:p>
          <w:p w:rsidR="00C95059" w:rsidRDefault="00C95059">
            <w:pPr>
              <w:widowControl w:val="0"/>
              <w:spacing w:after="0" w:line="360" w:lineRule="auto"/>
              <w:ind w:firstLineChars="200" w:firstLine="482"/>
              <w:jc w:val="both"/>
              <w:rPr>
                <w:rFonts w:ascii="Times New Roman" w:eastAsia="宋体" w:hAnsi="Times New Roman"/>
                <w:b/>
                <w:bCs/>
                <w:kern w:val="2"/>
                <w:sz w:val="24"/>
                <w:szCs w:val="20"/>
              </w:rPr>
            </w:pPr>
            <w:r>
              <w:rPr>
                <w:rFonts w:ascii="Times New Roman" w:eastAsia="宋体" w:hAnsi="Times New Roman"/>
                <w:b/>
                <w:bCs/>
                <w:kern w:val="2"/>
                <w:sz w:val="24"/>
                <w:szCs w:val="20"/>
              </w:rPr>
              <w:t xml:space="preserve">3.1 </w:t>
            </w:r>
            <w:r>
              <w:rPr>
                <w:rFonts w:ascii="Times New Roman" w:eastAsia="宋体" w:hAnsi="Times New Roman" w:hint="eastAsia"/>
                <w:b/>
                <w:bCs/>
                <w:kern w:val="2"/>
                <w:sz w:val="24"/>
                <w:szCs w:val="20"/>
              </w:rPr>
              <w:t>固体废物</w:t>
            </w:r>
          </w:p>
          <w:p w:rsidR="00C95059" w:rsidRDefault="00C95059">
            <w:pPr>
              <w:widowControl w:val="0"/>
              <w:spacing w:after="0" w:line="360" w:lineRule="auto"/>
              <w:ind w:firstLineChars="200" w:firstLine="480"/>
              <w:jc w:val="both"/>
              <w:rPr>
                <w:rFonts w:ascii="Times New Roman" w:eastAsia="宋体" w:hAnsi="Times New Roman"/>
                <w:sz w:val="24"/>
                <w:szCs w:val="24"/>
              </w:rPr>
            </w:pPr>
            <w:r>
              <w:rPr>
                <w:rFonts w:ascii="Times New Roman" w:eastAsia="宋体" w:hAnsi="Times New Roman" w:hint="eastAsia"/>
                <w:bCs/>
                <w:kern w:val="2"/>
                <w:sz w:val="24"/>
                <w:szCs w:val="20"/>
              </w:rPr>
              <w:t>本项目</w:t>
            </w:r>
            <w:r>
              <w:rPr>
                <w:rFonts w:ascii="Times New Roman" w:eastAsia="宋体" w:hAnsi="Times New Roman" w:hint="eastAsia"/>
                <w:sz w:val="24"/>
                <w:szCs w:val="24"/>
              </w:rPr>
              <w:t>营运期产生的固体废弃物主要包括职工生活垃圾及生产固废。</w:t>
            </w:r>
          </w:p>
          <w:p w:rsidR="00C95059" w:rsidRDefault="00C95059">
            <w:pPr>
              <w:spacing w:after="0" w:line="360" w:lineRule="auto"/>
              <w:ind w:firstLineChars="200" w:firstLine="480"/>
              <w:rPr>
                <w:rFonts w:ascii="Times New Roman" w:eastAsia="宋体" w:hAnsi="Times New Roman"/>
                <w:sz w:val="24"/>
              </w:rPr>
            </w:pPr>
            <w:r>
              <w:rPr>
                <w:rFonts w:ascii="Times New Roman" w:eastAsia="宋体" w:hAnsi="Times New Roman" w:hint="eastAsia"/>
                <w:sz w:val="24"/>
              </w:rPr>
              <w:t>职工生活垃圾产生量约为</w:t>
            </w:r>
            <w:r>
              <w:rPr>
                <w:rFonts w:ascii="Times New Roman" w:eastAsia="宋体" w:hAnsi="Times New Roman"/>
                <w:sz w:val="24"/>
              </w:rPr>
              <w:t>1.0t/a</w:t>
            </w:r>
            <w:r>
              <w:rPr>
                <w:rFonts w:ascii="Times New Roman" w:eastAsia="宋体" w:hAnsi="Times New Roman" w:hint="eastAsia"/>
                <w:sz w:val="24"/>
              </w:rPr>
              <w:t>，采用垃圾箱、袋装分类收集，交由市政环卫部门集中处理。其中，食堂废油脂由专用容器盛放，定期交由西安市友邦环保科技开发有限公司回收（处置合同见附件</w:t>
            </w:r>
            <w:r>
              <w:rPr>
                <w:rFonts w:ascii="Times New Roman" w:eastAsia="宋体" w:hAnsi="Times New Roman"/>
                <w:sz w:val="24"/>
              </w:rPr>
              <w:t>3</w:t>
            </w:r>
            <w:r>
              <w:rPr>
                <w:rFonts w:ascii="Times New Roman" w:eastAsia="宋体" w:hAnsi="Times New Roman" w:hint="eastAsia"/>
                <w:sz w:val="24"/>
              </w:rPr>
              <w:t>）。</w:t>
            </w:r>
          </w:p>
          <w:p w:rsidR="00C95059" w:rsidRDefault="00C95059">
            <w:pPr>
              <w:spacing w:after="0" w:line="360" w:lineRule="auto"/>
              <w:ind w:firstLineChars="200" w:firstLine="480"/>
              <w:rPr>
                <w:rFonts w:ascii="Times New Roman" w:eastAsia="宋体" w:hAnsi="Times New Roman"/>
                <w:sz w:val="24"/>
                <w:szCs w:val="24"/>
              </w:rPr>
            </w:pPr>
            <w:r>
              <w:rPr>
                <w:rFonts w:ascii="Times New Roman" w:eastAsia="宋体" w:hAnsi="Times New Roman" w:hint="eastAsia"/>
                <w:sz w:val="24"/>
              </w:rPr>
              <w:t>生产固废主要为表面活性剂原料包装，产生量</w:t>
            </w:r>
            <w:r>
              <w:rPr>
                <w:rFonts w:ascii="Times New Roman" w:eastAsia="宋体" w:hAnsi="Times New Roman"/>
                <w:sz w:val="24"/>
              </w:rPr>
              <w:t>5</w:t>
            </w:r>
            <w:r>
              <w:rPr>
                <w:rFonts w:ascii="Times New Roman" w:eastAsia="宋体" w:hAnsi="Times New Roman" w:hint="eastAsia"/>
                <w:sz w:val="24"/>
              </w:rPr>
              <w:t>个桶</w:t>
            </w:r>
            <w:r>
              <w:rPr>
                <w:rFonts w:ascii="Times New Roman" w:eastAsia="宋体" w:hAnsi="Times New Roman"/>
                <w:sz w:val="24"/>
              </w:rPr>
              <w:t>/a</w:t>
            </w:r>
            <w:r>
              <w:rPr>
                <w:rFonts w:ascii="Times New Roman" w:eastAsia="宋体" w:hAnsi="Times New Roman" w:hint="eastAsia"/>
                <w:sz w:val="24"/>
              </w:rPr>
              <w:t>，属于危险废物，</w:t>
            </w:r>
            <w:r>
              <w:rPr>
                <w:rFonts w:ascii="Times New Roman" w:eastAsia="宋体" w:hAnsi="Times New Roman" w:hint="eastAsia"/>
                <w:bCs/>
                <w:kern w:val="2"/>
                <w:sz w:val="24"/>
                <w:szCs w:val="20"/>
              </w:rPr>
              <w:t>本项目设有一个</w:t>
            </w:r>
            <w:r>
              <w:rPr>
                <w:rFonts w:ascii="Times New Roman" w:eastAsia="宋体" w:hAnsi="Times New Roman"/>
                <w:bCs/>
                <w:kern w:val="2"/>
                <w:sz w:val="24"/>
                <w:szCs w:val="20"/>
              </w:rPr>
              <w:t>5m</w:t>
            </w:r>
            <w:r>
              <w:rPr>
                <w:rFonts w:ascii="Times New Roman" w:eastAsia="宋体" w:hAnsi="Times New Roman"/>
                <w:bCs/>
                <w:kern w:val="2"/>
                <w:sz w:val="24"/>
                <w:szCs w:val="20"/>
                <w:vertAlign w:val="superscript"/>
              </w:rPr>
              <w:t>2</w:t>
            </w:r>
            <w:r>
              <w:rPr>
                <w:rFonts w:ascii="Times New Roman" w:eastAsia="宋体" w:hAnsi="Times New Roman" w:hint="eastAsia"/>
                <w:bCs/>
                <w:kern w:val="2"/>
                <w:sz w:val="24"/>
                <w:szCs w:val="20"/>
              </w:rPr>
              <w:t>危险废物暂存间（图</w:t>
            </w:r>
            <w:r>
              <w:rPr>
                <w:rFonts w:ascii="Times New Roman" w:eastAsia="宋体" w:hAnsi="Times New Roman"/>
                <w:bCs/>
                <w:kern w:val="2"/>
                <w:sz w:val="24"/>
                <w:szCs w:val="20"/>
              </w:rPr>
              <w:t>1</w:t>
            </w:r>
            <w:r>
              <w:rPr>
                <w:rFonts w:ascii="Times New Roman" w:eastAsia="宋体" w:hAnsi="Times New Roman" w:hint="eastAsia"/>
                <w:bCs/>
                <w:kern w:val="2"/>
                <w:sz w:val="24"/>
                <w:szCs w:val="20"/>
              </w:rPr>
              <w:t>），</w:t>
            </w:r>
            <w:r>
              <w:rPr>
                <w:rFonts w:ascii="Times New Roman" w:eastAsia="宋体" w:hAnsi="Times New Roman" w:hint="eastAsia"/>
                <w:sz w:val="24"/>
              </w:rPr>
              <w:t>集中妥善收集后，交由厂西安中梁化工有限公司家回收利用（回收协议见附件</w:t>
            </w:r>
            <w:r>
              <w:rPr>
                <w:rFonts w:ascii="Times New Roman" w:eastAsia="宋体" w:hAnsi="Times New Roman"/>
                <w:sz w:val="24"/>
              </w:rPr>
              <w:t>4</w:t>
            </w:r>
            <w:r>
              <w:rPr>
                <w:rFonts w:ascii="Times New Roman" w:eastAsia="宋体" w:hAnsi="Times New Roman" w:hint="eastAsia"/>
                <w:sz w:val="24"/>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07"/>
              <w:gridCol w:w="2907"/>
              <w:gridCol w:w="2908"/>
            </w:tblGrid>
            <w:tr w:rsidR="00C95059" w:rsidTr="00C848CD">
              <w:trPr>
                <w:trHeight w:val="3757"/>
              </w:trPr>
              <w:tc>
                <w:tcPr>
                  <w:tcW w:w="2907" w:type="dxa"/>
                  <w:tcBorders>
                    <w:top w:val="single" w:sz="4" w:space="0" w:color="auto"/>
                    <w:left w:val="single" w:sz="4" w:space="0" w:color="auto"/>
                    <w:bottom w:val="single" w:sz="4" w:space="0" w:color="auto"/>
                    <w:right w:val="single" w:sz="4" w:space="0" w:color="auto"/>
                  </w:tcBorders>
                </w:tcPr>
                <w:p w:rsidR="00C95059" w:rsidRPr="00C848CD" w:rsidRDefault="00C95059" w:rsidP="00C848CD">
                  <w:pPr>
                    <w:widowControl w:val="0"/>
                    <w:spacing w:after="0" w:line="360" w:lineRule="auto"/>
                    <w:jc w:val="center"/>
                    <w:rPr>
                      <w:rFonts w:ascii="Times New Roman" w:eastAsia="宋体" w:hAnsi="Times New Roman"/>
                      <w:b/>
                      <w:sz w:val="24"/>
                      <w:szCs w:val="24"/>
                    </w:rPr>
                  </w:pPr>
                  <w:r>
                    <w:rPr>
                      <w:noProof/>
                    </w:rPr>
                    <w:pict>
                      <v:shape id="图片 107" o:spid="_x0000_s1026" type="#_x0000_t75" alt="7c3b8ee733ee59eb0f16fc667f83c3c" style="position:absolute;left:0;text-align:left;margin-left:-2.15pt;margin-top:2.3pt;width:148.2pt;height:180.95pt;z-index:251650560;visibility:visible">
                        <v:imagedata r:id="rId9" o:title=""/>
                      </v:shape>
                    </w:pict>
                  </w:r>
                </w:p>
              </w:tc>
              <w:tc>
                <w:tcPr>
                  <w:tcW w:w="2907" w:type="dxa"/>
                  <w:tcBorders>
                    <w:top w:val="single" w:sz="4" w:space="0" w:color="auto"/>
                    <w:left w:val="single" w:sz="4" w:space="0" w:color="auto"/>
                    <w:bottom w:val="single" w:sz="4" w:space="0" w:color="auto"/>
                    <w:right w:val="single" w:sz="4" w:space="0" w:color="auto"/>
                  </w:tcBorders>
                </w:tcPr>
                <w:p w:rsidR="00C95059" w:rsidRPr="00C848CD" w:rsidRDefault="00C95059" w:rsidP="00C848CD">
                  <w:pPr>
                    <w:widowControl w:val="0"/>
                    <w:spacing w:after="0" w:line="360" w:lineRule="auto"/>
                    <w:jc w:val="center"/>
                    <w:rPr>
                      <w:rFonts w:ascii="Times New Roman" w:eastAsia="宋体" w:hAnsi="Times New Roman"/>
                      <w:b/>
                      <w:sz w:val="24"/>
                      <w:szCs w:val="24"/>
                    </w:rPr>
                  </w:pPr>
                  <w:r w:rsidRPr="00D343E3">
                    <w:rPr>
                      <w:noProof/>
                    </w:rPr>
                    <w:pict>
                      <v:shape id="_x0000_i1026" type="#_x0000_t75" style="width:141.75pt;height:181.5pt;visibility:visible">
                        <v:imagedata r:id="rId10" o:title=""/>
                      </v:shape>
                    </w:pict>
                  </w:r>
                </w:p>
              </w:tc>
              <w:tc>
                <w:tcPr>
                  <w:tcW w:w="2908" w:type="dxa"/>
                  <w:tcBorders>
                    <w:top w:val="single" w:sz="4" w:space="0" w:color="auto"/>
                    <w:left w:val="single" w:sz="4" w:space="0" w:color="auto"/>
                    <w:bottom w:val="single" w:sz="4" w:space="0" w:color="auto"/>
                    <w:right w:val="single" w:sz="4" w:space="0" w:color="auto"/>
                  </w:tcBorders>
                </w:tcPr>
                <w:p w:rsidR="00C95059" w:rsidRDefault="00C95059" w:rsidP="00C848CD">
                  <w:pPr>
                    <w:widowControl w:val="0"/>
                    <w:spacing w:after="0" w:line="360" w:lineRule="auto"/>
                    <w:jc w:val="center"/>
                  </w:pPr>
                  <w:r w:rsidRPr="00D343E3">
                    <w:rPr>
                      <w:noProof/>
                    </w:rPr>
                    <w:pict>
                      <v:shape id="图片 22" o:spid="_x0000_i1027" type="#_x0000_t75" alt="fc6f0792f9a65cc7262e28fb3dcb012" style="width:134.25pt;height:185.25pt;visibility:visible">
                        <v:imagedata r:id="rId11" o:title=""/>
                      </v:shape>
                    </w:pict>
                  </w:r>
                </w:p>
              </w:tc>
            </w:tr>
            <w:tr w:rsidR="00C95059" w:rsidTr="00C848CD">
              <w:trPr>
                <w:trHeight w:val="347"/>
              </w:trPr>
              <w:tc>
                <w:tcPr>
                  <w:tcW w:w="8722" w:type="dxa"/>
                  <w:gridSpan w:val="3"/>
                  <w:tcBorders>
                    <w:top w:val="single" w:sz="4" w:space="0" w:color="auto"/>
                    <w:left w:val="single" w:sz="4" w:space="0" w:color="auto"/>
                    <w:bottom w:val="single" w:sz="4" w:space="0" w:color="auto"/>
                    <w:right w:val="single" w:sz="4" w:space="0" w:color="auto"/>
                  </w:tcBorders>
                </w:tcPr>
                <w:p w:rsidR="00C95059" w:rsidRPr="00C848CD" w:rsidRDefault="00C95059" w:rsidP="00C848CD">
                  <w:pPr>
                    <w:widowControl w:val="0"/>
                    <w:spacing w:after="0"/>
                    <w:jc w:val="center"/>
                    <w:rPr>
                      <w:rFonts w:ascii="Times New Roman" w:eastAsia="宋体" w:hAnsi="Times New Roman"/>
                      <w:b/>
                      <w:sz w:val="24"/>
                      <w:szCs w:val="24"/>
                    </w:rPr>
                  </w:pPr>
                  <w:r w:rsidRPr="00C848CD">
                    <w:rPr>
                      <w:rFonts w:ascii="Times New Roman" w:eastAsia="宋体" w:hAnsi="Times New Roman" w:hint="eastAsia"/>
                      <w:b/>
                      <w:sz w:val="21"/>
                      <w:szCs w:val="21"/>
                    </w:rPr>
                    <w:t>图</w:t>
                  </w:r>
                  <w:r w:rsidRPr="00C848CD">
                    <w:rPr>
                      <w:rFonts w:ascii="Times New Roman" w:eastAsia="宋体" w:hAnsi="Times New Roman"/>
                      <w:b/>
                      <w:sz w:val="21"/>
                      <w:szCs w:val="21"/>
                    </w:rPr>
                    <w:t xml:space="preserve">1  </w:t>
                  </w:r>
                  <w:r w:rsidRPr="00C848CD">
                    <w:rPr>
                      <w:rFonts w:ascii="Times New Roman" w:eastAsia="宋体" w:hAnsi="Times New Roman" w:hint="eastAsia"/>
                      <w:b/>
                      <w:sz w:val="21"/>
                      <w:szCs w:val="21"/>
                    </w:rPr>
                    <w:t>本项目危废暂存间建设情况</w:t>
                  </w:r>
                </w:p>
              </w:tc>
            </w:tr>
          </w:tbl>
          <w:p w:rsidR="00C95059" w:rsidRDefault="00C95059">
            <w:pPr>
              <w:widowControl w:val="0"/>
              <w:spacing w:after="0" w:line="360" w:lineRule="auto"/>
              <w:ind w:firstLineChars="50" w:firstLine="120"/>
              <w:rPr>
                <w:rFonts w:ascii="Times New Roman" w:eastAsia="宋体" w:hAnsi="Times New Roman"/>
                <w:b/>
                <w:sz w:val="24"/>
                <w:szCs w:val="24"/>
              </w:rPr>
            </w:pPr>
          </w:p>
          <w:p w:rsidR="00C95059" w:rsidRDefault="00C95059">
            <w:pPr>
              <w:widowControl w:val="0"/>
              <w:spacing w:after="0"/>
              <w:jc w:val="center"/>
              <w:rPr>
                <w:rFonts w:ascii="Times New Roman" w:eastAsia="宋体" w:hAnsi="Times New Roman"/>
                <w:bCs/>
                <w:kern w:val="2"/>
                <w:sz w:val="24"/>
                <w:szCs w:val="20"/>
              </w:rPr>
            </w:pPr>
            <w:r w:rsidRPr="00D343E3">
              <w:rPr>
                <w:noProof/>
              </w:rPr>
              <w:pict>
                <v:shape id="_x0000_i1028" type="#_x0000_t75" style="width:402.75pt;height:174.75pt;visibility:visible">
                  <v:imagedata r:id="rId12" o:title=""/>
                </v:shape>
              </w:pict>
            </w:r>
          </w:p>
          <w:p w:rsidR="00C95059" w:rsidRDefault="00C95059">
            <w:pPr>
              <w:widowControl w:val="0"/>
              <w:spacing w:after="0" w:line="360" w:lineRule="auto"/>
              <w:jc w:val="center"/>
              <w:rPr>
                <w:rFonts w:ascii="Times New Roman" w:eastAsia="宋体" w:hAnsi="Times New Roman"/>
                <w:b/>
                <w:sz w:val="24"/>
                <w:szCs w:val="24"/>
              </w:rPr>
            </w:pPr>
            <w:r>
              <w:rPr>
                <w:rFonts w:ascii="Times New Roman" w:eastAsia="宋体" w:hAnsi="Times New Roman" w:hint="eastAsia"/>
                <w:b/>
                <w:sz w:val="24"/>
                <w:szCs w:val="24"/>
              </w:rPr>
              <w:t>图</w:t>
            </w:r>
            <w:r>
              <w:rPr>
                <w:rFonts w:ascii="Times New Roman" w:eastAsia="宋体" w:hAnsi="Times New Roman"/>
                <w:b/>
                <w:sz w:val="24"/>
                <w:szCs w:val="24"/>
              </w:rPr>
              <w:t xml:space="preserve">2 </w:t>
            </w:r>
            <w:r>
              <w:rPr>
                <w:rFonts w:ascii="Times New Roman" w:eastAsia="宋体" w:hAnsi="Times New Roman" w:hint="eastAsia"/>
                <w:b/>
                <w:sz w:val="24"/>
                <w:szCs w:val="24"/>
              </w:rPr>
              <w:t>本次验收项目监测布设示意图</w:t>
            </w:r>
          </w:p>
          <w:p w:rsidR="00C95059" w:rsidRDefault="00C95059">
            <w:pPr>
              <w:widowControl w:val="0"/>
              <w:spacing w:after="0" w:line="360" w:lineRule="auto"/>
              <w:ind w:firstLineChars="200" w:firstLine="482"/>
              <w:jc w:val="both"/>
              <w:rPr>
                <w:rFonts w:ascii="Times New Roman" w:eastAsia="宋体" w:hAnsi="Times New Roman"/>
                <w:b/>
                <w:bCs/>
                <w:kern w:val="2"/>
                <w:sz w:val="24"/>
                <w:szCs w:val="20"/>
              </w:rPr>
            </w:pPr>
            <w:r>
              <w:rPr>
                <w:rFonts w:ascii="Times New Roman" w:eastAsia="宋体" w:hAnsi="Times New Roman"/>
                <w:b/>
                <w:bCs/>
                <w:kern w:val="2"/>
                <w:sz w:val="24"/>
                <w:szCs w:val="20"/>
              </w:rPr>
              <w:t xml:space="preserve">3.2 </w:t>
            </w:r>
            <w:r>
              <w:rPr>
                <w:rFonts w:ascii="Times New Roman" w:eastAsia="宋体" w:hAnsi="Times New Roman" w:hint="eastAsia"/>
                <w:b/>
                <w:bCs/>
                <w:kern w:val="2"/>
                <w:sz w:val="24"/>
                <w:szCs w:val="20"/>
              </w:rPr>
              <w:t>环保设施投资情况</w:t>
            </w:r>
          </w:p>
          <w:p w:rsidR="00C95059" w:rsidRDefault="00C95059">
            <w:pPr>
              <w:widowControl w:val="0"/>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本次验收项目实际总投资为</w:t>
            </w:r>
            <w:r>
              <w:rPr>
                <w:rFonts w:ascii="Times New Roman" w:eastAsia="宋体" w:hAnsi="Times New Roman"/>
                <w:bCs/>
                <w:kern w:val="2"/>
                <w:sz w:val="24"/>
                <w:szCs w:val="20"/>
              </w:rPr>
              <w:t>7300</w:t>
            </w:r>
            <w:r>
              <w:rPr>
                <w:rFonts w:ascii="Times New Roman" w:eastAsia="宋体" w:hAnsi="Times New Roman" w:hint="eastAsia"/>
                <w:bCs/>
                <w:kern w:val="2"/>
                <w:sz w:val="24"/>
                <w:szCs w:val="20"/>
              </w:rPr>
              <w:t>万元，环保总投资</w:t>
            </w:r>
            <w:r>
              <w:rPr>
                <w:rFonts w:ascii="Times New Roman" w:eastAsia="宋体" w:hAnsi="Times New Roman"/>
                <w:bCs/>
                <w:kern w:val="2"/>
                <w:sz w:val="24"/>
                <w:szCs w:val="20"/>
              </w:rPr>
              <w:t>14.2</w:t>
            </w:r>
            <w:r>
              <w:rPr>
                <w:rFonts w:ascii="Times New Roman" w:eastAsia="宋体" w:hAnsi="Times New Roman" w:hint="eastAsia"/>
                <w:bCs/>
                <w:kern w:val="2"/>
                <w:sz w:val="24"/>
                <w:szCs w:val="20"/>
              </w:rPr>
              <w:t>万元，占总投资</w:t>
            </w:r>
            <w:r>
              <w:rPr>
                <w:rFonts w:ascii="Times New Roman" w:eastAsia="宋体" w:hAnsi="Times New Roman"/>
                <w:bCs/>
                <w:kern w:val="2"/>
                <w:sz w:val="24"/>
                <w:szCs w:val="20"/>
              </w:rPr>
              <w:t>0.19%</w:t>
            </w:r>
            <w:r>
              <w:rPr>
                <w:rFonts w:ascii="Times New Roman" w:eastAsia="宋体" w:hAnsi="Times New Roman" w:hint="eastAsia"/>
                <w:bCs/>
                <w:kern w:val="2"/>
                <w:sz w:val="24"/>
                <w:szCs w:val="20"/>
              </w:rPr>
              <w:t>，其中废水、废气环保投资</w:t>
            </w:r>
            <w:r>
              <w:rPr>
                <w:rFonts w:ascii="Times New Roman" w:eastAsia="宋体" w:hAnsi="Times New Roman"/>
                <w:bCs/>
                <w:kern w:val="2"/>
                <w:sz w:val="24"/>
                <w:szCs w:val="20"/>
              </w:rPr>
              <w:t>7.6</w:t>
            </w:r>
            <w:r>
              <w:rPr>
                <w:rFonts w:ascii="Times New Roman" w:eastAsia="宋体" w:hAnsi="Times New Roman" w:hint="eastAsia"/>
                <w:bCs/>
                <w:kern w:val="2"/>
                <w:sz w:val="24"/>
                <w:szCs w:val="20"/>
              </w:rPr>
              <w:t>万元，环保投资占总投资</w:t>
            </w:r>
            <w:r>
              <w:rPr>
                <w:rFonts w:ascii="Times New Roman" w:eastAsia="宋体" w:hAnsi="Times New Roman"/>
                <w:bCs/>
                <w:kern w:val="2"/>
                <w:sz w:val="24"/>
                <w:szCs w:val="20"/>
              </w:rPr>
              <w:t>0.10%</w:t>
            </w:r>
            <w:r>
              <w:rPr>
                <w:rFonts w:ascii="Times New Roman" w:eastAsia="宋体" w:hAnsi="Times New Roman" w:hint="eastAsia"/>
                <w:bCs/>
                <w:kern w:val="2"/>
                <w:sz w:val="24"/>
                <w:szCs w:val="20"/>
              </w:rPr>
              <w:t>；噪声、固废环保投资</w:t>
            </w:r>
            <w:r>
              <w:rPr>
                <w:rFonts w:ascii="Times New Roman" w:eastAsia="宋体" w:hAnsi="Times New Roman"/>
                <w:bCs/>
                <w:kern w:val="2"/>
                <w:sz w:val="24"/>
                <w:szCs w:val="20"/>
              </w:rPr>
              <w:t>6.6</w:t>
            </w:r>
            <w:r>
              <w:rPr>
                <w:rFonts w:ascii="Times New Roman" w:eastAsia="宋体" w:hAnsi="Times New Roman" w:hint="eastAsia"/>
                <w:bCs/>
                <w:kern w:val="2"/>
                <w:sz w:val="24"/>
                <w:szCs w:val="20"/>
              </w:rPr>
              <w:t>万元，占总投资</w:t>
            </w:r>
            <w:r>
              <w:rPr>
                <w:rFonts w:ascii="Times New Roman" w:eastAsia="宋体" w:hAnsi="Times New Roman"/>
                <w:bCs/>
                <w:kern w:val="2"/>
                <w:sz w:val="24"/>
                <w:szCs w:val="20"/>
              </w:rPr>
              <w:t>0.09%</w:t>
            </w:r>
            <w:r>
              <w:rPr>
                <w:rFonts w:ascii="Times New Roman" w:eastAsia="宋体" w:hAnsi="Times New Roman" w:hint="eastAsia"/>
                <w:bCs/>
                <w:kern w:val="2"/>
                <w:sz w:val="24"/>
                <w:szCs w:val="20"/>
              </w:rPr>
              <w:t>，各项环保设施实际投资情况见表</w:t>
            </w:r>
            <w:r>
              <w:rPr>
                <w:rFonts w:ascii="Times New Roman" w:eastAsia="宋体" w:hAnsi="Times New Roman"/>
                <w:bCs/>
                <w:kern w:val="2"/>
                <w:sz w:val="24"/>
                <w:szCs w:val="20"/>
              </w:rPr>
              <w:t>3-2</w:t>
            </w:r>
            <w:r>
              <w:rPr>
                <w:rFonts w:ascii="Times New Roman" w:eastAsia="宋体" w:hAnsi="Times New Roman" w:hint="eastAsia"/>
                <w:bCs/>
                <w:kern w:val="2"/>
                <w:sz w:val="24"/>
                <w:szCs w:val="20"/>
              </w:rPr>
              <w:t>。</w:t>
            </w:r>
          </w:p>
          <w:p w:rsidR="00C95059" w:rsidRDefault="00C95059">
            <w:pPr>
              <w:widowControl w:val="0"/>
              <w:spacing w:after="0"/>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3-2  </w:t>
            </w:r>
            <w:r>
              <w:rPr>
                <w:rFonts w:ascii="Times New Roman" w:eastAsia="宋体" w:hAnsi="Times New Roman" w:hint="eastAsia"/>
                <w:b/>
                <w:kern w:val="2"/>
                <w:sz w:val="21"/>
                <w:szCs w:val="21"/>
              </w:rPr>
              <w:t>各项环保设施实际投资情况</w:t>
            </w:r>
          </w:p>
          <w:tbl>
            <w:tblPr>
              <w:tblW w:w="8610" w:type="dxa"/>
              <w:jc w:val="center"/>
              <w:tblBorders>
                <w:top w:val="single" w:sz="12" w:space="0" w:color="auto"/>
                <w:bottom w:val="single" w:sz="12" w:space="0" w:color="auto"/>
                <w:insideH w:val="single" w:sz="6" w:space="0" w:color="auto"/>
                <w:insideV w:val="single" w:sz="6" w:space="0" w:color="auto"/>
              </w:tblBorders>
              <w:tblLayout w:type="fixed"/>
              <w:tblLook w:val="00A0"/>
            </w:tblPr>
            <w:tblGrid>
              <w:gridCol w:w="1368"/>
              <w:gridCol w:w="1710"/>
              <w:gridCol w:w="1665"/>
              <w:gridCol w:w="1155"/>
              <w:gridCol w:w="2712"/>
            </w:tblGrid>
            <w:tr w:rsidR="00C95059">
              <w:trPr>
                <w:trHeight w:val="340"/>
                <w:jc w:val="center"/>
              </w:trPr>
              <w:tc>
                <w:tcPr>
                  <w:tcW w:w="1368" w:type="dxa"/>
                  <w:vMerge w:val="restart"/>
                  <w:tcBorders>
                    <w:top w:val="single" w:sz="12"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序号</w:t>
                  </w:r>
                </w:p>
              </w:tc>
              <w:tc>
                <w:tcPr>
                  <w:tcW w:w="1710" w:type="dxa"/>
                  <w:vMerge w:val="restart"/>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项目</w:t>
                  </w:r>
                </w:p>
              </w:tc>
              <w:tc>
                <w:tcPr>
                  <w:tcW w:w="1665" w:type="dxa"/>
                  <w:vMerge w:val="restart"/>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设施名称</w:t>
                  </w:r>
                </w:p>
              </w:tc>
              <w:tc>
                <w:tcPr>
                  <w:tcW w:w="1155" w:type="dxa"/>
                  <w:vMerge w:val="restart"/>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数量</w:t>
                  </w:r>
                </w:p>
              </w:tc>
              <w:tc>
                <w:tcPr>
                  <w:tcW w:w="2712" w:type="dxa"/>
                  <w:tcBorders>
                    <w:top w:val="single" w:sz="12"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实际建设投资</w:t>
                  </w:r>
                </w:p>
              </w:tc>
            </w:tr>
            <w:tr w:rsidR="00C95059">
              <w:trPr>
                <w:trHeight w:val="340"/>
                <w:jc w:val="center"/>
              </w:trPr>
              <w:tc>
                <w:tcPr>
                  <w:tcW w:w="1368" w:type="dxa"/>
                  <w:vMerge/>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665" w:type="dxa"/>
                  <w:vMerge/>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155" w:type="dxa"/>
                  <w:vMerge/>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投资费用（万元）</w:t>
                  </w:r>
                </w:p>
              </w:tc>
            </w:tr>
            <w:tr w:rsidR="00C95059">
              <w:trPr>
                <w:trHeight w:val="340"/>
                <w:jc w:val="center"/>
              </w:trPr>
              <w:tc>
                <w:tcPr>
                  <w:tcW w:w="1368" w:type="dxa"/>
                  <w:vMerge w:val="restart"/>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1710"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油烟废气</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油烟净化器</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0.5</w:t>
                  </w:r>
                </w:p>
              </w:tc>
            </w:tr>
            <w:tr w:rsidR="00C95059">
              <w:trPr>
                <w:trHeight w:val="340"/>
                <w:jc w:val="center"/>
              </w:trPr>
              <w:tc>
                <w:tcPr>
                  <w:tcW w:w="1368" w:type="dxa"/>
                  <w:vMerge/>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710"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甲醇废气</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8m</w:t>
                  </w:r>
                  <w:r>
                    <w:rPr>
                      <w:rFonts w:ascii="Times New Roman" w:eastAsia="宋体" w:hAnsi="Times New Roman" w:hint="eastAsia"/>
                      <w:kern w:val="2"/>
                      <w:sz w:val="21"/>
                      <w:szCs w:val="21"/>
                    </w:rPr>
                    <w:t>高排气筒</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r>
            <w:tr w:rsidR="00C95059">
              <w:trPr>
                <w:trHeight w:val="340"/>
                <w:jc w:val="center"/>
              </w:trPr>
              <w:tc>
                <w:tcPr>
                  <w:tcW w:w="1368" w:type="dxa"/>
                  <w:vMerge w:val="restart"/>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2</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生活污水</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化粪池</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6</w:t>
                  </w:r>
                </w:p>
              </w:tc>
            </w:tr>
            <w:tr w:rsidR="00C95059">
              <w:trPr>
                <w:trHeight w:val="340"/>
                <w:jc w:val="center"/>
              </w:trPr>
              <w:tc>
                <w:tcPr>
                  <w:tcW w:w="1368" w:type="dxa"/>
                  <w:vMerge/>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油水分离器</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0.1</w:t>
                  </w:r>
                </w:p>
              </w:tc>
            </w:tr>
            <w:tr w:rsidR="00C95059">
              <w:trPr>
                <w:trHeight w:val="385"/>
                <w:jc w:val="center"/>
              </w:trPr>
              <w:tc>
                <w:tcPr>
                  <w:tcW w:w="1368" w:type="dxa"/>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3</w:t>
                  </w:r>
                </w:p>
              </w:tc>
              <w:tc>
                <w:tcPr>
                  <w:tcW w:w="1710"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噪声</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低噪声设备、隔声、减振等综合措施</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40</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0.5</w:t>
                  </w:r>
                </w:p>
              </w:tc>
            </w:tr>
            <w:tr w:rsidR="00C95059">
              <w:trPr>
                <w:trHeight w:val="300"/>
                <w:jc w:val="center"/>
              </w:trPr>
              <w:tc>
                <w:tcPr>
                  <w:tcW w:w="1368" w:type="dxa"/>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4</w:t>
                  </w:r>
                </w:p>
              </w:tc>
              <w:tc>
                <w:tcPr>
                  <w:tcW w:w="1710"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危险废物</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危险废物暂存库</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w:t>
                  </w:r>
                </w:p>
              </w:tc>
            </w:tr>
            <w:tr w:rsidR="00C95059">
              <w:trPr>
                <w:trHeight w:val="340"/>
                <w:jc w:val="center"/>
              </w:trPr>
              <w:tc>
                <w:tcPr>
                  <w:tcW w:w="1368" w:type="dxa"/>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5</w:t>
                  </w:r>
                </w:p>
              </w:tc>
              <w:tc>
                <w:tcPr>
                  <w:tcW w:w="1710"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生活垃圾</w:t>
                  </w:r>
                </w:p>
              </w:tc>
              <w:tc>
                <w:tcPr>
                  <w:tcW w:w="166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垃圾箱</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10</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0.1</w:t>
                  </w:r>
                </w:p>
              </w:tc>
            </w:tr>
            <w:tr w:rsidR="00C95059">
              <w:trPr>
                <w:trHeight w:val="340"/>
                <w:jc w:val="center"/>
              </w:trPr>
              <w:tc>
                <w:tcPr>
                  <w:tcW w:w="1368" w:type="dxa"/>
                  <w:tcBorders>
                    <w:top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6</w:t>
                  </w:r>
                </w:p>
              </w:tc>
              <w:tc>
                <w:tcPr>
                  <w:tcW w:w="3375" w:type="dxa"/>
                  <w:gridSpan w:val="2"/>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绿化面积</w:t>
                  </w:r>
                </w:p>
              </w:tc>
              <w:tc>
                <w:tcPr>
                  <w:tcW w:w="1155" w:type="dxa"/>
                  <w:tcBorders>
                    <w:top w:val="single" w:sz="6"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4000</w:t>
                  </w:r>
                </w:p>
              </w:tc>
              <w:tc>
                <w:tcPr>
                  <w:tcW w:w="2712" w:type="dxa"/>
                  <w:tcBorders>
                    <w:top w:val="single" w:sz="6"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5</w:t>
                  </w:r>
                </w:p>
              </w:tc>
            </w:tr>
            <w:tr w:rsidR="00C95059">
              <w:trPr>
                <w:trHeight w:val="340"/>
                <w:jc w:val="center"/>
              </w:trPr>
              <w:tc>
                <w:tcPr>
                  <w:tcW w:w="5898" w:type="dxa"/>
                  <w:gridSpan w:val="4"/>
                  <w:tcBorders>
                    <w:top w:val="single" w:sz="6" w:space="0" w:color="auto"/>
                    <w:bottom w:val="single" w:sz="12"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合计</w:t>
                  </w:r>
                </w:p>
              </w:tc>
              <w:tc>
                <w:tcPr>
                  <w:tcW w:w="2712" w:type="dxa"/>
                  <w:tcBorders>
                    <w:top w:val="single" w:sz="6" w:space="0" w:color="auto"/>
                    <w:left w:val="single" w:sz="6" w:space="0" w:color="auto"/>
                    <w:bottom w:val="single" w:sz="12"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14.2</w:t>
                  </w:r>
                </w:p>
              </w:tc>
            </w:tr>
          </w:tbl>
          <w:p w:rsidR="00C95059" w:rsidRDefault="00C95059">
            <w:pPr>
              <w:widowControl w:val="0"/>
              <w:spacing w:after="0"/>
              <w:jc w:val="center"/>
              <w:rPr>
                <w:rFonts w:ascii="Times New Roman" w:eastAsia="宋体" w:hAnsi="Times New Roman"/>
                <w:b/>
                <w:kern w:val="2"/>
                <w:sz w:val="21"/>
                <w:szCs w:val="21"/>
              </w:rPr>
            </w:pPr>
          </w:p>
          <w:p w:rsidR="00C95059" w:rsidRDefault="00C95059">
            <w:pPr>
              <w:widowControl w:val="0"/>
              <w:adjustRightInd/>
              <w:snapToGrid/>
              <w:spacing w:after="0"/>
              <w:ind w:leftChars="-50" w:left="130" w:rightChars="-50" w:right="-110" w:hangingChars="100" w:hanging="240"/>
              <w:rPr>
                <w:rFonts w:ascii="Times New Roman" w:eastAsia="仿宋_GB2312" w:hAnsi="Times New Roman"/>
                <w:sz w:val="24"/>
                <w:szCs w:val="24"/>
              </w:rPr>
            </w:pPr>
          </w:p>
          <w:p w:rsidR="00C95059" w:rsidRDefault="00C95059">
            <w:pPr>
              <w:widowControl w:val="0"/>
              <w:adjustRightInd/>
              <w:snapToGrid/>
              <w:spacing w:after="0"/>
              <w:ind w:leftChars="-50" w:left="130" w:rightChars="-50" w:right="-110" w:hangingChars="100" w:hanging="240"/>
              <w:rPr>
                <w:rFonts w:ascii="Times New Roman" w:eastAsia="仿宋_GB2312" w:hAnsi="Times New Roman"/>
                <w:sz w:val="24"/>
                <w:szCs w:val="24"/>
              </w:rPr>
            </w:pPr>
          </w:p>
          <w:p w:rsidR="00C95059" w:rsidRDefault="00C95059">
            <w:pPr>
              <w:widowControl w:val="0"/>
              <w:tabs>
                <w:tab w:val="left" w:pos="1186"/>
              </w:tabs>
              <w:adjustRightInd/>
              <w:snapToGrid/>
              <w:spacing w:after="0"/>
              <w:ind w:leftChars="-50" w:left="130" w:rightChars="-50" w:right="-110" w:hangingChars="100" w:hanging="240"/>
              <w:rPr>
                <w:rFonts w:ascii="Times New Roman" w:eastAsia="仿宋_GB2312" w:hAnsi="Times New Roman"/>
                <w:sz w:val="24"/>
                <w:szCs w:val="24"/>
              </w:rPr>
            </w:pPr>
            <w:r>
              <w:rPr>
                <w:rFonts w:ascii="Times New Roman" w:eastAsia="仿宋_GB2312" w:hAnsi="Times New Roman"/>
                <w:sz w:val="24"/>
                <w:szCs w:val="24"/>
              </w:rPr>
              <w:tab/>
            </w: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pStyle w:val="BodyText"/>
              <w:rPr>
                <w:rFonts w:ascii="Times New Roman" w:eastAsia="仿宋_GB2312" w:hAnsi="Times New Roman"/>
              </w:rPr>
            </w:pPr>
          </w:p>
          <w:p w:rsidR="00C95059" w:rsidRDefault="00C95059">
            <w:pPr>
              <w:widowControl w:val="0"/>
              <w:adjustRightInd/>
              <w:snapToGrid/>
              <w:spacing w:after="0"/>
              <w:ind w:rightChars="-50" w:right="-110"/>
              <w:rPr>
                <w:rFonts w:ascii="Times New Roman" w:eastAsia="仿宋_GB2312" w:hAnsi="Times New Roman"/>
                <w:sz w:val="24"/>
                <w:szCs w:val="24"/>
              </w:rPr>
            </w:pPr>
          </w:p>
        </w:tc>
      </w:tr>
    </w:tbl>
    <w:p w:rsidR="00C95059" w:rsidRDefault="00C95059">
      <w:pPr>
        <w:spacing w:after="0" w:line="360" w:lineRule="auto"/>
        <w:rPr>
          <w:rFonts w:ascii="Times New Roman" w:eastAsia="仿宋_GB2312" w:hAnsi="Times New Roman"/>
          <w:b/>
          <w:sz w:val="28"/>
          <w:szCs w:val="28"/>
        </w:rPr>
        <w:sectPr w:rsidR="00C95059">
          <w:pgSz w:w="11906" w:h="16838"/>
          <w:pgMar w:top="1440" w:right="1800" w:bottom="1440" w:left="1800" w:header="708" w:footer="708" w:gutter="0"/>
          <w:cols w:space="720"/>
          <w:docGrid w:linePitch="360"/>
        </w:sectPr>
      </w:pPr>
    </w:p>
    <w:p w:rsidR="00C95059" w:rsidRDefault="00C95059">
      <w:pPr>
        <w:spacing w:after="0" w:line="360" w:lineRule="auto"/>
        <w:rPr>
          <w:rFonts w:ascii="Times New Roman" w:eastAsia="仿宋_GB2312" w:hAnsi="Times New Roman"/>
          <w:b/>
          <w:sz w:val="28"/>
          <w:szCs w:val="28"/>
        </w:rPr>
      </w:pPr>
      <w:r>
        <w:rPr>
          <w:rFonts w:ascii="Times New Roman" w:eastAsia="仿宋_GB2312" w:hAnsi="Times New Roman" w:hint="eastAsia"/>
          <w:b/>
          <w:sz w:val="28"/>
          <w:szCs w:val="28"/>
        </w:rPr>
        <w:t>表四</w:t>
      </w:r>
      <w:r>
        <w:rPr>
          <w:rFonts w:ascii="Times New Roman" w:eastAsia="仿宋_GB2312" w:hAnsi="Times New Roman"/>
          <w:b/>
          <w:sz w:val="28"/>
          <w:szCs w:val="28"/>
        </w:rPr>
        <w:t xml:space="preserve"> </w:t>
      </w:r>
      <w:r>
        <w:rPr>
          <w:rFonts w:ascii="Times New Roman" w:eastAsia="仿宋_GB2312" w:hAnsi="Times New Roman" w:hint="eastAsia"/>
          <w:b/>
          <w:sz w:val="28"/>
          <w:szCs w:val="28"/>
        </w:rPr>
        <w:t>建设项目环境影响报告表主要结论及审批部门审批决定</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C95059">
        <w:trPr>
          <w:trHeight w:val="13135"/>
          <w:jc w:val="center"/>
        </w:trPr>
        <w:tc>
          <w:tcPr>
            <w:tcW w:w="8924" w:type="dxa"/>
          </w:tcPr>
          <w:p w:rsidR="00C95059" w:rsidRDefault="00C95059">
            <w:pPr>
              <w:widowControl w:val="0"/>
              <w:spacing w:after="0"/>
              <w:jc w:val="both"/>
              <w:rPr>
                <w:rFonts w:ascii="Times New Roman" w:eastAsia="宋体" w:hAnsi="Times New Roman"/>
                <w:kern w:val="2"/>
                <w:sz w:val="24"/>
                <w:szCs w:val="20"/>
              </w:rPr>
            </w:pPr>
            <w:r>
              <w:rPr>
                <w:rFonts w:ascii="Times New Roman" w:eastAsia="宋体" w:hAnsi="Times New Roman"/>
                <w:b/>
                <w:kern w:val="2"/>
                <w:sz w:val="24"/>
                <w:szCs w:val="20"/>
              </w:rPr>
              <w:t xml:space="preserve">4.1 </w:t>
            </w:r>
            <w:r>
              <w:rPr>
                <w:rFonts w:ascii="Times New Roman" w:eastAsia="宋体" w:hAnsi="Times New Roman" w:hint="eastAsia"/>
                <w:b/>
                <w:kern w:val="2"/>
                <w:sz w:val="24"/>
                <w:szCs w:val="20"/>
              </w:rPr>
              <w:t>建设项目环境影响报告表主要结论：</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一、结论</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1</w:t>
            </w:r>
            <w:r>
              <w:rPr>
                <w:rFonts w:ascii="Times New Roman" w:eastAsia="宋体" w:hAnsi="Times New Roman" w:hint="eastAsia"/>
                <w:bCs/>
                <w:kern w:val="2"/>
                <w:sz w:val="24"/>
                <w:szCs w:val="20"/>
              </w:rPr>
              <w:t>、项目概况</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西安浩瑞新能源有限公司新能源材料研发及生产基地项目位于西安沣京工业园内沣五东路与黄柏东路十字东南角汽车零部件产业园内，拟建</w:t>
            </w:r>
            <w:r>
              <w:rPr>
                <w:rFonts w:ascii="Times New Roman" w:eastAsia="宋体" w:hAnsi="Times New Roman"/>
                <w:bCs/>
                <w:kern w:val="2"/>
                <w:sz w:val="24"/>
                <w:szCs w:val="20"/>
              </w:rPr>
              <w:t>2</w:t>
            </w:r>
            <w:r>
              <w:rPr>
                <w:rFonts w:ascii="Times New Roman" w:eastAsia="宋体" w:hAnsi="Times New Roman" w:hint="eastAsia"/>
                <w:bCs/>
                <w:kern w:val="2"/>
                <w:sz w:val="24"/>
                <w:szCs w:val="20"/>
              </w:rPr>
              <w:t>座生产厂房、</w:t>
            </w:r>
            <w:r>
              <w:rPr>
                <w:rFonts w:ascii="Times New Roman" w:eastAsia="宋体" w:hAnsi="Times New Roman"/>
                <w:bCs/>
                <w:kern w:val="2"/>
                <w:sz w:val="24"/>
                <w:szCs w:val="20"/>
              </w:rPr>
              <w:t>1</w:t>
            </w:r>
            <w:r>
              <w:rPr>
                <w:rFonts w:ascii="Times New Roman" w:eastAsia="宋体" w:hAnsi="Times New Roman" w:hint="eastAsia"/>
                <w:bCs/>
                <w:kern w:val="2"/>
                <w:sz w:val="24"/>
                <w:szCs w:val="20"/>
              </w:rPr>
              <w:t>座综合办公楼、</w:t>
            </w:r>
            <w:r>
              <w:rPr>
                <w:rFonts w:ascii="Times New Roman" w:eastAsia="宋体" w:hAnsi="Times New Roman"/>
                <w:bCs/>
                <w:kern w:val="2"/>
                <w:sz w:val="24"/>
                <w:szCs w:val="20"/>
              </w:rPr>
              <w:t>1</w:t>
            </w:r>
            <w:r>
              <w:rPr>
                <w:rFonts w:ascii="Times New Roman" w:eastAsia="宋体" w:hAnsi="Times New Roman" w:hint="eastAsia"/>
                <w:bCs/>
                <w:kern w:val="2"/>
                <w:sz w:val="24"/>
                <w:szCs w:val="20"/>
              </w:rPr>
              <w:t>座职工公寓楼，总建筑面积为</w:t>
            </w:r>
            <w:r>
              <w:rPr>
                <w:rFonts w:ascii="Times New Roman" w:eastAsia="宋体" w:hAnsi="Times New Roman"/>
                <w:bCs/>
                <w:kern w:val="2"/>
                <w:sz w:val="24"/>
                <w:szCs w:val="20"/>
              </w:rPr>
              <w:t>19959.6m</w:t>
            </w:r>
            <w:r>
              <w:rPr>
                <w:rFonts w:ascii="Times New Roman" w:eastAsia="宋体" w:hAnsi="Times New Roman"/>
                <w:bCs/>
                <w:kern w:val="2"/>
                <w:sz w:val="24"/>
                <w:szCs w:val="20"/>
                <w:vertAlign w:val="superscript"/>
              </w:rPr>
              <w:t>2</w:t>
            </w:r>
            <w:r>
              <w:rPr>
                <w:rFonts w:ascii="Times New Roman" w:eastAsia="宋体" w:hAnsi="Times New Roman" w:hint="eastAsia"/>
                <w:bCs/>
                <w:kern w:val="2"/>
                <w:sz w:val="24"/>
                <w:szCs w:val="20"/>
              </w:rPr>
              <w:t>。项目建成后主要从事油田专用表面活性剂的生产，年产</w:t>
            </w:r>
            <w:r>
              <w:rPr>
                <w:rFonts w:ascii="Times New Roman" w:eastAsia="宋体" w:hAnsi="Times New Roman"/>
                <w:bCs/>
                <w:kern w:val="2"/>
                <w:sz w:val="24"/>
                <w:szCs w:val="20"/>
              </w:rPr>
              <w:t>1</w:t>
            </w:r>
            <w:r>
              <w:rPr>
                <w:rFonts w:ascii="Times New Roman" w:eastAsia="宋体" w:hAnsi="Times New Roman" w:hint="eastAsia"/>
                <w:bCs/>
                <w:kern w:val="2"/>
                <w:sz w:val="24"/>
                <w:szCs w:val="20"/>
              </w:rPr>
              <w:t>万吨。项目总投资</w:t>
            </w:r>
            <w:r>
              <w:rPr>
                <w:rFonts w:ascii="Times New Roman" w:eastAsia="宋体" w:hAnsi="Times New Roman"/>
                <w:bCs/>
                <w:kern w:val="2"/>
                <w:sz w:val="24"/>
                <w:szCs w:val="20"/>
              </w:rPr>
              <w:t>9503</w:t>
            </w:r>
            <w:r>
              <w:rPr>
                <w:rFonts w:ascii="Times New Roman" w:eastAsia="宋体" w:hAnsi="Times New Roman" w:hint="eastAsia"/>
                <w:bCs/>
                <w:kern w:val="2"/>
                <w:sz w:val="24"/>
                <w:szCs w:val="20"/>
              </w:rPr>
              <w:t>万元，其中环保投资</w:t>
            </w:r>
            <w:r>
              <w:rPr>
                <w:rFonts w:ascii="Times New Roman" w:eastAsia="宋体" w:hAnsi="Times New Roman"/>
                <w:bCs/>
                <w:kern w:val="2"/>
                <w:sz w:val="24"/>
                <w:szCs w:val="20"/>
              </w:rPr>
              <w:t>13.2</w:t>
            </w:r>
            <w:r>
              <w:rPr>
                <w:rFonts w:ascii="Times New Roman" w:eastAsia="宋体" w:hAnsi="Times New Roman" w:hint="eastAsia"/>
                <w:bCs/>
                <w:kern w:val="2"/>
                <w:sz w:val="24"/>
                <w:szCs w:val="20"/>
              </w:rPr>
              <w:t>万元，占总投资</w:t>
            </w:r>
            <w:r>
              <w:rPr>
                <w:rFonts w:ascii="Times New Roman" w:eastAsia="宋体" w:hAnsi="Times New Roman"/>
                <w:bCs/>
                <w:kern w:val="2"/>
                <w:sz w:val="24"/>
                <w:szCs w:val="20"/>
              </w:rPr>
              <w:t>0.14%</w:t>
            </w:r>
            <w:r>
              <w:rPr>
                <w:rFonts w:ascii="Times New Roman" w:eastAsia="宋体" w:hAnsi="Times New Roman" w:hint="eastAsia"/>
                <w:bCs/>
                <w:kern w:val="2"/>
                <w:sz w:val="24"/>
                <w:szCs w:val="20"/>
              </w:rPr>
              <w:t>。</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2</w:t>
            </w:r>
            <w:r>
              <w:rPr>
                <w:rFonts w:ascii="Times New Roman" w:eastAsia="宋体" w:hAnsi="Times New Roman" w:hint="eastAsia"/>
                <w:bCs/>
                <w:kern w:val="2"/>
                <w:sz w:val="24"/>
                <w:szCs w:val="20"/>
              </w:rPr>
              <w:t>、产业政策符合性</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本项目不属于中华人民共和国国家发展和改革委员会第</w:t>
            </w:r>
            <w:r>
              <w:rPr>
                <w:rFonts w:ascii="Times New Roman" w:eastAsia="宋体" w:hAnsi="Times New Roman"/>
                <w:bCs/>
                <w:kern w:val="2"/>
                <w:sz w:val="24"/>
                <w:szCs w:val="20"/>
              </w:rPr>
              <w:t>9</w:t>
            </w:r>
            <w:r>
              <w:rPr>
                <w:rFonts w:ascii="Times New Roman" w:eastAsia="宋体" w:hAnsi="Times New Roman" w:hint="eastAsia"/>
                <w:bCs/>
                <w:kern w:val="2"/>
                <w:sz w:val="24"/>
                <w:szCs w:val="20"/>
              </w:rPr>
              <w:t>号令《产业结构调整指导目录（</w:t>
            </w:r>
            <w:r>
              <w:rPr>
                <w:rFonts w:ascii="Times New Roman" w:eastAsia="宋体" w:hAnsi="Times New Roman"/>
                <w:bCs/>
                <w:kern w:val="2"/>
                <w:sz w:val="24"/>
                <w:szCs w:val="20"/>
              </w:rPr>
              <w:t>2011</w:t>
            </w:r>
            <w:r>
              <w:rPr>
                <w:rFonts w:ascii="Times New Roman" w:eastAsia="宋体" w:hAnsi="Times New Roman" w:hint="eastAsia"/>
                <w:bCs/>
                <w:kern w:val="2"/>
                <w:sz w:val="24"/>
                <w:szCs w:val="20"/>
              </w:rPr>
              <w:t>年本）（</w:t>
            </w:r>
            <w:r>
              <w:rPr>
                <w:rFonts w:ascii="Times New Roman" w:eastAsia="宋体" w:hAnsi="Times New Roman"/>
                <w:bCs/>
                <w:kern w:val="2"/>
                <w:sz w:val="24"/>
                <w:szCs w:val="20"/>
              </w:rPr>
              <w:t>2013</w:t>
            </w:r>
            <w:r>
              <w:rPr>
                <w:rFonts w:ascii="Times New Roman" w:eastAsia="宋体" w:hAnsi="Times New Roman" w:hint="eastAsia"/>
                <w:bCs/>
                <w:kern w:val="2"/>
                <w:sz w:val="24"/>
                <w:szCs w:val="20"/>
              </w:rPr>
              <w:t>年修正）》中淘汰及限制类项目，符合国家产业政策。同时，本项目不在《陕西省限制投资类产业指导目录》（</w:t>
            </w:r>
            <w:r>
              <w:rPr>
                <w:rFonts w:ascii="Times New Roman" w:eastAsia="宋体" w:hAnsi="Times New Roman"/>
                <w:bCs/>
                <w:kern w:val="2"/>
                <w:sz w:val="24"/>
                <w:szCs w:val="20"/>
              </w:rPr>
              <w:t>2007</w:t>
            </w:r>
            <w:r>
              <w:rPr>
                <w:rFonts w:ascii="Times New Roman" w:eastAsia="宋体" w:hAnsi="Times New Roman" w:hint="eastAsia"/>
                <w:bCs/>
                <w:kern w:val="2"/>
                <w:sz w:val="24"/>
                <w:szCs w:val="20"/>
              </w:rPr>
              <w:t>年本）之列。</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3</w:t>
            </w:r>
            <w:r>
              <w:rPr>
                <w:rFonts w:ascii="Times New Roman" w:eastAsia="宋体" w:hAnsi="Times New Roman" w:hint="eastAsia"/>
                <w:bCs/>
                <w:kern w:val="2"/>
                <w:sz w:val="24"/>
                <w:szCs w:val="20"/>
              </w:rPr>
              <w:t>、环境质量现状评价结论</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项目厂界北侧、南侧、东侧、西侧各点噪声监测值均符合《声环境质量标准》（</w:t>
            </w:r>
            <w:r>
              <w:rPr>
                <w:rFonts w:ascii="Times New Roman" w:eastAsia="宋体" w:hAnsi="Times New Roman"/>
                <w:bCs/>
                <w:kern w:val="2"/>
                <w:sz w:val="24"/>
                <w:szCs w:val="20"/>
              </w:rPr>
              <w:t>GB3096-2008</w:t>
            </w:r>
            <w:r>
              <w:rPr>
                <w:rFonts w:ascii="Times New Roman" w:eastAsia="宋体" w:hAnsi="Times New Roman" w:hint="eastAsia"/>
                <w:bCs/>
                <w:kern w:val="2"/>
                <w:sz w:val="24"/>
                <w:szCs w:val="20"/>
              </w:rPr>
              <w:t>）中的</w:t>
            </w:r>
            <w:r>
              <w:rPr>
                <w:rFonts w:ascii="Times New Roman" w:eastAsia="宋体" w:hAnsi="Times New Roman"/>
                <w:bCs/>
                <w:kern w:val="2"/>
                <w:sz w:val="24"/>
                <w:szCs w:val="20"/>
              </w:rPr>
              <w:t>3</w:t>
            </w:r>
            <w:r>
              <w:rPr>
                <w:rFonts w:ascii="Times New Roman" w:eastAsia="宋体" w:hAnsi="Times New Roman" w:hint="eastAsia"/>
                <w:bCs/>
                <w:kern w:val="2"/>
                <w:sz w:val="24"/>
                <w:szCs w:val="20"/>
              </w:rPr>
              <w:t>类标准值，项目所在地声环境质量良好。</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4</w:t>
            </w:r>
            <w:r>
              <w:rPr>
                <w:rFonts w:ascii="Times New Roman" w:eastAsia="宋体" w:hAnsi="Times New Roman" w:hint="eastAsia"/>
                <w:bCs/>
                <w:kern w:val="2"/>
                <w:sz w:val="24"/>
                <w:szCs w:val="20"/>
              </w:rPr>
              <w:t>、环境影响分析结论</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运营期在采取优选低噪设备，对高噪声设备进行隔声、减震的情况下，厂界四周的昼夜噪声符合《工业企业厂界环境噪声排放标准》（</w:t>
            </w:r>
            <w:r>
              <w:rPr>
                <w:rFonts w:ascii="Times New Roman" w:eastAsia="宋体" w:hAnsi="Times New Roman"/>
                <w:bCs/>
                <w:kern w:val="2"/>
                <w:sz w:val="24"/>
                <w:szCs w:val="20"/>
              </w:rPr>
              <w:t>GB12348-2008</w:t>
            </w:r>
            <w:r>
              <w:rPr>
                <w:rFonts w:ascii="Times New Roman" w:eastAsia="宋体" w:hAnsi="Times New Roman" w:hint="eastAsia"/>
                <w:bCs/>
                <w:kern w:val="2"/>
                <w:sz w:val="24"/>
                <w:szCs w:val="20"/>
              </w:rPr>
              <w:t>）表</w:t>
            </w:r>
            <w:r>
              <w:rPr>
                <w:rFonts w:ascii="Times New Roman" w:eastAsia="宋体" w:hAnsi="Times New Roman"/>
                <w:bCs/>
                <w:kern w:val="2"/>
                <w:sz w:val="24"/>
                <w:szCs w:val="20"/>
              </w:rPr>
              <w:t>1</w:t>
            </w:r>
            <w:r>
              <w:rPr>
                <w:rFonts w:ascii="Times New Roman" w:eastAsia="宋体" w:hAnsi="Times New Roman" w:hint="eastAsia"/>
                <w:bCs/>
                <w:kern w:val="2"/>
                <w:sz w:val="24"/>
                <w:szCs w:val="20"/>
              </w:rPr>
              <w:t>中的</w:t>
            </w:r>
            <w:r>
              <w:rPr>
                <w:rFonts w:ascii="Times New Roman" w:eastAsia="宋体" w:hAnsi="Times New Roman"/>
                <w:bCs/>
                <w:kern w:val="2"/>
                <w:sz w:val="24"/>
                <w:szCs w:val="20"/>
              </w:rPr>
              <w:t>3</w:t>
            </w:r>
            <w:r>
              <w:rPr>
                <w:rFonts w:ascii="Times New Roman" w:eastAsia="宋体" w:hAnsi="Times New Roman" w:hint="eastAsia"/>
                <w:bCs/>
                <w:kern w:val="2"/>
                <w:sz w:val="24"/>
                <w:szCs w:val="20"/>
              </w:rPr>
              <w:t>类标准，对周围声环境影响较小。</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运营期产生的固体废物有职工生活垃圾和生产过程中的生产固废。职工生活垃圾由环卫部门定期清运处理，食堂废油脂交有资质单位处理；原料包装属于危险固废，妥善收集后交厂家回收。</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由工程污染分析表明，本项目环境影响因素主要有废气、生活污水、生产噪声和固体废弃物，通过切实落实本评价报告提出的污染防治对策与措施，确保各类污染物的达标排放，可使项目对周围环境的影响降至最低限度。</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6</w:t>
            </w:r>
            <w:r>
              <w:rPr>
                <w:rFonts w:ascii="Times New Roman" w:eastAsia="宋体" w:hAnsi="Times New Roman" w:hint="eastAsia"/>
                <w:bCs/>
                <w:kern w:val="2"/>
                <w:sz w:val="24"/>
                <w:szCs w:val="20"/>
              </w:rPr>
              <w:t>、总结论</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该项目符合国家相关产业政策与当地总体规划的有关要求，在认真落实各项污染控制措施，确保环保资金的落实到位后，则该项目建设后主要污染物可做到达标排放，对周围环境影响较小。综合其社会、经济和环境效益，从环保角度出发，本项目在认真落实环评报告提出的各项环保措施，切实执行</w:t>
            </w:r>
            <w:r>
              <w:rPr>
                <w:rFonts w:ascii="Times New Roman" w:eastAsia="宋体" w:hAnsi="Times New Roman"/>
                <w:bCs/>
                <w:kern w:val="2"/>
                <w:sz w:val="24"/>
                <w:szCs w:val="20"/>
              </w:rPr>
              <w:t>“</w:t>
            </w:r>
            <w:r>
              <w:rPr>
                <w:rFonts w:ascii="Times New Roman" w:eastAsia="宋体" w:hAnsi="Times New Roman" w:hint="eastAsia"/>
                <w:bCs/>
                <w:kern w:val="2"/>
                <w:sz w:val="24"/>
                <w:szCs w:val="20"/>
              </w:rPr>
              <w:t>三同时</w:t>
            </w:r>
            <w:r>
              <w:rPr>
                <w:rFonts w:ascii="Times New Roman" w:eastAsia="宋体" w:hAnsi="Times New Roman"/>
                <w:bCs/>
                <w:kern w:val="2"/>
                <w:sz w:val="24"/>
                <w:szCs w:val="20"/>
              </w:rPr>
              <w:t>”</w:t>
            </w:r>
            <w:r>
              <w:rPr>
                <w:rFonts w:ascii="Times New Roman" w:eastAsia="宋体" w:hAnsi="Times New Roman" w:hint="eastAsia"/>
                <w:bCs/>
                <w:kern w:val="2"/>
                <w:sz w:val="24"/>
                <w:szCs w:val="20"/>
              </w:rPr>
              <w:t>的前提下，是可行的。</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二、要求与建议</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1</w:t>
            </w:r>
            <w:r>
              <w:rPr>
                <w:rFonts w:ascii="Times New Roman" w:eastAsia="宋体" w:hAnsi="Times New Roman" w:hint="eastAsia"/>
                <w:bCs/>
                <w:kern w:val="2"/>
                <w:sz w:val="24"/>
                <w:szCs w:val="20"/>
              </w:rPr>
              <w:t>、要求</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①</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项目建设必须严格执行</w:t>
            </w:r>
            <w:r>
              <w:rPr>
                <w:rFonts w:ascii="Times New Roman" w:eastAsia="宋体" w:hAnsi="Times New Roman"/>
                <w:bCs/>
                <w:kern w:val="2"/>
                <w:sz w:val="24"/>
                <w:szCs w:val="20"/>
              </w:rPr>
              <w:t>“</w:t>
            </w:r>
            <w:r>
              <w:rPr>
                <w:rFonts w:ascii="Times New Roman" w:eastAsia="宋体" w:hAnsi="Times New Roman" w:hint="eastAsia"/>
                <w:bCs/>
                <w:kern w:val="2"/>
                <w:sz w:val="24"/>
                <w:szCs w:val="20"/>
              </w:rPr>
              <w:t>三同时</w:t>
            </w:r>
            <w:r>
              <w:rPr>
                <w:rFonts w:ascii="Times New Roman" w:eastAsia="宋体" w:hAnsi="Times New Roman"/>
                <w:bCs/>
                <w:kern w:val="2"/>
                <w:sz w:val="24"/>
                <w:szCs w:val="20"/>
              </w:rPr>
              <w:t>”</w:t>
            </w:r>
            <w:r>
              <w:rPr>
                <w:rFonts w:ascii="Times New Roman" w:eastAsia="宋体" w:hAnsi="Times New Roman" w:hint="eastAsia"/>
                <w:bCs/>
                <w:kern w:val="2"/>
                <w:sz w:val="24"/>
                <w:szCs w:val="20"/>
              </w:rPr>
              <w:t>，环保设备要与主体工程同时投入使用。</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②</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项目施工期应加强施工场地内的管理，合理布置施工机械位置，采用低噪声设备，严格控制施工期夜间高噪声设备的运行时段（夜间</w:t>
            </w:r>
            <w:r>
              <w:rPr>
                <w:rFonts w:ascii="Times New Roman" w:eastAsia="宋体" w:hAnsi="Times New Roman"/>
                <w:bCs/>
                <w:kern w:val="2"/>
                <w:sz w:val="24"/>
                <w:szCs w:val="20"/>
              </w:rPr>
              <w:t>22</w:t>
            </w:r>
            <w:r>
              <w:rPr>
                <w:rFonts w:ascii="Times New Roman" w:eastAsia="宋体" w:hAnsi="Times New Roman" w:hint="eastAsia"/>
                <w:bCs/>
                <w:kern w:val="2"/>
                <w:sz w:val="24"/>
                <w:szCs w:val="20"/>
              </w:rPr>
              <w:t>时</w:t>
            </w:r>
            <w:r>
              <w:rPr>
                <w:rFonts w:ascii="Times New Roman" w:eastAsia="宋体" w:hAnsi="Times New Roman"/>
                <w:bCs/>
                <w:kern w:val="2"/>
                <w:sz w:val="24"/>
                <w:szCs w:val="20"/>
              </w:rPr>
              <w:t>~</w:t>
            </w:r>
            <w:r>
              <w:rPr>
                <w:rFonts w:ascii="Times New Roman" w:eastAsia="宋体" w:hAnsi="Times New Roman" w:hint="eastAsia"/>
                <w:bCs/>
                <w:kern w:val="2"/>
                <w:sz w:val="24"/>
                <w:szCs w:val="20"/>
              </w:rPr>
              <w:t>凌晨</w:t>
            </w:r>
            <w:r>
              <w:rPr>
                <w:rFonts w:ascii="Times New Roman" w:eastAsia="宋体" w:hAnsi="Times New Roman"/>
                <w:bCs/>
                <w:kern w:val="2"/>
                <w:sz w:val="24"/>
                <w:szCs w:val="20"/>
              </w:rPr>
              <w:t>06</w:t>
            </w:r>
            <w:r>
              <w:rPr>
                <w:rFonts w:ascii="Times New Roman" w:eastAsia="宋体" w:hAnsi="Times New Roman" w:hint="eastAsia"/>
                <w:bCs/>
                <w:kern w:val="2"/>
                <w:sz w:val="24"/>
                <w:szCs w:val="20"/>
              </w:rPr>
              <w:t>时），严禁夜间施工产生扰民现象，确保厂界噪声达标。</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③</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项目营运期必须加强对高噪声设备的减噪措施，确保厂界噪声达标。</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fldChar w:fldCharType="begin"/>
            </w:r>
            <w:r>
              <w:rPr>
                <w:rFonts w:ascii="Times New Roman" w:eastAsia="宋体" w:hAnsi="Times New Roman"/>
                <w:bCs/>
                <w:kern w:val="2"/>
                <w:sz w:val="24"/>
                <w:szCs w:val="20"/>
              </w:rPr>
              <w:instrText xml:space="preserve"> = 4 \* GB3 </w:instrText>
            </w:r>
            <w:r>
              <w:rPr>
                <w:rFonts w:ascii="Times New Roman" w:eastAsia="宋体" w:hAnsi="Times New Roman"/>
                <w:bCs/>
                <w:kern w:val="2"/>
                <w:sz w:val="24"/>
                <w:szCs w:val="20"/>
              </w:rPr>
              <w:fldChar w:fldCharType="separate"/>
            </w:r>
            <w:r>
              <w:rPr>
                <w:rFonts w:ascii="Times New Roman" w:eastAsia="宋体" w:hAnsi="Times New Roman" w:hint="eastAsia"/>
                <w:bCs/>
                <w:kern w:val="2"/>
                <w:sz w:val="24"/>
                <w:szCs w:val="20"/>
              </w:rPr>
              <w:t>④</w:t>
            </w:r>
            <w:r>
              <w:rPr>
                <w:rFonts w:ascii="Times New Roman" w:eastAsia="宋体" w:hAnsi="Times New Roman"/>
                <w:bCs/>
                <w:kern w:val="2"/>
                <w:sz w:val="24"/>
                <w:szCs w:val="20"/>
              </w:rPr>
              <w:fldChar w:fldCharType="end"/>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严格执行《危险废物贮存污染控制标准》（</w:t>
            </w:r>
            <w:r>
              <w:rPr>
                <w:rFonts w:ascii="Times New Roman" w:eastAsia="宋体" w:hAnsi="Times New Roman"/>
                <w:bCs/>
                <w:kern w:val="2"/>
                <w:sz w:val="24"/>
                <w:szCs w:val="20"/>
              </w:rPr>
              <w:t>GB18597-2001</w:t>
            </w:r>
            <w:r>
              <w:rPr>
                <w:rFonts w:ascii="Times New Roman" w:eastAsia="宋体" w:hAnsi="Times New Roman" w:hint="eastAsia"/>
                <w:bCs/>
                <w:kern w:val="2"/>
                <w:sz w:val="24"/>
                <w:szCs w:val="20"/>
              </w:rPr>
              <w:t>）中的相关要求，建设单位应加强对危险废弃物产生源的监督管理，设置专用的危险废弃物贮存设施，贮存、处置场所等设施必须设置警示标志等，临时存放地点做好基础防渗处理。</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bCs/>
                <w:kern w:val="2"/>
                <w:sz w:val="24"/>
                <w:szCs w:val="20"/>
              </w:rPr>
              <w:t>2</w:t>
            </w:r>
            <w:r>
              <w:rPr>
                <w:rFonts w:ascii="Times New Roman" w:eastAsia="宋体" w:hAnsi="Times New Roman" w:hint="eastAsia"/>
                <w:bCs/>
                <w:kern w:val="2"/>
                <w:sz w:val="24"/>
                <w:szCs w:val="20"/>
              </w:rPr>
              <w:t>、建议：</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①</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建议在厂区的管理机构中设立兼职环保人员，负责对整个厂区的环保监督与管理工作。健全环保制度，落实环保岗位责任制，环保设施的保养、维修应制度化，保证设备的正常运转。</w:t>
            </w:r>
          </w:p>
          <w:p w:rsidR="00C95059" w:rsidRDefault="00C95059">
            <w:pPr>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②</w:t>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加强厂区卫生与安全管理，减少污染和危险事故的发生。</w:t>
            </w:r>
          </w:p>
          <w:p w:rsidR="00C95059" w:rsidRDefault="00C95059">
            <w:pPr>
              <w:spacing w:after="0" w:line="360" w:lineRule="auto"/>
              <w:ind w:firstLineChars="200" w:firstLine="480"/>
              <w:rPr>
                <w:rFonts w:ascii="Times New Roman" w:eastAsia="宋体" w:hAnsi="Times New Roman"/>
                <w:b/>
                <w:kern w:val="2"/>
                <w:sz w:val="24"/>
                <w:szCs w:val="20"/>
              </w:rPr>
            </w:pPr>
            <w:r>
              <w:rPr>
                <w:rFonts w:ascii="Times New Roman" w:eastAsia="宋体" w:hAnsi="Times New Roman"/>
                <w:bCs/>
                <w:kern w:val="2"/>
                <w:sz w:val="24"/>
                <w:szCs w:val="20"/>
              </w:rPr>
              <w:fldChar w:fldCharType="begin"/>
            </w:r>
            <w:r>
              <w:rPr>
                <w:rFonts w:ascii="Times New Roman" w:eastAsia="宋体" w:hAnsi="Times New Roman"/>
                <w:bCs/>
                <w:kern w:val="2"/>
                <w:sz w:val="24"/>
                <w:szCs w:val="20"/>
              </w:rPr>
              <w:instrText xml:space="preserve"> = 3 \* GB3 </w:instrText>
            </w:r>
            <w:r>
              <w:rPr>
                <w:rFonts w:ascii="Times New Roman" w:eastAsia="宋体" w:hAnsi="Times New Roman"/>
                <w:bCs/>
                <w:kern w:val="2"/>
                <w:sz w:val="24"/>
                <w:szCs w:val="20"/>
              </w:rPr>
              <w:fldChar w:fldCharType="separate"/>
            </w:r>
            <w:r>
              <w:rPr>
                <w:rFonts w:ascii="Times New Roman" w:eastAsia="宋体" w:hAnsi="Times New Roman" w:hint="eastAsia"/>
                <w:bCs/>
                <w:kern w:val="2"/>
                <w:sz w:val="24"/>
                <w:szCs w:val="20"/>
              </w:rPr>
              <w:t>③</w:t>
            </w:r>
            <w:r>
              <w:rPr>
                <w:rFonts w:ascii="Times New Roman" w:eastAsia="宋体" w:hAnsi="Times New Roman"/>
                <w:bCs/>
                <w:kern w:val="2"/>
                <w:sz w:val="24"/>
                <w:szCs w:val="20"/>
              </w:rPr>
              <w:fldChar w:fldCharType="end"/>
            </w:r>
            <w:r>
              <w:rPr>
                <w:rFonts w:ascii="Times New Roman" w:eastAsia="宋体" w:hAnsi="Times New Roman"/>
                <w:bCs/>
                <w:kern w:val="2"/>
                <w:sz w:val="24"/>
                <w:szCs w:val="20"/>
              </w:rPr>
              <w:t xml:space="preserve"> </w:t>
            </w:r>
            <w:r>
              <w:rPr>
                <w:rFonts w:ascii="Times New Roman" w:eastAsia="宋体" w:hAnsi="Times New Roman" w:hint="eastAsia"/>
                <w:bCs/>
                <w:kern w:val="2"/>
                <w:sz w:val="24"/>
                <w:szCs w:val="20"/>
              </w:rPr>
              <w:t>加强绿化建设，以改善周围区域环境的质量。</w:t>
            </w:r>
          </w:p>
          <w:p w:rsidR="00C95059" w:rsidRDefault="00C95059">
            <w:pPr>
              <w:spacing w:after="0" w:line="360" w:lineRule="auto"/>
              <w:rPr>
                <w:rFonts w:ascii="Times New Roman" w:eastAsia="宋体" w:hAnsi="Times New Roman"/>
                <w:b/>
                <w:kern w:val="2"/>
                <w:sz w:val="24"/>
                <w:szCs w:val="20"/>
              </w:rPr>
            </w:pPr>
            <w:r>
              <w:rPr>
                <w:rFonts w:ascii="Times New Roman" w:eastAsia="宋体" w:hAnsi="Times New Roman"/>
                <w:b/>
                <w:kern w:val="2"/>
                <w:sz w:val="24"/>
                <w:szCs w:val="20"/>
              </w:rPr>
              <w:t>4.2</w:t>
            </w:r>
            <w:r>
              <w:rPr>
                <w:rFonts w:ascii="Times New Roman" w:eastAsia="宋体" w:hAnsi="Times New Roman" w:hint="eastAsia"/>
                <w:b/>
                <w:kern w:val="2"/>
                <w:sz w:val="24"/>
                <w:szCs w:val="20"/>
              </w:rPr>
              <w:t>审批部门审批决定：</w:t>
            </w:r>
          </w:p>
          <w:p w:rsidR="00C95059" w:rsidRDefault="00C95059">
            <w:pPr>
              <w:widowControl w:val="0"/>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kern w:val="2"/>
                <w:sz w:val="24"/>
                <w:szCs w:val="20"/>
              </w:rPr>
              <w:t>本</w:t>
            </w:r>
            <w:r>
              <w:rPr>
                <w:rFonts w:ascii="Times New Roman" w:eastAsia="宋体" w:hAnsi="Times New Roman" w:hint="eastAsia"/>
                <w:sz w:val="24"/>
                <w:szCs w:val="24"/>
              </w:rPr>
              <w:t>项目已于</w:t>
            </w:r>
            <w:r>
              <w:rPr>
                <w:rFonts w:ascii="Times New Roman" w:eastAsia="宋体" w:hAnsi="Times New Roman"/>
                <w:sz w:val="24"/>
                <w:szCs w:val="24"/>
              </w:rPr>
              <w:t>2016</w:t>
            </w:r>
            <w:r>
              <w:rPr>
                <w:rFonts w:ascii="Times New Roman" w:eastAsia="宋体" w:hAnsi="Times New Roman" w:hint="eastAsia"/>
                <w:sz w:val="24"/>
                <w:szCs w:val="24"/>
              </w:rPr>
              <w:t>年</w:t>
            </w:r>
            <w:r>
              <w:rPr>
                <w:rFonts w:ascii="Times New Roman" w:eastAsia="宋体" w:hAnsi="Times New Roman"/>
                <w:sz w:val="24"/>
                <w:szCs w:val="24"/>
              </w:rPr>
              <w:t>4</w:t>
            </w:r>
            <w:r>
              <w:rPr>
                <w:rFonts w:ascii="Times New Roman" w:eastAsia="宋体" w:hAnsi="Times New Roman" w:hint="eastAsia"/>
                <w:sz w:val="24"/>
                <w:szCs w:val="24"/>
              </w:rPr>
              <w:t>月</w:t>
            </w:r>
            <w:r>
              <w:rPr>
                <w:rFonts w:ascii="Times New Roman" w:eastAsia="宋体" w:hAnsi="Times New Roman"/>
                <w:sz w:val="24"/>
                <w:szCs w:val="24"/>
              </w:rPr>
              <w:t>18</w:t>
            </w:r>
            <w:r>
              <w:rPr>
                <w:rFonts w:ascii="Times New Roman" w:eastAsia="宋体" w:hAnsi="Times New Roman" w:hint="eastAsia"/>
                <w:sz w:val="24"/>
                <w:szCs w:val="24"/>
              </w:rPr>
              <w:t>日取得</w:t>
            </w:r>
            <w:r>
              <w:rPr>
                <w:rFonts w:ascii="Times New Roman" w:eastAsia="宋体" w:hAnsi="Times New Roman" w:hint="eastAsia"/>
                <w:bCs/>
                <w:kern w:val="2"/>
                <w:sz w:val="24"/>
                <w:szCs w:val="20"/>
              </w:rPr>
              <w:t>《</w:t>
            </w:r>
            <w:r>
              <w:rPr>
                <w:rFonts w:ascii="Times New Roman" w:eastAsia="宋体" w:hAnsi="Times New Roman" w:hint="eastAsia"/>
                <w:sz w:val="24"/>
                <w:szCs w:val="24"/>
              </w:rPr>
              <w:t>西安市西安市户县保护局</w:t>
            </w:r>
            <w:r>
              <w:rPr>
                <w:rFonts w:ascii="Times New Roman" w:eastAsia="宋体" w:hAnsi="Times New Roman" w:hint="eastAsia"/>
                <w:bCs/>
                <w:kern w:val="2"/>
                <w:sz w:val="24"/>
                <w:szCs w:val="20"/>
              </w:rPr>
              <w:t>关于</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的批复</w:t>
            </w:r>
            <w:r>
              <w:rPr>
                <w:rFonts w:ascii="Times New Roman" w:eastAsia="宋体" w:hAnsi="Times New Roman" w:hint="eastAsia"/>
                <w:bCs/>
                <w:kern w:val="2"/>
                <w:sz w:val="24"/>
                <w:szCs w:val="20"/>
              </w:rPr>
              <w:t>》（县环批复</w:t>
            </w:r>
            <w:r>
              <w:rPr>
                <w:rFonts w:ascii="Times New Roman" w:eastAsia="宋体" w:hAnsi="Times New Roman"/>
                <w:bCs/>
                <w:kern w:val="2"/>
                <w:sz w:val="24"/>
                <w:szCs w:val="20"/>
              </w:rPr>
              <w:t>[2016]39</w:t>
            </w:r>
            <w:r>
              <w:rPr>
                <w:rFonts w:ascii="Times New Roman" w:eastAsia="宋体" w:hAnsi="Times New Roman" w:hint="eastAsia"/>
                <w:bCs/>
                <w:kern w:val="2"/>
                <w:sz w:val="24"/>
                <w:szCs w:val="20"/>
              </w:rPr>
              <w:t>号）。</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西安浩瑞新能源有限公司：</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你单位《</w:t>
            </w:r>
            <w:r>
              <w:rPr>
                <w:rFonts w:ascii="Times New Roman" w:eastAsia="宋体" w:hAnsi="Times New Roman" w:hint="eastAsia"/>
                <w:sz w:val="24"/>
                <w:szCs w:val="24"/>
              </w:rPr>
              <w:t>西安市西安市户县保护局</w:t>
            </w:r>
            <w:r>
              <w:rPr>
                <w:rFonts w:ascii="Times New Roman" w:eastAsia="宋体" w:hAnsi="Times New Roman" w:hint="eastAsia"/>
                <w:bCs/>
                <w:kern w:val="2"/>
                <w:sz w:val="24"/>
                <w:szCs w:val="20"/>
              </w:rPr>
              <w:t>关于</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kern w:val="2"/>
                <w:sz w:val="24"/>
                <w:szCs w:val="20"/>
              </w:rPr>
              <w:t>环境影响报告表》（以下简称《报告表》）收悉。根据《</w:t>
            </w:r>
            <w:r>
              <w:rPr>
                <w:rFonts w:ascii="Times New Roman" w:eastAsia="宋体" w:hAnsi="Times New Roman" w:hint="eastAsia"/>
                <w:sz w:val="24"/>
                <w:szCs w:val="24"/>
              </w:rPr>
              <w:t>中华人民共和国环境影响评价法</w:t>
            </w:r>
            <w:r>
              <w:rPr>
                <w:rFonts w:ascii="Times New Roman" w:eastAsia="宋体" w:hAnsi="Times New Roman" w:hint="eastAsia"/>
                <w:kern w:val="2"/>
                <w:sz w:val="24"/>
                <w:szCs w:val="20"/>
              </w:rPr>
              <w:t>》等国家有关法律法规及相关技术规范，我局对该《报告表》进行认真审后，批复如下：</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一、项目概况</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项目位于西安市沣京工业园内沣京五路南侧。汽车零部件产业园内，总占地面积</w:t>
            </w:r>
            <w:r>
              <w:rPr>
                <w:rFonts w:ascii="Times New Roman" w:eastAsia="宋体" w:hAnsi="Times New Roman"/>
                <w:kern w:val="2"/>
                <w:sz w:val="24"/>
                <w:szCs w:val="20"/>
              </w:rPr>
              <w:t>28659.49m</w:t>
            </w:r>
            <w:r>
              <w:rPr>
                <w:rFonts w:ascii="Times New Roman" w:eastAsia="宋体" w:hAnsi="Times New Roman"/>
                <w:kern w:val="2"/>
                <w:sz w:val="24"/>
                <w:szCs w:val="20"/>
                <w:vertAlign w:val="superscript"/>
              </w:rPr>
              <w:t>2</w:t>
            </w:r>
            <w:r>
              <w:rPr>
                <w:rFonts w:ascii="Times New Roman" w:eastAsia="宋体" w:hAnsi="Times New Roman" w:hint="eastAsia"/>
                <w:kern w:val="2"/>
                <w:sz w:val="24"/>
                <w:szCs w:val="20"/>
              </w:rPr>
              <w:t>，总建筑面积</w:t>
            </w:r>
            <w:r>
              <w:rPr>
                <w:rFonts w:ascii="Times New Roman" w:eastAsia="宋体" w:hAnsi="Times New Roman"/>
                <w:kern w:val="2"/>
                <w:sz w:val="24"/>
                <w:szCs w:val="20"/>
              </w:rPr>
              <w:t>19959.6m</w:t>
            </w:r>
            <w:r>
              <w:rPr>
                <w:rFonts w:ascii="Times New Roman" w:eastAsia="宋体" w:hAnsi="Times New Roman"/>
                <w:kern w:val="2"/>
                <w:sz w:val="24"/>
                <w:szCs w:val="20"/>
                <w:vertAlign w:val="superscript"/>
              </w:rPr>
              <w:t>2</w:t>
            </w:r>
            <w:r>
              <w:rPr>
                <w:rFonts w:ascii="Times New Roman" w:eastAsia="宋体" w:hAnsi="Times New Roman" w:hint="eastAsia"/>
                <w:kern w:val="2"/>
                <w:sz w:val="24"/>
                <w:szCs w:val="20"/>
              </w:rPr>
              <w:t>，主要建设内容包括</w:t>
            </w:r>
            <w:r>
              <w:rPr>
                <w:rFonts w:ascii="Times New Roman" w:eastAsia="宋体" w:hAnsi="Times New Roman"/>
                <w:kern w:val="2"/>
                <w:sz w:val="24"/>
                <w:szCs w:val="20"/>
              </w:rPr>
              <w:t>2</w:t>
            </w:r>
            <w:r>
              <w:rPr>
                <w:rFonts w:ascii="Times New Roman" w:eastAsia="宋体" w:hAnsi="Times New Roman" w:hint="eastAsia"/>
                <w:kern w:val="2"/>
                <w:sz w:val="24"/>
                <w:szCs w:val="20"/>
              </w:rPr>
              <w:t>座</w:t>
            </w:r>
            <w:r>
              <w:rPr>
                <w:rFonts w:ascii="Times New Roman" w:eastAsia="宋体" w:hAnsi="Times New Roman"/>
                <w:kern w:val="2"/>
                <w:sz w:val="24"/>
                <w:szCs w:val="20"/>
              </w:rPr>
              <w:t>1F</w:t>
            </w:r>
            <w:r>
              <w:rPr>
                <w:rFonts w:ascii="Times New Roman" w:eastAsia="宋体" w:hAnsi="Times New Roman" w:hint="eastAsia"/>
                <w:kern w:val="2"/>
                <w:sz w:val="24"/>
                <w:szCs w:val="20"/>
              </w:rPr>
              <w:t>生产厂房、</w:t>
            </w:r>
            <w:r>
              <w:rPr>
                <w:rFonts w:ascii="Times New Roman" w:eastAsia="宋体" w:hAnsi="Times New Roman"/>
                <w:kern w:val="2"/>
                <w:sz w:val="24"/>
                <w:szCs w:val="20"/>
              </w:rPr>
              <w:t>1</w:t>
            </w:r>
            <w:r>
              <w:rPr>
                <w:rFonts w:ascii="Times New Roman" w:eastAsia="宋体" w:hAnsi="Times New Roman" w:hint="eastAsia"/>
                <w:kern w:val="2"/>
                <w:sz w:val="24"/>
                <w:szCs w:val="20"/>
              </w:rPr>
              <w:t>座</w:t>
            </w:r>
            <w:r>
              <w:rPr>
                <w:rFonts w:ascii="Times New Roman" w:eastAsia="宋体" w:hAnsi="Times New Roman"/>
                <w:kern w:val="2"/>
                <w:sz w:val="24"/>
                <w:szCs w:val="20"/>
              </w:rPr>
              <w:t>3F</w:t>
            </w:r>
            <w:r>
              <w:rPr>
                <w:rFonts w:ascii="Times New Roman" w:eastAsia="宋体" w:hAnsi="Times New Roman" w:hint="eastAsia"/>
                <w:kern w:val="2"/>
                <w:sz w:val="24"/>
                <w:szCs w:val="20"/>
              </w:rPr>
              <w:t>综合办公楼，</w:t>
            </w:r>
            <w:r>
              <w:rPr>
                <w:rFonts w:ascii="Times New Roman" w:eastAsia="宋体" w:hAnsi="Times New Roman"/>
                <w:kern w:val="2"/>
                <w:sz w:val="24"/>
                <w:szCs w:val="20"/>
              </w:rPr>
              <w:t>1</w:t>
            </w:r>
            <w:r>
              <w:rPr>
                <w:rFonts w:ascii="Times New Roman" w:eastAsia="宋体" w:hAnsi="Times New Roman" w:hint="eastAsia"/>
                <w:kern w:val="2"/>
                <w:sz w:val="24"/>
                <w:szCs w:val="20"/>
              </w:rPr>
              <w:t>座</w:t>
            </w:r>
            <w:r>
              <w:rPr>
                <w:rFonts w:ascii="Times New Roman" w:eastAsia="宋体" w:hAnsi="Times New Roman"/>
                <w:kern w:val="2"/>
                <w:sz w:val="24"/>
                <w:szCs w:val="20"/>
              </w:rPr>
              <w:t>3F</w:t>
            </w:r>
            <w:r>
              <w:rPr>
                <w:rFonts w:ascii="Times New Roman" w:eastAsia="宋体" w:hAnsi="Times New Roman" w:hint="eastAsia"/>
                <w:kern w:val="2"/>
                <w:sz w:val="24"/>
                <w:szCs w:val="20"/>
              </w:rPr>
              <w:t>职工公寓楼、</w:t>
            </w:r>
            <w:r>
              <w:rPr>
                <w:rFonts w:ascii="Times New Roman" w:eastAsia="宋体" w:hAnsi="Times New Roman"/>
                <w:kern w:val="2"/>
                <w:sz w:val="24"/>
                <w:szCs w:val="20"/>
              </w:rPr>
              <w:t>1</w:t>
            </w:r>
            <w:r>
              <w:rPr>
                <w:rFonts w:ascii="Times New Roman" w:eastAsia="宋体" w:hAnsi="Times New Roman" w:hint="eastAsia"/>
                <w:kern w:val="2"/>
                <w:sz w:val="24"/>
                <w:szCs w:val="20"/>
              </w:rPr>
              <w:t>座锅炉房。总投资</w:t>
            </w:r>
            <w:r>
              <w:rPr>
                <w:rFonts w:ascii="Times New Roman" w:eastAsia="宋体" w:hAnsi="Times New Roman"/>
                <w:kern w:val="2"/>
                <w:sz w:val="24"/>
                <w:szCs w:val="20"/>
              </w:rPr>
              <w:t>9503</w:t>
            </w:r>
            <w:r>
              <w:rPr>
                <w:rFonts w:ascii="Times New Roman" w:eastAsia="宋体" w:hAnsi="Times New Roman" w:hint="eastAsia"/>
                <w:kern w:val="2"/>
                <w:sz w:val="24"/>
                <w:szCs w:val="20"/>
              </w:rPr>
              <w:t>万元，其中环保投资</w:t>
            </w:r>
            <w:r>
              <w:rPr>
                <w:rFonts w:ascii="Times New Roman" w:eastAsia="宋体" w:hAnsi="Times New Roman"/>
                <w:kern w:val="2"/>
                <w:sz w:val="24"/>
                <w:szCs w:val="20"/>
              </w:rPr>
              <w:t>13.2</w:t>
            </w:r>
            <w:r>
              <w:rPr>
                <w:rFonts w:ascii="Times New Roman" w:eastAsia="宋体" w:hAnsi="Times New Roman" w:hint="eastAsia"/>
                <w:kern w:val="2"/>
                <w:sz w:val="24"/>
                <w:szCs w:val="20"/>
              </w:rPr>
              <w:t>万元。建成后形成年产</w:t>
            </w:r>
            <w:r>
              <w:rPr>
                <w:rFonts w:ascii="Times New Roman" w:eastAsia="宋体" w:hAnsi="Times New Roman"/>
                <w:kern w:val="2"/>
                <w:sz w:val="24"/>
                <w:szCs w:val="20"/>
              </w:rPr>
              <w:t>1</w:t>
            </w:r>
            <w:r>
              <w:rPr>
                <w:rFonts w:ascii="Times New Roman" w:eastAsia="宋体" w:hAnsi="Times New Roman" w:hint="eastAsia"/>
                <w:kern w:val="2"/>
                <w:sz w:val="24"/>
                <w:szCs w:val="20"/>
              </w:rPr>
              <w:t>万吨油田专用表面活性剂。</w:t>
            </w:r>
          </w:p>
          <w:p w:rsidR="00C95059" w:rsidRDefault="00C95059">
            <w:pPr>
              <w:widowControl w:val="0"/>
              <w:numPr>
                <w:ilvl w:val="0"/>
                <w:numId w:val="2"/>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经审核，从环境保护的角度分析，该建设项目在按照该《报告表》中所提出的污染防治措施、建设要求进行建设，并在建设中认真执行环保“三同时”制度的前提下是可行的。</w:t>
            </w:r>
          </w:p>
          <w:p w:rsidR="00C95059" w:rsidRDefault="00C95059">
            <w:pPr>
              <w:pStyle w:val="BlockText"/>
              <w:spacing w:after="0" w:line="360" w:lineRule="auto"/>
              <w:ind w:leftChars="0" w:left="0" w:rightChars="0" w:right="0" w:firstLineChars="200" w:firstLine="440"/>
              <w:rPr>
                <w:rFonts w:ascii="宋体" w:eastAsia="宋体" w:hAnsi="宋体" w:cs="宋体"/>
              </w:rPr>
            </w:pPr>
            <w:r>
              <w:rPr>
                <w:rFonts w:ascii="宋体" w:eastAsia="宋体" w:hAnsi="宋体" w:cs="宋体" w:hint="eastAsia"/>
              </w:rPr>
              <w:t>同意该项目按照</w:t>
            </w:r>
            <w:r>
              <w:rPr>
                <w:rFonts w:ascii="宋体" w:eastAsia="宋体" w:hAnsi="宋体" w:cs="宋体" w:hint="eastAsia"/>
                <w:kern w:val="2"/>
                <w:sz w:val="24"/>
                <w:szCs w:val="20"/>
              </w:rPr>
              <w:t>《报告表》中所列的地点、性质、规模及环境保护措施进行建设。</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三、建设单位应重点做好以下工作</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（一）必须按《报告表》提出的措施要求和建议，在建设中必须严格采取喷水抑尘、设置围栏、遮蔽、防抛撒、遇</w:t>
            </w:r>
            <w:r>
              <w:rPr>
                <w:rFonts w:ascii="Times New Roman" w:eastAsia="宋体" w:hAnsi="Times New Roman"/>
                <w:kern w:val="2"/>
                <w:sz w:val="24"/>
                <w:szCs w:val="20"/>
              </w:rPr>
              <w:t>4</w:t>
            </w:r>
            <w:r>
              <w:rPr>
                <w:rFonts w:ascii="Times New Roman" w:eastAsia="宋体" w:hAnsi="Times New Roman" w:hint="eastAsia"/>
                <w:kern w:val="2"/>
                <w:sz w:val="24"/>
                <w:szCs w:val="20"/>
              </w:rPr>
              <w:t>级以上风力停止土方施工等有效措施，防止施工扬尘污染；合理制定施工计划，优化施工工艺，降低噪声对周围环境的影响。</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（二）必须按《报告表》提出的防治措施和建议，职工食堂产生的油烟废气须采用油烟净化设施处理，达到</w:t>
            </w:r>
            <w:r>
              <w:rPr>
                <w:rFonts w:ascii="Times New Roman" w:eastAsia="宋体" w:hAnsi="Times New Roman"/>
                <w:kern w:val="2"/>
                <w:sz w:val="24"/>
                <w:szCs w:val="20"/>
              </w:rPr>
              <w:t>GB18483-2001</w:t>
            </w:r>
            <w:r>
              <w:rPr>
                <w:rFonts w:ascii="Times New Roman" w:eastAsia="宋体" w:hAnsi="Times New Roman" w:hint="eastAsia"/>
                <w:kern w:val="2"/>
                <w:sz w:val="24"/>
                <w:szCs w:val="20"/>
              </w:rPr>
              <w:t>《饮食业油烟排放标准》</w:t>
            </w:r>
            <w:r>
              <w:rPr>
                <w:rFonts w:ascii="Times New Roman" w:eastAsia="宋体" w:hAnsi="Times New Roman"/>
                <w:kern w:val="2"/>
                <w:sz w:val="24"/>
                <w:szCs w:val="20"/>
              </w:rPr>
              <w:t>(</w:t>
            </w:r>
            <w:r>
              <w:rPr>
                <w:rFonts w:ascii="Times New Roman" w:eastAsia="宋体" w:hAnsi="Times New Roman" w:hint="eastAsia"/>
                <w:kern w:val="2"/>
                <w:sz w:val="24"/>
                <w:szCs w:val="20"/>
              </w:rPr>
              <w:t>小型</w:t>
            </w:r>
            <w:r>
              <w:rPr>
                <w:rFonts w:ascii="Times New Roman" w:eastAsia="宋体" w:hAnsi="Times New Roman"/>
                <w:kern w:val="2"/>
                <w:sz w:val="24"/>
                <w:szCs w:val="20"/>
              </w:rPr>
              <w:t>)</w:t>
            </w:r>
            <w:r>
              <w:rPr>
                <w:rFonts w:ascii="Times New Roman" w:eastAsia="宋体" w:hAnsi="Times New Roman" w:hint="eastAsia"/>
                <w:kern w:val="2"/>
                <w:sz w:val="24"/>
                <w:szCs w:val="20"/>
              </w:rPr>
              <w:t>的要求后排放。</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（三）必须按《报告表》提出的防治措施和建议，生产设备选型时应考虑选择高性能低噪声设备，加装隔振垫；做好车间隔声措施，保证厂界噪声符合《工业企业厂界环境噪声排放标准》</w:t>
            </w:r>
            <w:r>
              <w:rPr>
                <w:rFonts w:ascii="Times New Roman" w:eastAsia="宋体" w:hAnsi="Times New Roman"/>
                <w:kern w:val="2"/>
                <w:sz w:val="24"/>
                <w:szCs w:val="20"/>
              </w:rPr>
              <w:t>(GB12348-2008)</w:t>
            </w:r>
            <w:r>
              <w:rPr>
                <w:rFonts w:ascii="Times New Roman" w:eastAsia="宋体" w:hAnsi="Times New Roman" w:hint="eastAsia"/>
                <w:kern w:val="2"/>
                <w:sz w:val="24"/>
                <w:szCs w:val="20"/>
              </w:rPr>
              <w:t>表</w:t>
            </w:r>
            <w:r>
              <w:rPr>
                <w:rFonts w:ascii="Times New Roman" w:eastAsia="宋体" w:hAnsi="Times New Roman"/>
                <w:kern w:val="2"/>
                <w:sz w:val="24"/>
                <w:szCs w:val="20"/>
              </w:rPr>
              <w:t>1</w:t>
            </w:r>
            <w:r>
              <w:rPr>
                <w:rFonts w:ascii="Times New Roman" w:eastAsia="宋体" w:hAnsi="Times New Roman" w:hint="eastAsia"/>
                <w:kern w:val="2"/>
                <w:sz w:val="24"/>
                <w:szCs w:val="20"/>
              </w:rPr>
              <w:t>中的</w:t>
            </w:r>
            <w:r>
              <w:rPr>
                <w:rFonts w:ascii="Times New Roman" w:eastAsia="宋体" w:hAnsi="Times New Roman"/>
                <w:kern w:val="2"/>
                <w:sz w:val="24"/>
                <w:szCs w:val="20"/>
              </w:rPr>
              <w:t>3</w:t>
            </w:r>
            <w:r>
              <w:rPr>
                <w:rFonts w:ascii="Times New Roman" w:eastAsia="宋体" w:hAnsi="Times New Roman" w:hint="eastAsia"/>
                <w:kern w:val="2"/>
                <w:sz w:val="24"/>
                <w:szCs w:val="20"/>
              </w:rPr>
              <w:t>类标准要求。</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（四）必须按《报告表》提出防治措施和建议，生活污水须经化粪池进行预处理后再排入户县第二污水处理厂。生活垃圾分类收集，定期交由园区环卫部门处理。原料包装等属危险废物应交由有资质的单位处理。</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四、该项目在建设中必须严格执行配套建设的环境保护设施与主体工程同时设计、同时施工、同时投产使用的环境保护“三同时”制度。</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五、该项目建成后，按规定程序向我局申请竣工环保验收验收合格后方可正式投入运行。</w:t>
            </w:r>
          </w:p>
          <w:p w:rsidR="00C95059" w:rsidRDefault="00C95059">
            <w:pPr>
              <w:widowControl w:val="0"/>
              <w:spacing w:after="0" w:line="360" w:lineRule="auto"/>
              <w:ind w:firstLineChars="200" w:firstLine="480"/>
              <w:rPr>
                <w:rFonts w:ascii="Times New Roman" w:eastAsia="宋体" w:hAnsi="Times New Roman"/>
                <w:kern w:val="2"/>
                <w:sz w:val="24"/>
                <w:szCs w:val="20"/>
              </w:rPr>
            </w:pPr>
            <w:r>
              <w:rPr>
                <w:rFonts w:ascii="Times New Roman" w:eastAsia="宋体" w:hAnsi="Times New Roman" w:hint="eastAsia"/>
                <w:kern w:val="2"/>
                <w:sz w:val="24"/>
                <w:szCs w:val="20"/>
              </w:rPr>
              <w:t>项目建设期间，由户县沣京环保所负责对其实施环境保护监督检查和相关违法行为的处罚工作。</w:t>
            </w:r>
          </w:p>
          <w:p w:rsidR="00C95059" w:rsidRDefault="00C95059">
            <w:pPr>
              <w:widowControl w:val="0"/>
              <w:spacing w:after="0" w:line="360" w:lineRule="auto"/>
              <w:ind w:firstLineChars="200" w:firstLine="480"/>
              <w:jc w:val="right"/>
              <w:rPr>
                <w:rFonts w:ascii="Times New Roman" w:eastAsia="宋体" w:hAnsi="Times New Roman"/>
                <w:kern w:val="2"/>
                <w:sz w:val="24"/>
                <w:szCs w:val="20"/>
              </w:rPr>
            </w:pPr>
            <w:r>
              <w:rPr>
                <w:rFonts w:ascii="Times New Roman" w:eastAsia="宋体" w:hAnsi="Times New Roman" w:hint="eastAsia"/>
                <w:kern w:val="2"/>
                <w:sz w:val="24"/>
                <w:szCs w:val="20"/>
              </w:rPr>
              <w:t>西安市户县环境保局</w:t>
            </w:r>
          </w:p>
          <w:p w:rsidR="00C95059" w:rsidRDefault="00C95059">
            <w:pPr>
              <w:widowControl w:val="0"/>
              <w:spacing w:after="0" w:line="360" w:lineRule="auto"/>
              <w:ind w:firstLineChars="200" w:firstLine="480"/>
              <w:jc w:val="right"/>
              <w:rPr>
                <w:rFonts w:ascii="Times New Roman" w:eastAsia="仿宋_GB2312" w:hAnsi="Times New Roman"/>
                <w:sz w:val="24"/>
                <w:szCs w:val="24"/>
              </w:rPr>
            </w:pPr>
            <w:smartTag w:uri="urn:schemas-microsoft-com:office:smarttags" w:element="chsdate">
              <w:smartTagPr>
                <w:attr w:name="IsROCDate" w:val="False"/>
                <w:attr w:name="IsLunarDate" w:val="False"/>
                <w:attr w:name="Day" w:val="26"/>
                <w:attr w:name="Month" w:val="10"/>
                <w:attr w:name="Year" w:val="2018"/>
              </w:smartTagPr>
              <w:r>
                <w:rPr>
                  <w:rFonts w:ascii="Times New Roman" w:eastAsia="宋体" w:hAnsi="Times New Roman"/>
                  <w:kern w:val="2"/>
                  <w:sz w:val="24"/>
                  <w:szCs w:val="20"/>
                </w:rPr>
                <w:t>2016</w:t>
              </w:r>
              <w:r>
                <w:rPr>
                  <w:rFonts w:ascii="Times New Roman" w:eastAsia="宋体" w:hAnsi="Times New Roman" w:hint="eastAsia"/>
                  <w:kern w:val="2"/>
                  <w:sz w:val="24"/>
                  <w:szCs w:val="20"/>
                </w:rPr>
                <w:t>年</w:t>
              </w:r>
              <w:r>
                <w:rPr>
                  <w:rFonts w:ascii="Times New Roman" w:eastAsia="宋体" w:hAnsi="Times New Roman"/>
                  <w:kern w:val="2"/>
                  <w:sz w:val="24"/>
                  <w:szCs w:val="20"/>
                </w:rPr>
                <w:t>4</w:t>
              </w:r>
              <w:r>
                <w:rPr>
                  <w:rFonts w:ascii="Times New Roman" w:eastAsia="宋体" w:hAnsi="Times New Roman" w:hint="eastAsia"/>
                  <w:kern w:val="2"/>
                  <w:sz w:val="24"/>
                  <w:szCs w:val="20"/>
                </w:rPr>
                <w:t>月</w:t>
              </w:r>
              <w:r>
                <w:rPr>
                  <w:rFonts w:ascii="Times New Roman" w:eastAsia="宋体" w:hAnsi="Times New Roman"/>
                  <w:kern w:val="2"/>
                  <w:sz w:val="24"/>
                  <w:szCs w:val="20"/>
                </w:rPr>
                <w:t>18</w:t>
              </w:r>
              <w:r>
                <w:rPr>
                  <w:rFonts w:ascii="Times New Roman" w:eastAsia="宋体" w:hAnsi="Times New Roman" w:hint="eastAsia"/>
                  <w:kern w:val="2"/>
                  <w:sz w:val="24"/>
                  <w:szCs w:val="20"/>
                </w:rPr>
                <w:t>日</w:t>
              </w:r>
            </w:smartTag>
          </w:p>
          <w:p w:rsidR="00C95059" w:rsidRDefault="00C95059">
            <w:pPr>
              <w:widowControl w:val="0"/>
              <w:spacing w:after="0" w:line="360" w:lineRule="auto"/>
              <w:ind w:firstLineChars="200" w:firstLine="480"/>
              <w:jc w:val="right"/>
              <w:rPr>
                <w:rFonts w:ascii="Times New Roman" w:eastAsia="仿宋_GB2312" w:hAnsi="Times New Roman"/>
                <w:sz w:val="24"/>
                <w:szCs w:val="24"/>
              </w:rPr>
            </w:pPr>
          </w:p>
        </w:tc>
      </w:tr>
    </w:tbl>
    <w:p w:rsidR="00C95059" w:rsidRDefault="00C95059">
      <w:pPr>
        <w:spacing w:line="360" w:lineRule="auto"/>
        <w:rPr>
          <w:rFonts w:ascii="Times New Roman" w:eastAsia="仿宋_GB2312" w:hAnsi="Times New Roman"/>
          <w:sz w:val="24"/>
          <w:szCs w:val="24"/>
        </w:rPr>
        <w:sectPr w:rsidR="00C95059">
          <w:pgSz w:w="11906" w:h="16838"/>
          <w:pgMar w:top="1440" w:right="1800" w:bottom="1440" w:left="1800" w:header="708" w:footer="708" w:gutter="0"/>
          <w:cols w:space="720"/>
          <w:docGrid w:linePitch="360"/>
        </w:sectPr>
      </w:pPr>
    </w:p>
    <w:p w:rsidR="00C95059" w:rsidRDefault="00C95059" w:rsidP="00D74106">
      <w:pPr>
        <w:spacing w:beforeLines="20"/>
        <w:rPr>
          <w:rFonts w:ascii="Times New Roman" w:eastAsia="宋体" w:hAnsi="Times New Roman"/>
          <w:b/>
          <w:sz w:val="24"/>
          <w:szCs w:val="24"/>
        </w:rPr>
      </w:pPr>
      <w:r>
        <w:rPr>
          <w:rFonts w:ascii="Times New Roman" w:eastAsia="仿宋_GB2312" w:hAnsi="Times New Roman" w:hint="eastAsia"/>
          <w:b/>
          <w:sz w:val="28"/>
          <w:szCs w:val="28"/>
        </w:rPr>
        <w:t>表五</w:t>
      </w:r>
      <w:r>
        <w:rPr>
          <w:rFonts w:ascii="Times New Roman" w:eastAsia="仿宋_GB2312" w:hAnsi="Times New Roman"/>
          <w:b/>
          <w:sz w:val="28"/>
          <w:szCs w:val="28"/>
        </w:rPr>
        <w:t xml:space="preserve"> </w:t>
      </w:r>
      <w:r>
        <w:rPr>
          <w:rFonts w:ascii="Times New Roman" w:eastAsia="仿宋_GB2312" w:hAnsi="Times New Roman" w:hint="eastAsia"/>
          <w:b/>
          <w:sz w:val="28"/>
          <w:szCs w:val="28"/>
        </w:rPr>
        <w:t>验收监测质量保证及质量控制</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C95059">
        <w:trPr>
          <w:trHeight w:val="13317"/>
          <w:jc w:val="center"/>
        </w:trPr>
        <w:tc>
          <w:tcPr>
            <w:tcW w:w="8924" w:type="dxa"/>
          </w:tcPr>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1</w:t>
            </w:r>
            <w:r>
              <w:rPr>
                <w:rFonts w:ascii="Times New Roman" w:eastAsia="宋体" w:hAnsi="Times New Roman" w:hint="eastAsia"/>
                <w:kern w:val="2"/>
                <w:sz w:val="24"/>
                <w:szCs w:val="20"/>
              </w:rPr>
              <w:t>、监测分析方法</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项目验收监测分析方法为陕西金盾工程检测有限公司认证有效方法，监测分析方法、使用仪器及检出限见表</w:t>
            </w:r>
            <w:r>
              <w:rPr>
                <w:rFonts w:ascii="Times New Roman" w:eastAsia="宋体" w:hAnsi="Times New Roman"/>
                <w:kern w:val="2"/>
                <w:sz w:val="24"/>
                <w:szCs w:val="20"/>
              </w:rPr>
              <w:t>5-1</w:t>
            </w:r>
            <w:r>
              <w:rPr>
                <w:rFonts w:ascii="Times New Roman" w:eastAsia="宋体" w:hAnsi="Times New Roman" w:hint="eastAsia"/>
                <w:kern w:val="2"/>
                <w:sz w:val="24"/>
                <w:szCs w:val="20"/>
              </w:rPr>
              <w:t>。</w:t>
            </w:r>
          </w:p>
          <w:p w:rsidR="00C95059" w:rsidRDefault="00C95059">
            <w:pPr>
              <w:widowControl w:val="0"/>
              <w:adjustRightInd/>
              <w:snapToGrid/>
              <w:spacing w:after="0"/>
              <w:ind w:leftChars="-50" w:left="101" w:rightChars="-50" w:right="-110" w:hangingChars="100" w:hanging="211"/>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5-1 </w:t>
            </w:r>
            <w:r>
              <w:rPr>
                <w:rFonts w:ascii="Times New Roman" w:eastAsia="宋体" w:hAnsi="Times New Roman" w:hint="eastAsia"/>
                <w:b/>
                <w:kern w:val="2"/>
                <w:sz w:val="21"/>
                <w:szCs w:val="21"/>
              </w:rPr>
              <w:t>监测方法、依据、检出限</w:t>
            </w:r>
          </w:p>
          <w:tbl>
            <w:tblPr>
              <w:tblW w:w="8560" w:type="dxa"/>
              <w:tblBorders>
                <w:top w:val="single" w:sz="12" w:space="0" w:color="auto"/>
                <w:bottom w:val="single" w:sz="12" w:space="0" w:color="auto"/>
                <w:insideH w:val="single" w:sz="6" w:space="0" w:color="auto"/>
                <w:insideV w:val="single" w:sz="6" w:space="0" w:color="auto"/>
              </w:tblBorders>
              <w:tblLayout w:type="fixed"/>
              <w:tblLook w:val="00A0"/>
            </w:tblPr>
            <w:tblGrid>
              <w:gridCol w:w="866"/>
              <w:gridCol w:w="1288"/>
              <w:gridCol w:w="3108"/>
              <w:gridCol w:w="1785"/>
              <w:gridCol w:w="1513"/>
            </w:tblGrid>
            <w:tr w:rsidR="00C95059">
              <w:trPr>
                <w:trHeight w:val="433"/>
              </w:trPr>
              <w:tc>
                <w:tcPr>
                  <w:tcW w:w="866" w:type="dxa"/>
                  <w:tcBorders>
                    <w:top w:val="single" w:sz="12"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污染种类</w:t>
                  </w:r>
                </w:p>
              </w:tc>
              <w:tc>
                <w:tcPr>
                  <w:tcW w:w="1288" w:type="dxa"/>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监测项目</w:t>
                  </w:r>
                </w:p>
              </w:tc>
              <w:tc>
                <w:tcPr>
                  <w:tcW w:w="3108" w:type="dxa"/>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分析方法</w:t>
                  </w:r>
                </w:p>
              </w:tc>
              <w:tc>
                <w:tcPr>
                  <w:tcW w:w="1785" w:type="dxa"/>
                  <w:tcBorders>
                    <w:top w:val="single" w:sz="12" w:space="0" w:color="auto"/>
                    <w:left w:val="single" w:sz="6" w:space="0" w:color="auto"/>
                    <w:bottom w:val="single" w:sz="6"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方法依据</w:t>
                  </w:r>
                </w:p>
              </w:tc>
              <w:tc>
                <w:tcPr>
                  <w:tcW w:w="1513" w:type="dxa"/>
                  <w:tcBorders>
                    <w:top w:val="single" w:sz="12" w:space="0" w:color="auto"/>
                    <w:left w:val="single" w:sz="6" w:space="0" w:color="auto"/>
                    <w:bottom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检出限</w:t>
                  </w:r>
                </w:p>
              </w:tc>
            </w:tr>
            <w:tr w:rsidR="00C95059">
              <w:trPr>
                <w:trHeight w:val="589"/>
              </w:trPr>
              <w:tc>
                <w:tcPr>
                  <w:tcW w:w="866" w:type="dxa"/>
                  <w:tcBorders>
                    <w:top w:val="single" w:sz="6" w:space="0" w:color="auto"/>
                    <w:bottom w:val="single" w:sz="12"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color w:val="000000"/>
                      <w:sz w:val="21"/>
                      <w:szCs w:val="21"/>
                    </w:rPr>
                  </w:pPr>
                  <w:r>
                    <w:rPr>
                      <w:rFonts w:ascii="Times New Roman" w:eastAsia="宋体" w:hAnsi="Times New Roman" w:hint="eastAsia"/>
                      <w:kern w:val="2"/>
                      <w:sz w:val="21"/>
                      <w:szCs w:val="21"/>
                    </w:rPr>
                    <w:t>噪声</w:t>
                  </w:r>
                </w:p>
              </w:tc>
              <w:tc>
                <w:tcPr>
                  <w:tcW w:w="1288" w:type="dxa"/>
                  <w:tcBorders>
                    <w:top w:val="single" w:sz="6" w:space="0" w:color="auto"/>
                    <w:left w:val="single" w:sz="6" w:space="0" w:color="auto"/>
                    <w:bottom w:val="single" w:sz="12"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sz w:val="21"/>
                      <w:szCs w:val="21"/>
                    </w:rPr>
                  </w:pPr>
                  <w:r>
                    <w:rPr>
                      <w:rFonts w:ascii="Times New Roman" w:eastAsia="宋体" w:hAnsi="Times New Roman" w:hint="eastAsia"/>
                      <w:kern w:val="2"/>
                      <w:sz w:val="21"/>
                      <w:szCs w:val="21"/>
                    </w:rPr>
                    <w:t>厂界噪声</w:t>
                  </w:r>
                </w:p>
              </w:tc>
              <w:tc>
                <w:tcPr>
                  <w:tcW w:w="3108" w:type="dxa"/>
                  <w:tcBorders>
                    <w:top w:val="single" w:sz="6" w:space="0" w:color="auto"/>
                    <w:left w:val="single" w:sz="6" w:space="0" w:color="auto"/>
                    <w:bottom w:val="single" w:sz="12"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sz w:val="21"/>
                      <w:szCs w:val="21"/>
                    </w:rPr>
                  </w:pPr>
                  <w:r>
                    <w:rPr>
                      <w:rFonts w:ascii="Times New Roman" w:eastAsia="宋体" w:hAnsi="Times New Roman" w:hint="eastAsia"/>
                      <w:sz w:val="21"/>
                      <w:szCs w:val="21"/>
                    </w:rPr>
                    <w:t>《工业企业厂界环境噪声排放标准》</w:t>
                  </w:r>
                </w:p>
              </w:tc>
              <w:tc>
                <w:tcPr>
                  <w:tcW w:w="1785" w:type="dxa"/>
                  <w:tcBorders>
                    <w:top w:val="single" w:sz="6" w:space="0" w:color="auto"/>
                    <w:left w:val="single" w:sz="6" w:space="0" w:color="auto"/>
                    <w:bottom w:val="single" w:sz="12" w:space="0" w:color="auto"/>
                    <w:right w:val="single" w:sz="6"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sz w:val="21"/>
                      <w:szCs w:val="21"/>
                    </w:rPr>
                  </w:pPr>
                  <w:r>
                    <w:rPr>
                      <w:rFonts w:ascii="Times New Roman" w:eastAsia="宋体" w:hAnsi="Times New Roman"/>
                      <w:sz w:val="21"/>
                      <w:szCs w:val="21"/>
                    </w:rPr>
                    <w:t>GB12348-2008</w:t>
                  </w:r>
                </w:p>
              </w:tc>
              <w:tc>
                <w:tcPr>
                  <w:tcW w:w="1513" w:type="dxa"/>
                  <w:tcBorders>
                    <w:top w:val="single" w:sz="6" w:space="0" w:color="auto"/>
                    <w:left w:val="single" w:sz="6" w:space="0" w:color="auto"/>
                    <w:bottom w:val="single" w:sz="12" w:space="0" w:color="auto"/>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w:t>
                  </w:r>
                </w:p>
              </w:tc>
            </w:tr>
          </w:tbl>
          <w:p w:rsidR="00C95059" w:rsidRDefault="00C95059" w:rsidP="00D74106">
            <w:pPr>
              <w:widowControl w:val="0"/>
              <w:spacing w:beforeLines="50"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2</w:t>
            </w:r>
            <w:r>
              <w:rPr>
                <w:rFonts w:ascii="Times New Roman" w:eastAsia="宋体" w:hAnsi="Times New Roman" w:hint="eastAsia"/>
                <w:kern w:val="2"/>
                <w:sz w:val="24"/>
                <w:szCs w:val="20"/>
              </w:rPr>
              <w:t>、监测仪器</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本次验收监测所使用的监测分析仪器设备均经法定计量单位检定，且都在有效使用期内，主要监测设备仪器见表</w:t>
            </w:r>
            <w:r>
              <w:rPr>
                <w:rFonts w:ascii="Times New Roman" w:eastAsia="宋体" w:hAnsi="Times New Roman"/>
                <w:kern w:val="2"/>
                <w:sz w:val="24"/>
                <w:szCs w:val="20"/>
              </w:rPr>
              <w:t>5-2</w:t>
            </w:r>
            <w:r>
              <w:rPr>
                <w:rFonts w:ascii="Times New Roman" w:eastAsia="宋体" w:hAnsi="Times New Roman" w:hint="eastAsia"/>
                <w:kern w:val="2"/>
                <w:sz w:val="24"/>
                <w:szCs w:val="20"/>
              </w:rPr>
              <w:t>。</w:t>
            </w:r>
          </w:p>
          <w:p w:rsidR="00C95059" w:rsidRDefault="00C95059">
            <w:pPr>
              <w:widowControl w:val="0"/>
              <w:adjustRightInd/>
              <w:snapToGrid/>
              <w:spacing w:after="0"/>
              <w:ind w:leftChars="-50" w:left="101" w:rightChars="-50" w:right="-110" w:hangingChars="100" w:hanging="211"/>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5-2  </w:t>
            </w:r>
            <w:r>
              <w:rPr>
                <w:rFonts w:ascii="Times New Roman" w:eastAsia="宋体" w:hAnsi="Times New Roman" w:hint="eastAsia"/>
                <w:b/>
                <w:kern w:val="2"/>
                <w:sz w:val="21"/>
                <w:szCs w:val="21"/>
              </w:rPr>
              <w:t>主要监测设备仪器一览表</w:t>
            </w:r>
          </w:p>
          <w:tbl>
            <w:tblPr>
              <w:tblW w:w="8720" w:type="dxa"/>
              <w:jc w:val="center"/>
              <w:tblBorders>
                <w:top w:val="single" w:sz="12" w:space="0" w:color="000000"/>
                <w:bottom w:val="single" w:sz="12" w:space="0" w:color="000000"/>
                <w:insideH w:val="single" w:sz="6" w:space="0" w:color="000000"/>
                <w:insideV w:val="single" w:sz="6" w:space="0" w:color="000000"/>
              </w:tblBorders>
              <w:tblLayout w:type="fixed"/>
              <w:tblLook w:val="00A0"/>
            </w:tblPr>
            <w:tblGrid>
              <w:gridCol w:w="2238"/>
              <w:gridCol w:w="2122"/>
              <w:gridCol w:w="2180"/>
              <w:gridCol w:w="2180"/>
            </w:tblGrid>
            <w:tr w:rsidR="00C95059">
              <w:trPr>
                <w:trHeight w:val="388"/>
                <w:jc w:val="center"/>
              </w:trPr>
              <w:tc>
                <w:tcPr>
                  <w:tcW w:w="2238" w:type="dxa"/>
                  <w:tcBorders>
                    <w:top w:val="single" w:sz="12" w:space="0" w:color="000000"/>
                    <w:bottom w:val="single" w:sz="6"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仪器型号</w:t>
                  </w:r>
                </w:p>
              </w:tc>
              <w:tc>
                <w:tcPr>
                  <w:tcW w:w="2122" w:type="dxa"/>
                  <w:tcBorders>
                    <w:top w:val="single" w:sz="12" w:space="0" w:color="000000"/>
                    <w:left w:val="single" w:sz="6" w:space="0" w:color="000000"/>
                    <w:bottom w:val="single" w:sz="6"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仪器名称</w:t>
                  </w:r>
                </w:p>
              </w:tc>
              <w:tc>
                <w:tcPr>
                  <w:tcW w:w="2180" w:type="dxa"/>
                  <w:tcBorders>
                    <w:top w:val="single" w:sz="12" w:space="0" w:color="000000"/>
                    <w:left w:val="single" w:sz="6" w:space="0" w:color="000000"/>
                    <w:bottom w:val="single" w:sz="6"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仪器型号</w:t>
                  </w:r>
                </w:p>
              </w:tc>
              <w:tc>
                <w:tcPr>
                  <w:tcW w:w="2180" w:type="dxa"/>
                  <w:tcBorders>
                    <w:top w:val="single" w:sz="12" w:space="0" w:color="000000"/>
                    <w:left w:val="single" w:sz="6" w:space="0" w:color="000000"/>
                    <w:bottom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仪器名称</w:t>
                  </w:r>
                </w:p>
              </w:tc>
            </w:tr>
            <w:tr w:rsidR="00C95059">
              <w:trPr>
                <w:trHeight w:val="372"/>
                <w:jc w:val="center"/>
              </w:trPr>
              <w:tc>
                <w:tcPr>
                  <w:tcW w:w="2238" w:type="dxa"/>
                  <w:tcBorders>
                    <w:top w:val="single" w:sz="6" w:space="0" w:color="000000"/>
                    <w:bottom w:val="single" w:sz="12"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AWA6228+</w:t>
                  </w:r>
                  <w:r>
                    <w:rPr>
                      <w:rFonts w:ascii="Times New Roman" w:eastAsia="宋体" w:hAnsi="Times New Roman" w:hint="eastAsia"/>
                      <w:kern w:val="2"/>
                      <w:sz w:val="21"/>
                      <w:szCs w:val="21"/>
                    </w:rPr>
                    <w:t>型</w:t>
                  </w:r>
                </w:p>
              </w:tc>
              <w:tc>
                <w:tcPr>
                  <w:tcW w:w="2122" w:type="dxa"/>
                  <w:tcBorders>
                    <w:top w:val="single" w:sz="6" w:space="0" w:color="000000"/>
                    <w:left w:val="single" w:sz="6" w:space="0" w:color="000000"/>
                    <w:bottom w:val="single" w:sz="12"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hint="eastAsia"/>
                      <w:kern w:val="2"/>
                      <w:sz w:val="21"/>
                      <w:szCs w:val="21"/>
                    </w:rPr>
                    <w:t>多功能声级计</w:t>
                  </w:r>
                </w:p>
              </w:tc>
              <w:tc>
                <w:tcPr>
                  <w:tcW w:w="2180" w:type="dxa"/>
                  <w:tcBorders>
                    <w:top w:val="single" w:sz="6" w:space="0" w:color="000000"/>
                    <w:left w:val="single" w:sz="6" w:space="0" w:color="000000"/>
                    <w:bottom w:val="single" w:sz="12" w:space="0" w:color="000000"/>
                    <w:right w:val="single" w:sz="6"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w:t>
                  </w:r>
                </w:p>
              </w:tc>
              <w:tc>
                <w:tcPr>
                  <w:tcW w:w="2180" w:type="dxa"/>
                  <w:tcBorders>
                    <w:top w:val="single" w:sz="6" w:space="0" w:color="000000"/>
                    <w:left w:val="single" w:sz="6" w:space="0" w:color="000000"/>
                    <w:bottom w:val="single" w:sz="12" w:space="0" w:color="000000"/>
                  </w:tcBorders>
                  <w:vAlign w:val="center"/>
                </w:tcPr>
                <w:p w:rsidR="00C95059" w:rsidRDefault="00C95059">
                  <w:pPr>
                    <w:widowControl w:val="0"/>
                    <w:adjustRightInd/>
                    <w:snapToGrid/>
                    <w:spacing w:after="0"/>
                    <w:ind w:leftChars="-50" w:left="100" w:rightChars="-50" w:right="-110" w:hangingChars="100" w:hanging="210"/>
                    <w:jc w:val="center"/>
                    <w:rPr>
                      <w:rFonts w:ascii="Times New Roman" w:eastAsia="宋体" w:hAnsi="Times New Roman"/>
                      <w:kern w:val="2"/>
                      <w:sz w:val="21"/>
                      <w:szCs w:val="21"/>
                    </w:rPr>
                  </w:pPr>
                  <w:r>
                    <w:rPr>
                      <w:rFonts w:ascii="Times New Roman" w:eastAsia="宋体" w:hAnsi="Times New Roman"/>
                      <w:kern w:val="2"/>
                      <w:sz w:val="21"/>
                      <w:szCs w:val="21"/>
                    </w:rPr>
                    <w:t>/</w:t>
                  </w:r>
                </w:p>
              </w:tc>
            </w:tr>
          </w:tbl>
          <w:p w:rsidR="00C95059" w:rsidRDefault="00C95059" w:rsidP="00D74106">
            <w:pPr>
              <w:widowControl w:val="0"/>
              <w:spacing w:beforeLines="50"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3</w:t>
            </w:r>
            <w:r>
              <w:rPr>
                <w:rFonts w:ascii="Times New Roman" w:eastAsia="宋体" w:hAnsi="Times New Roman" w:hint="eastAsia"/>
                <w:kern w:val="2"/>
                <w:sz w:val="24"/>
                <w:szCs w:val="20"/>
              </w:rPr>
              <w:t>、人员资质</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本次验收监测期间所有监测人员均持证上岗，监测结果实行三级审核。</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4</w:t>
            </w:r>
            <w:r>
              <w:rPr>
                <w:rFonts w:ascii="Times New Roman" w:eastAsia="宋体" w:hAnsi="Times New Roman" w:hint="eastAsia"/>
                <w:kern w:val="2"/>
                <w:sz w:val="24"/>
                <w:szCs w:val="20"/>
              </w:rPr>
              <w:t>、噪声监测分析过程中的质量保证和质量控制</w:t>
            </w:r>
          </w:p>
          <w:p w:rsidR="00C95059" w:rsidRDefault="00C95059" w:rsidP="00D74106">
            <w:pPr>
              <w:pStyle w:val="ListParagraph"/>
              <w:spacing w:beforeLines="20" w:line="360" w:lineRule="auto"/>
              <w:ind w:left="360" w:firstLineChars="0" w:firstLine="0"/>
              <w:rPr>
                <w:rFonts w:eastAsia="仿宋_GB2312"/>
                <w:sz w:val="24"/>
                <w:szCs w:val="24"/>
              </w:rPr>
            </w:pPr>
            <w:r>
              <w:rPr>
                <w:rFonts w:hint="eastAsia"/>
                <w:sz w:val="24"/>
                <w:szCs w:val="24"/>
              </w:rPr>
              <w:t>噪声监测按照《工业企业厂界环境噪声排放标准》（</w:t>
            </w:r>
            <w:r>
              <w:rPr>
                <w:sz w:val="24"/>
                <w:szCs w:val="24"/>
              </w:rPr>
              <w:t>GB12348-2008</w:t>
            </w:r>
            <w:r>
              <w:rPr>
                <w:rFonts w:hint="eastAsia"/>
                <w:sz w:val="24"/>
                <w:szCs w:val="24"/>
              </w:rPr>
              <w:t>）中的规定进行，噪声测量仪器符合《声级计电声性能及测量方法》（</w:t>
            </w:r>
            <w:r>
              <w:rPr>
                <w:sz w:val="24"/>
              </w:rPr>
              <w:t>GB3785-1983</w:t>
            </w:r>
            <w:r>
              <w:rPr>
                <w:rFonts w:hint="eastAsia"/>
                <w:sz w:val="24"/>
              </w:rPr>
              <w:t>）的规定。</w:t>
            </w:r>
            <w:r>
              <w:rPr>
                <w:rFonts w:eastAsia="仿宋_GB2312"/>
                <w:sz w:val="24"/>
                <w:szCs w:val="24"/>
              </w:rPr>
              <w:tab/>
            </w:r>
          </w:p>
        </w:tc>
      </w:tr>
    </w:tbl>
    <w:p w:rsidR="00C95059" w:rsidRDefault="00C95059">
      <w:pPr>
        <w:spacing w:line="360" w:lineRule="auto"/>
        <w:rPr>
          <w:rFonts w:ascii="Times New Roman" w:eastAsia="仿宋_GB2312" w:hAnsi="Times New Roman"/>
          <w:sz w:val="24"/>
          <w:szCs w:val="24"/>
        </w:rPr>
        <w:sectPr w:rsidR="00C95059">
          <w:pgSz w:w="11906" w:h="16838"/>
          <w:pgMar w:top="1440" w:right="1800" w:bottom="1440" w:left="1800" w:header="708" w:footer="708" w:gutter="0"/>
          <w:cols w:space="720"/>
          <w:docGrid w:linePitch="360"/>
        </w:sectPr>
      </w:pPr>
    </w:p>
    <w:p w:rsidR="00C95059" w:rsidRDefault="00C95059" w:rsidP="00D74106">
      <w:pPr>
        <w:spacing w:beforeLines="20"/>
        <w:rPr>
          <w:rFonts w:ascii="Times New Roman" w:eastAsia="仿宋_GB2312" w:hAnsi="Times New Roman"/>
          <w:b/>
          <w:sz w:val="28"/>
          <w:szCs w:val="28"/>
        </w:rPr>
      </w:pPr>
      <w:r>
        <w:rPr>
          <w:rFonts w:ascii="Times New Roman" w:eastAsia="仿宋_GB2312" w:hAnsi="Times New Roman" w:hint="eastAsia"/>
          <w:b/>
          <w:sz w:val="28"/>
          <w:szCs w:val="28"/>
        </w:rPr>
        <w:t>表六</w:t>
      </w:r>
      <w:r>
        <w:rPr>
          <w:rFonts w:ascii="Times New Roman" w:eastAsia="仿宋_GB2312" w:hAnsi="Times New Roman"/>
          <w:b/>
          <w:sz w:val="28"/>
          <w:szCs w:val="28"/>
        </w:rPr>
        <w:t xml:space="preserve"> </w:t>
      </w:r>
      <w:r>
        <w:rPr>
          <w:rFonts w:ascii="Times New Roman" w:eastAsia="仿宋_GB2312" w:hAnsi="Times New Roman" w:hint="eastAsia"/>
          <w:b/>
          <w:sz w:val="28"/>
          <w:szCs w:val="28"/>
        </w:rPr>
        <w:t>验收监测内容</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C95059">
        <w:trPr>
          <w:trHeight w:val="859"/>
          <w:jc w:val="center"/>
        </w:trPr>
        <w:tc>
          <w:tcPr>
            <w:tcW w:w="8924" w:type="dxa"/>
          </w:tcPr>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6.1</w:t>
            </w:r>
            <w:r>
              <w:rPr>
                <w:rFonts w:ascii="Times New Roman" w:eastAsia="宋体" w:hAnsi="Times New Roman" w:hint="eastAsia"/>
                <w:kern w:val="2"/>
                <w:sz w:val="24"/>
                <w:szCs w:val="20"/>
              </w:rPr>
              <w:t>固（液）体废物</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固（液）体废物的调查内容主要包括：调查固体废物的名称、性质、产生量及处置方式。</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宋体" w:eastAsia="宋体" w:hAnsi="宋体" w:cs="宋体" w:hint="eastAsia"/>
                <w:kern w:val="2"/>
                <w:sz w:val="24"/>
                <w:szCs w:val="20"/>
              </w:rPr>
              <w:t>⑴</w:t>
            </w:r>
            <w:r>
              <w:rPr>
                <w:rFonts w:ascii="Times New Roman" w:eastAsia="宋体" w:hAnsi="Times New Roman" w:hint="eastAsia"/>
                <w:kern w:val="2"/>
                <w:sz w:val="24"/>
                <w:szCs w:val="20"/>
              </w:rPr>
              <w:t>、调查一般性固体废物名称、产生量、暂存方式及处置方式。</w:t>
            </w:r>
          </w:p>
          <w:p w:rsidR="00C95059" w:rsidRDefault="00C95059">
            <w:pPr>
              <w:spacing w:after="0" w:line="360" w:lineRule="auto"/>
              <w:ind w:firstLineChars="200" w:firstLine="480"/>
              <w:jc w:val="both"/>
              <w:rPr>
                <w:rFonts w:ascii="Times New Roman" w:eastAsia="仿宋_GB2312" w:hAnsi="Times New Roman"/>
                <w:sz w:val="24"/>
                <w:szCs w:val="24"/>
              </w:rPr>
            </w:pPr>
            <w:r>
              <w:rPr>
                <w:rFonts w:ascii="宋体" w:eastAsia="宋体" w:hAnsi="宋体" w:cs="宋体" w:hint="eastAsia"/>
                <w:kern w:val="2"/>
                <w:sz w:val="24"/>
                <w:szCs w:val="20"/>
              </w:rPr>
              <w:t>⑵</w:t>
            </w:r>
            <w:r>
              <w:rPr>
                <w:rFonts w:ascii="Times New Roman" w:eastAsia="宋体" w:hAnsi="Times New Roman" w:hint="eastAsia"/>
                <w:kern w:val="2"/>
                <w:sz w:val="24"/>
                <w:szCs w:val="20"/>
              </w:rPr>
              <w:t>、调查危险废物的名称、产生量、暂存方式、处置方式，以及</w:t>
            </w:r>
            <w:r>
              <w:rPr>
                <w:rFonts w:ascii="Times New Roman" w:eastAsia="宋体" w:hAnsi="Times New Roman" w:hint="eastAsia"/>
                <w:sz w:val="24"/>
                <w:szCs w:val="24"/>
              </w:rPr>
              <w:t>委托处理处置合同和危险废物转移联单情况等。</w:t>
            </w: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p w:rsidR="00C95059" w:rsidRPr="00C848CD" w:rsidRDefault="00C95059">
            <w:pPr>
              <w:pStyle w:val="CommentText"/>
              <w:rPr>
                <w:kern w:val="2"/>
                <w:szCs w:val="22"/>
              </w:rPr>
            </w:pPr>
          </w:p>
        </w:tc>
      </w:tr>
    </w:tbl>
    <w:p w:rsidR="00C95059" w:rsidRDefault="00C95059">
      <w:pPr>
        <w:spacing w:after="0" w:line="360" w:lineRule="auto"/>
        <w:rPr>
          <w:rFonts w:ascii="Times New Roman" w:eastAsia="仿宋_GB2312" w:hAnsi="Times New Roman"/>
          <w:b/>
          <w:sz w:val="24"/>
          <w:szCs w:val="24"/>
        </w:rPr>
        <w:sectPr w:rsidR="00C95059">
          <w:pgSz w:w="11906" w:h="16838"/>
          <w:pgMar w:top="1440" w:right="1800" w:bottom="1440" w:left="1800" w:header="708" w:footer="708" w:gutter="0"/>
          <w:cols w:space="720"/>
          <w:docGrid w:linePitch="360"/>
        </w:sectPr>
      </w:pPr>
    </w:p>
    <w:p w:rsidR="00C95059" w:rsidRDefault="00C95059">
      <w:pPr>
        <w:spacing w:after="0" w:line="360" w:lineRule="auto"/>
        <w:rPr>
          <w:rFonts w:ascii="Times New Roman" w:eastAsia="仿宋_GB2312" w:hAnsi="Times New Roman"/>
          <w:b/>
          <w:sz w:val="28"/>
          <w:szCs w:val="28"/>
        </w:rPr>
      </w:pPr>
      <w:r>
        <w:rPr>
          <w:rFonts w:ascii="Times New Roman" w:eastAsia="仿宋_GB2312" w:hAnsi="Times New Roman" w:hint="eastAsia"/>
          <w:b/>
          <w:sz w:val="28"/>
          <w:szCs w:val="28"/>
        </w:rPr>
        <w:t>表七</w:t>
      </w:r>
      <w:r>
        <w:rPr>
          <w:rFonts w:ascii="Times New Roman" w:eastAsia="仿宋_GB2312" w:hAnsi="Times New Roman"/>
          <w:b/>
          <w:sz w:val="28"/>
          <w:szCs w:val="28"/>
        </w:rPr>
        <w:t xml:space="preserve"> </w:t>
      </w:r>
      <w:r>
        <w:rPr>
          <w:rFonts w:ascii="Times New Roman" w:eastAsia="仿宋_GB2312" w:hAnsi="Times New Roman" w:hint="eastAsia"/>
          <w:b/>
          <w:sz w:val="28"/>
          <w:szCs w:val="28"/>
        </w:rPr>
        <w:t>验收监测结果</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3"/>
      </w:tblGrid>
      <w:tr w:rsidR="00C95059">
        <w:trPr>
          <w:trHeight w:val="12665"/>
          <w:jc w:val="center"/>
        </w:trPr>
        <w:tc>
          <w:tcPr>
            <w:tcW w:w="8923" w:type="dxa"/>
          </w:tcPr>
          <w:p w:rsidR="00C95059" w:rsidRDefault="00C95059" w:rsidP="00D74106">
            <w:pPr>
              <w:spacing w:beforeLines="20"/>
              <w:rPr>
                <w:rFonts w:ascii="Times New Roman" w:eastAsia="宋体" w:hAnsi="Times New Roman"/>
                <w:b/>
                <w:sz w:val="24"/>
                <w:szCs w:val="24"/>
              </w:rPr>
            </w:pPr>
            <w:r>
              <w:rPr>
                <w:rFonts w:ascii="Times New Roman" w:eastAsia="宋体" w:hAnsi="Times New Roman"/>
                <w:b/>
                <w:sz w:val="24"/>
                <w:szCs w:val="24"/>
              </w:rPr>
              <w:t>7.1</w:t>
            </w:r>
            <w:r>
              <w:rPr>
                <w:rFonts w:ascii="Times New Roman" w:eastAsia="宋体" w:hAnsi="Times New Roman" w:hint="eastAsia"/>
                <w:b/>
                <w:sz w:val="24"/>
                <w:szCs w:val="24"/>
              </w:rPr>
              <w:t>验收监测期间生产工况记录：</w:t>
            </w:r>
          </w:p>
          <w:p w:rsidR="00C95059" w:rsidRDefault="00C95059">
            <w:p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验收监测期间，本项目生产</w:t>
            </w:r>
            <w:r>
              <w:rPr>
                <w:rFonts w:ascii="Times New Roman" w:eastAsia="宋体" w:hAnsi="Times New Roman" w:hint="eastAsia"/>
                <w:sz w:val="24"/>
                <w:szCs w:val="24"/>
              </w:rPr>
              <w:t>表面活性剂</w:t>
            </w:r>
            <w:r>
              <w:rPr>
                <w:rFonts w:ascii="Times New Roman" w:eastAsia="宋体" w:hAnsi="Times New Roman"/>
                <w:sz w:val="24"/>
                <w:szCs w:val="24"/>
              </w:rPr>
              <w:t>0.67t/d</w:t>
            </w:r>
            <w:r>
              <w:rPr>
                <w:rFonts w:ascii="Times New Roman" w:eastAsia="宋体" w:hAnsi="Times New Roman" w:hint="eastAsia"/>
                <w:sz w:val="24"/>
                <w:szCs w:val="24"/>
              </w:rPr>
              <w:t>；监测</w:t>
            </w:r>
            <w:r>
              <w:rPr>
                <w:rFonts w:ascii="Times New Roman" w:eastAsia="宋体" w:hAnsi="Times New Roman" w:hint="eastAsia"/>
                <w:kern w:val="2"/>
                <w:sz w:val="24"/>
                <w:szCs w:val="20"/>
              </w:rPr>
              <w:t>期间，该项目生产设备运行正常，环保设施运行正常，产量及生产负荷如下表</w:t>
            </w:r>
            <w:r>
              <w:rPr>
                <w:rFonts w:ascii="Times New Roman" w:eastAsia="宋体" w:hAnsi="Times New Roman"/>
                <w:kern w:val="2"/>
                <w:sz w:val="24"/>
                <w:szCs w:val="20"/>
              </w:rPr>
              <w:t>7-1</w:t>
            </w:r>
            <w:r>
              <w:rPr>
                <w:rFonts w:ascii="Times New Roman" w:eastAsia="宋体" w:hAnsi="Times New Roman" w:hint="eastAsia"/>
                <w:kern w:val="2"/>
                <w:sz w:val="24"/>
                <w:szCs w:val="20"/>
              </w:rPr>
              <w:t>。</w:t>
            </w:r>
          </w:p>
          <w:p w:rsidR="00C95059" w:rsidRDefault="00C95059">
            <w:pPr>
              <w:widowControl w:val="0"/>
              <w:spacing w:after="0"/>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7-1 </w:t>
            </w:r>
            <w:r>
              <w:rPr>
                <w:rFonts w:ascii="Times New Roman" w:eastAsia="宋体" w:hAnsi="Times New Roman" w:hint="eastAsia"/>
                <w:b/>
                <w:kern w:val="2"/>
                <w:sz w:val="21"/>
                <w:szCs w:val="21"/>
              </w:rPr>
              <w:t>监测期间工况</w:t>
            </w:r>
          </w:p>
          <w:tbl>
            <w:tblPr>
              <w:tblW w:w="846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0A0"/>
            </w:tblPr>
            <w:tblGrid>
              <w:gridCol w:w="4127"/>
              <w:gridCol w:w="2205"/>
              <w:gridCol w:w="2128"/>
            </w:tblGrid>
            <w:tr w:rsidR="00C95059" w:rsidTr="00C848CD">
              <w:trPr>
                <w:trHeight w:val="360"/>
                <w:jc w:val="center"/>
              </w:trPr>
              <w:tc>
                <w:tcPr>
                  <w:tcW w:w="4127" w:type="dxa"/>
                  <w:tcBorders>
                    <w:top w:val="single" w:sz="12" w:space="0" w:color="000000"/>
                    <w:bottom w:val="single" w:sz="6"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hint="eastAsia"/>
                      <w:kern w:val="11"/>
                      <w:sz w:val="21"/>
                      <w:szCs w:val="21"/>
                    </w:rPr>
                    <w:t>时</w:t>
                  </w:r>
                  <w:r w:rsidRPr="00C848CD">
                    <w:rPr>
                      <w:rFonts w:ascii="Times New Roman" w:eastAsia="宋体" w:hAnsi="Times New Roman"/>
                      <w:kern w:val="11"/>
                      <w:sz w:val="21"/>
                      <w:szCs w:val="21"/>
                    </w:rPr>
                    <w:t xml:space="preserve"> </w:t>
                  </w:r>
                  <w:r w:rsidRPr="00C848CD">
                    <w:rPr>
                      <w:rFonts w:ascii="Times New Roman" w:eastAsia="宋体" w:hAnsi="Times New Roman" w:hint="eastAsia"/>
                      <w:kern w:val="11"/>
                      <w:sz w:val="21"/>
                      <w:szCs w:val="21"/>
                    </w:rPr>
                    <w:t>间</w:t>
                  </w:r>
                </w:p>
              </w:tc>
              <w:tc>
                <w:tcPr>
                  <w:tcW w:w="2205" w:type="dxa"/>
                  <w:tcBorders>
                    <w:top w:val="single" w:sz="12" w:space="0" w:color="000000"/>
                    <w:left w:val="single" w:sz="6" w:space="0" w:color="000000"/>
                    <w:bottom w:val="single" w:sz="6"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2018.10.26</w:t>
                  </w:r>
                </w:p>
              </w:tc>
              <w:tc>
                <w:tcPr>
                  <w:tcW w:w="2128" w:type="dxa"/>
                  <w:tcBorders>
                    <w:top w:val="single" w:sz="12" w:space="0" w:color="000000"/>
                    <w:left w:val="single" w:sz="6" w:space="0" w:color="000000"/>
                    <w:bottom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2018.10.27</w:t>
                  </w:r>
                </w:p>
              </w:tc>
            </w:tr>
            <w:tr w:rsidR="00C95059" w:rsidTr="00C848CD">
              <w:trPr>
                <w:trHeight w:val="355"/>
                <w:jc w:val="center"/>
              </w:trPr>
              <w:tc>
                <w:tcPr>
                  <w:tcW w:w="4127" w:type="dxa"/>
                  <w:tcBorders>
                    <w:top w:val="single" w:sz="6" w:space="0" w:color="000000"/>
                    <w:bottom w:val="single" w:sz="6"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hint="eastAsia"/>
                      <w:kern w:val="11"/>
                      <w:sz w:val="21"/>
                      <w:szCs w:val="21"/>
                    </w:rPr>
                    <w:t>表面活性剂生产量</w:t>
                  </w:r>
                </w:p>
              </w:tc>
              <w:tc>
                <w:tcPr>
                  <w:tcW w:w="2205" w:type="dxa"/>
                  <w:tcBorders>
                    <w:top w:val="single" w:sz="6" w:space="0" w:color="000000"/>
                    <w:left w:val="single" w:sz="6" w:space="0" w:color="000000"/>
                    <w:bottom w:val="single" w:sz="6"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0.67</w:t>
                  </w:r>
                </w:p>
              </w:tc>
              <w:tc>
                <w:tcPr>
                  <w:tcW w:w="2128" w:type="dxa"/>
                  <w:tcBorders>
                    <w:top w:val="single" w:sz="6" w:space="0" w:color="000000"/>
                    <w:left w:val="single" w:sz="6" w:space="0" w:color="000000"/>
                    <w:bottom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0.67</w:t>
                  </w:r>
                </w:p>
              </w:tc>
            </w:tr>
            <w:tr w:rsidR="00C95059" w:rsidTr="00C848CD">
              <w:trPr>
                <w:trHeight w:val="380"/>
                <w:jc w:val="center"/>
              </w:trPr>
              <w:tc>
                <w:tcPr>
                  <w:tcW w:w="4127" w:type="dxa"/>
                  <w:tcBorders>
                    <w:top w:val="single" w:sz="6" w:space="0" w:color="000000"/>
                    <w:bottom w:val="single" w:sz="12"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hint="eastAsia"/>
                      <w:kern w:val="11"/>
                      <w:sz w:val="21"/>
                      <w:szCs w:val="21"/>
                    </w:rPr>
                    <w:t>生产负荷</w:t>
                  </w:r>
                </w:p>
              </w:tc>
              <w:tc>
                <w:tcPr>
                  <w:tcW w:w="2205" w:type="dxa"/>
                  <w:tcBorders>
                    <w:top w:val="single" w:sz="6" w:space="0" w:color="000000"/>
                    <w:left w:val="single" w:sz="6" w:space="0" w:color="000000"/>
                    <w:bottom w:val="single" w:sz="12" w:space="0" w:color="000000"/>
                    <w:right w:val="single" w:sz="6"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2.01%</w:t>
                  </w:r>
                </w:p>
              </w:tc>
              <w:tc>
                <w:tcPr>
                  <w:tcW w:w="2128" w:type="dxa"/>
                  <w:tcBorders>
                    <w:top w:val="single" w:sz="6" w:space="0" w:color="000000"/>
                    <w:left w:val="single" w:sz="6" w:space="0" w:color="000000"/>
                    <w:bottom w:val="single" w:sz="12" w:space="0" w:color="000000"/>
                  </w:tcBorders>
                  <w:vAlign w:val="center"/>
                </w:tcPr>
                <w:p w:rsidR="00C95059" w:rsidRPr="00C848CD" w:rsidRDefault="00C95059" w:rsidP="00C848CD">
                  <w:pPr>
                    <w:pStyle w:val="TableParagraph"/>
                    <w:spacing w:after="0"/>
                    <w:jc w:val="center"/>
                    <w:rPr>
                      <w:rFonts w:ascii="Times New Roman" w:eastAsia="宋体" w:hAnsi="Times New Roman"/>
                      <w:kern w:val="11"/>
                      <w:sz w:val="21"/>
                      <w:szCs w:val="21"/>
                    </w:rPr>
                  </w:pPr>
                  <w:r w:rsidRPr="00C848CD">
                    <w:rPr>
                      <w:rFonts w:ascii="Times New Roman" w:eastAsia="宋体" w:hAnsi="Times New Roman"/>
                      <w:kern w:val="11"/>
                      <w:sz w:val="21"/>
                      <w:szCs w:val="21"/>
                    </w:rPr>
                    <w:t>2.01%</w:t>
                  </w:r>
                </w:p>
              </w:tc>
            </w:tr>
          </w:tbl>
          <w:p w:rsidR="00C95059" w:rsidRDefault="00C95059" w:rsidP="00D74106">
            <w:pPr>
              <w:spacing w:beforeLines="50"/>
              <w:rPr>
                <w:rFonts w:ascii="Times New Roman" w:eastAsia="宋体" w:hAnsi="Times New Roman"/>
                <w:b/>
                <w:sz w:val="24"/>
                <w:szCs w:val="24"/>
              </w:rPr>
            </w:pPr>
            <w:r>
              <w:rPr>
                <w:rFonts w:ascii="Times New Roman" w:eastAsia="宋体" w:hAnsi="Times New Roman"/>
                <w:b/>
                <w:sz w:val="24"/>
                <w:szCs w:val="24"/>
              </w:rPr>
              <w:t>7.2</w:t>
            </w:r>
            <w:r>
              <w:rPr>
                <w:rFonts w:ascii="Times New Roman" w:eastAsia="宋体" w:hAnsi="Times New Roman" w:hint="eastAsia"/>
                <w:b/>
                <w:sz w:val="24"/>
                <w:szCs w:val="24"/>
              </w:rPr>
              <w:t>验收监测结果及评价</w:t>
            </w:r>
          </w:p>
          <w:p w:rsidR="00C95059" w:rsidRDefault="00C95059">
            <w:pPr>
              <w:widowControl w:val="0"/>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kern w:val="2"/>
                <w:sz w:val="24"/>
                <w:szCs w:val="20"/>
              </w:rPr>
              <w:t>7.2.1</w:t>
            </w:r>
            <w:r>
              <w:rPr>
                <w:rFonts w:ascii="Times New Roman" w:eastAsia="宋体" w:hAnsi="Times New Roman" w:hint="eastAsia"/>
                <w:bCs/>
                <w:kern w:val="2"/>
                <w:sz w:val="24"/>
                <w:szCs w:val="20"/>
              </w:rPr>
              <w:t>固体废物</w:t>
            </w:r>
          </w:p>
          <w:p w:rsidR="00C95059" w:rsidRDefault="00C95059">
            <w:pPr>
              <w:widowControl w:val="0"/>
              <w:autoSpaceDE w:val="0"/>
              <w:autoSpaceDN w:val="0"/>
              <w:spacing w:after="0" w:line="360" w:lineRule="auto"/>
              <w:ind w:firstLineChars="200" w:firstLine="480"/>
              <w:rPr>
                <w:rFonts w:ascii="Times New Roman" w:eastAsia="宋体" w:hAnsi="Times New Roman"/>
                <w:bCs/>
                <w:kern w:val="2"/>
                <w:sz w:val="24"/>
                <w:szCs w:val="20"/>
              </w:rPr>
            </w:pPr>
            <w:r>
              <w:rPr>
                <w:rFonts w:ascii="Times New Roman" w:eastAsia="宋体" w:hAnsi="Times New Roman" w:hint="eastAsia"/>
                <w:bCs/>
                <w:kern w:val="2"/>
                <w:sz w:val="24"/>
                <w:szCs w:val="20"/>
              </w:rPr>
              <w:t>本项目运营过程中产生的固体废弃物种类、属性、产污环节及处置措施见表</w:t>
            </w:r>
            <w:r>
              <w:rPr>
                <w:rFonts w:ascii="Times New Roman" w:eastAsia="宋体" w:hAnsi="Times New Roman"/>
                <w:bCs/>
                <w:kern w:val="2"/>
                <w:sz w:val="24"/>
                <w:szCs w:val="20"/>
              </w:rPr>
              <w:t>7-2</w:t>
            </w:r>
            <w:r>
              <w:rPr>
                <w:rFonts w:ascii="Times New Roman" w:eastAsia="宋体" w:hAnsi="Times New Roman" w:hint="eastAsia"/>
                <w:bCs/>
                <w:kern w:val="2"/>
                <w:sz w:val="24"/>
                <w:szCs w:val="20"/>
              </w:rPr>
              <w:t>。</w:t>
            </w:r>
          </w:p>
          <w:p w:rsidR="00C95059" w:rsidRDefault="00C95059">
            <w:pPr>
              <w:widowControl w:val="0"/>
              <w:spacing w:after="0"/>
              <w:jc w:val="center"/>
              <w:rPr>
                <w:rFonts w:ascii="Times New Roman" w:eastAsia="宋体" w:hAnsi="Times New Roman"/>
                <w:b/>
                <w:kern w:val="2"/>
                <w:sz w:val="21"/>
                <w:szCs w:val="21"/>
              </w:rPr>
            </w:pPr>
            <w:r>
              <w:rPr>
                <w:rFonts w:ascii="Times New Roman" w:eastAsia="宋体" w:hAnsi="Times New Roman" w:hint="eastAsia"/>
                <w:b/>
                <w:kern w:val="2"/>
                <w:sz w:val="21"/>
                <w:szCs w:val="21"/>
              </w:rPr>
              <w:t>表</w:t>
            </w:r>
            <w:r>
              <w:rPr>
                <w:rFonts w:ascii="Times New Roman" w:eastAsia="宋体" w:hAnsi="Times New Roman"/>
                <w:b/>
                <w:kern w:val="2"/>
                <w:sz w:val="21"/>
                <w:szCs w:val="21"/>
              </w:rPr>
              <w:t xml:space="preserve">7-2 </w:t>
            </w:r>
            <w:r>
              <w:rPr>
                <w:rFonts w:ascii="Times New Roman" w:eastAsia="宋体" w:hAnsi="Times New Roman" w:hint="eastAsia"/>
                <w:b/>
                <w:kern w:val="2"/>
                <w:sz w:val="21"/>
                <w:szCs w:val="21"/>
              </w:rPr>
              <w:t>固体废弃物种类、属性、产污环节及处置措施见表</w:t>
            </w:r>
          </w:p>
          <w:tbl>
            <w:tblPr>
              <w:tblW w:w="8620" w:type="dxa"/>
              <w:jc w:val="center"/>
              <w:tblBorders>
                <w:top w:val="single" w:sz="12" w:space="0" w:color="auto"/>
                <w:bottom w:val="single" w:sz="12" w:space="0" w:color="auto"/>
                <w:insideH w:val="single" w:sz="6" w:space="0" w:color="auto"/>
                <w:insideV w:val="single" w:sz="6" w:space="0" w:color="auto"/>
              </w:tblBorders>
              <w:tblLayout w:type="fixed"/>
              <w:tblLook w:val="00A0"/>
            </w:tblPr>
            <w:tblGrid>
              <w:gridCol w:w="1887"/>
              <w:gridCol w:w="1472"/>
              <w:gridCol w:w="1695"/>
              <w:gridCol w:w="3566"/>
            </w:tblGrid>
            <w:tr w:rsidR="00C95059">
              <w:trPr>
                <w:trHeight w:val="292"/>
                <w:jc w:val="center"/>
              </w:trPr>
              <w:tc>
                <w:tcPr>
                  <w:tcW w:w="1887" w:type="dxa"/>
                  <w:tcBorders>
                    <w:top w:val="single" w:sz="12"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固体废弃物种类</w:t>
                  </w:r>
                </w:p>
              </w:tc>
              <w:tc>
                <w:tcPr>
                  <w:tcW w:w="1472" w:type="dxa"/>
                  <w:tcBorders>
                    <w:top w:val="single" w:sz="12"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产污环节</w:t>
                  </w:r>
                </w:p>
              </w:tc>
              <w:tc>
                <w:tcPr>
                  <w:tcW w:w="1695" w:type="dxa"/>
                  <w:tcBorders>
                    <w:top w:val="single" w:sz="12"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固体废弃物属性</w:t>
                  </w:r>
                </w:p>
              </w:tc>
              <w:tc>
                <w:tcPr>
                  <w:tcW w:w="3566" w:type="dxa"/>
                  <w:tcBorders>
                    <w:top w:val="single" w:sz="12" w:space="0" w:color="auto"/>
                    <w:left w:val="single" w:sz="6" w:space="0" w:color="auto"/>
                    <w:bottom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处置措施</w:t>
                  </w:r>
                </w:p>
              </w:tc>
            </w:tr>
            <w:tr w:rsidR="00C95059">
              <w:trPr>
                <w:trHeight w:val="488"/>
                <w:jc w:val="center"/>
              </w:trPr>
              <w:tc>
                <w:tcPr>
                  <w:tcW w:w="1887" w:type="dxa"/>
                  <w:tcBorders>
                    <w:top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废弃包装</w:t>
                  </w:r>
                </w:p>
              </w:tc>
              <w:tc>
                <w:tcPr>
                  <w:tcW w:w="1472" w:type="dxa"/>
                  <w:tcBorders>
                    <w:top w:val="single" w:sz="6"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原料包装</w:t>
                  </w:r>
                </w:p>
              </w:tc>
              <w:tc>
                <w:tcPr>
                  <w:tcW w:w="1695" w:type="dxa"/>
                  <w:tcBorders>
                    <w:top w:val="single" w:sz="6"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危险固废</w:t>
                  </w:r>
                </w:p>
              </w:tc>
              <w:tc>
                <w:tcPr>
                  <w:tcW w:w="3566" w:type="dxa"/>
                  <w:tcBorders>
                    <w:top w:val="single" w:sz="6" w:space="0" w:color="auto"/>
                    <w:left w:val="single" w:sz="6" w:space="0" w:color="auto"/>
                    <w:bottom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暂存于危险废物暂存间，由</w:t>
                  </w:r>
                  <w:r>
                    <w:rPr>
                      <w:rFonts w:ascii="Times New Roman" w:eastAsia="宋体" w:hAnsi="Times New Roman" w:hint="eastAsia"/>
                      <w:sz w:val="24"/>
                    </w:rPr>
                    <w:t>西安中梁化工有限公司家</w:t>
                  </w:r>
                  <w:r>
                    <w:rPr>
                      <w:rFonts w:ascii="Times New Roman" w:eastAsia="宋体" w:hAnsi="Times New Roman" w:hint="eastAsia"/>
                      <w:bCs/>
                      <w:sz w:val="21"/>
                      <w:szCs w:val="21"/>
                    </w:rPr>
                    <w:t>回收。</w:t>
                  </w:r>
                </w:p>
              </w:tc>
            </w:tr>
            <w:tr w:rsidR="00C95059">
              <w:trPr>
                <w:trHeight w:val="529"/>
                <w:jc w:val="center"/>
              </w:trPr>
              <w:tc>
                <w:tcPr>
                  <w:tcW w:w="1887" w:type="dxa"/>
                  <w:tcBorders>
                    <w:top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生活垃圾</w:t>
                  </w:r>
                </w:p>
              </w:tc>
              <w:tc>
                <w:tcPr>
                  <w:tcW w:w="1472" w:type="dxa"/>
                  <w:tcBorders>
                    <w:top w:val="single" w:sz="6"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办公生活区</w:t>
                  </w:r>
                </w:p>
              </w:tc>
              <w:tc>
                <w:tcPr>
                  <w:tcW w:w="1695" w:type="dxa"/>
                  <w:tcBorders>
                    <w:top w:val="single" w:sz="6" w:space="0" w:color="auto"/>
                    <w:left w:val="single" w:sz="6" w:space="0" w:color="auto"/>
                    <w:bottom w:val="single" w:sz="6"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一般固废</w:t>
                  </w:r>
                </w:p>
              </w:tc>
              <w:tc>
                <w:tcPr>
                  <w:tcW w:w="3566" w:type="dxa"/>
                  <w:tcBorders>
                    <w:top w:val="single" w:sz="6" w:space="0" w:color="auto"/>
                    <w:left w:val="single" w:sz="6" w:space="0" w:color="auto"/>
                    <w:bottom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分类收集，市政部门清运。</w:t>
                  </w:r>
                </w:p>
              </w:tc>
            </w:tr>
            <w:tr w:rsidR="00C95059">
              <w:trPr>
                <w:trHeight w:val="656"/>
                <w:jc w:val="center"/>
              </w:trPr>
              <w:tc>
                <w:tcPr>
                  <w:tcW w:w="1887" w:type="dxa"/>
                  <w:tcBorders>
                    <w:top w:val="single" w:sz="6" w:space="0" w:color="auto"/>
                    <w:bottom w:val="single" w:sz="12"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食堂废油脂</w:t>
                  </w:r>
                </w:p>
              </w:tc>
              <w:tc>
                <w:tcPr>
                  <w:tcW w:w="1472" w:type="dxa"/>
                  <w:tcBorders>
                    <w:top w:val="single" w:sz="6" w:space="0" w:color="auto"/>
                    <w:left w:val="single" w:sz="6" w:space="0" w:color="auto"/>
                    <w:bottom w:val="single" w:sz="12"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食堂</w:t>
                  </w:r>
                </w:p>
              </w:tc>
              <w:tc>
                <w:tcPr>
                  <w:tcW w:w="1695" w:type="dxa"/>
                  <w:tcBorders>
                    <w:top w:val="single" w:sz="6" w:space="0" w:color="auto"/>
                    <w:left w:val="single" w:sz="6" w:space="0" w:color="auto"/>
                    <w:bottom w:val="single" w:sz="12" w:space="0" w:color="auto"/>
                    <w:right w:val="single" w:sz="6"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一般固废</w:t>
                  </w:r>
                </w:p>
              </w:tc>
              <w:tc>
                <w:tcPr>
                  <w:tcW w:w="3566" w:type="dxa"/>
                  <w:tcBorders>
                    <w:top w:val="single" w:sz="6" w:space="0" w:color="auto"/>
                    <w:left w:val="single" w:sz="6" w:space="0" w:color="auto"/>
                    <w:bottom w:val="single" w:sz="12" w:space="0" w:color="auto"/>
                  </w:tcBorders>
                  <w:vAlign w:val="center"/>
                </w:tcPr>
                <w:p w:rsidR="00C95059" w:rsidRDefault="00C95059">
                  <w:pPr>
                    <w:spacing w:after="0"/>
                    <w:jc w:val="center"/>
                    <w:rPr>
                      <w:rFonts w:ascii="Times New Roman" w:eastAsia="宋体" w:hAnsi="Times New Roman"/>
                      <w:bCs/>
                      <w:sz w:val="21"/>
                      <w:szCs w:val="21"/>
                    </w:rPr>
                  </w:pPr>
                  <w:r>
                    <w:rPr>
                      <w:rFonts w:ascii="Times New Roman" w:eastAsia="宋体" w:hAnsi="Times New Roman" w:hint="eastAsia"/>
                      <w:bCs/>
                      <w:sz w:val="21"/>
                      <w:szCs w:val="21"/>
                    </w:rPr>
                    <w:t>交由</w:t>
                  </w:r>
                  <w:r>
                    <w:rPr>
                      <w:rFonts w:ascii="Times New Roman" w:eastAsia="宋体" w:hAnsi="Times New Roman" w:hint="eastAsia"/>
                      <w:bCs/>
                      <w:kern w:val="2"/>
                      <w:sz w:val="21"/>
                      <w:szCs w:val="21"/>
                    </w:rPr>
                    <w:t>西安市友邦环保科技开发有限公司回收</w:t>
                  </w:r>
                  <w:r>
                    <w:rPr>
                      <w:rFonts w:ascii="Times New Roman" w:eastAsia="宋体" w:hAnsi="Times New Roman" w:hint="eastAsia"/>
                      <w:bCs/>
                      <w:sz w:val="21"/>
                      <w:szCs w:val="21"/>
                    </w:rPr>
                    <w:t>。</w:t>
                  </w:r>
                </w:p>
              </w:tc>
            </w:tr>
          </w:tbl>
          <w:p w:rsidR="00C95059" w:rsidRDefault="00C95059" w:rsidP="00D74106">
            <w:pPr>
              <w:spacing w:beforeLines="50" w:after="0" w:line="360" w:lineRule="auto"/>
              <w:rPr>
                <w:rFonts w:ascii="Times New Roman" w:eastAsia="宋体" w:hAnsi="Times New Roman"/>
                <w:b/>
                <w:bCs/>
                <w:sz w:val="24"/>
                <w:szCs w:val="24"/>
              </w:rPr>
            </w:pPr>
            <w:r>
              <w:rPr>
                <w:rFonts w:ascii="Times New Roman" w:eastAsia="宋体" w:hAnsi="Times New Roman"/>
                <w:b/>
                <w:bCs/>
                <w:sz w:val="24"/>
                <w:szCs w:val="24"/>
              </w:rPr>
              <w:t>7.3</w:t>
            </w:r>
            <w:r>
              <w:rPr>
                <w:rFonts w:ascii="Times New Roman" w:eastAsia="宋体" w:hAnsi="Times New Roman" w:hint="eastAsia"/>
                <w:b/>
                <w:bCs/>
                <w:sz w:val="24"/>
                <w:szCs w:val="24"/>
              </w:rPr>
              <w:t>环境管理检查结果</w:t>
            </w:r>
          </w:p>
          <w:p w:rsidR="00C95059" w:rsidRDefault="00C95059">
            <w:pPr>
              <w:widowControl w:val="0"/>
              <w:numPr>
                <w:ilvl w:val="0"/>
                <w:numId w:val="3"/>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项目环保设施及“三同时”落实情况</w:t>
            </w:r>
          </w:p>
          <w:p w:rsidR="00C95059" w:rsidRDefault="00C95059">
            <w:pPr>
              <w:widowControl w:val="0"/>
              <w:spacing w:after="0"/>
              <w:ind w:firstLineChars="200" w:firstLine="422"/>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表</w:t>
            </w:r>
            <w:r>
              <w:rPr>
                <w:rFonts w:ascii="Times New Roman" w:eastAsia="宋体" w:hAnsi="Times New Roman"/>
                <w:b/>
                <w:bCs/>
                <w:kern w:val="2"/>
                <w:sz w:val="21"/>
                <w:szCs w:val="21"/>
              </w:rPr>
              <w:t xml:space="preserve">7-3 </w:t>
            </w:r>
            <w:r>
              <w:rPr>
                <w:rFonts w:ascii="Times New Roman" w:eastAsia="宋体" w:hAnsi="Times New Roman" w:hint="eastAsia"/>
                <w:b/>
                <w:bCs/>
                <w:kern w:val="2"/>
                <w:sz w:val="21"/>
                <w:szCs w:val="21"/>
              </w:rPr>
              <w:t>项目主要污染物防治措施情况见</w:t>
            </w:r>
          </w:p>
          <w:tbl>
            <w:tblPr>
              <w:tblW w:w="8680" w:type="dxa"/>
              <w:jc w:val="center"/>
              <w:tblInd w:w="15" w:type="dxa"/>
              <w:tblBorders>
                <w:top w:val="single" w:sz="12" w:space="0" w:color="auto"/>
                <w:bottom w:val="single" w:sz="12" w:space="0" w:color="auto"/>
                <w:insideH w:val="single" w:sz="8" w:space="0" w:color="auto"/>
                <w:insideV w:val="single" w:sz="6" w:space="0" w:color="auto"/>
              </w:tblBorders>
              <w:tblLayout w:type="fixed"/>
              <w:tblCellMar>
                <w:left w:w="28" w:type="dxa"/>
                <w:right w:w="28" w:type="dxa"/>
              </w:tblCellMar>
              <w:tblLook w:val="00A0"/>
            </w:tblPr>
            <w:tblGrid>
              <w:gridCol w:w="775"/>
              <w:gridCol w:w="1204"/>
              <w:gridCol w:w="4446"/>
              <w:gridCol w:w="2255"/>
            </w:tblGrid>
            <w:tr w:rsidR="00C95059">
              <w:trPr>
                <w:cantSplit/>
                <w:trHeight w:val="492"/>
                <w:jc w:val="center"/>
              </w:trPr>
              <w:tc>
                <w:tcPr>
                  <w:tcW w:w="1979" w:type="dxa"/>
                  <w:gridSpan w:val="2"/>
                  <w:tcBorders>
                    <w:top w:val="single" w:sz="12" w:space="0" w:color="auto"/>
                    <w:bottom w:val="single" w:sz="8" w:space="0" w:color="auto"/>
                    <w:right w:val="single" w:sz="6" w:space="0" w:color="auto"/>
                  </w:tcBorders>
                  <w:vAlign w:val="center"/>
                </w:tcPr>
                <w:p w:rsidR="00C95059" w:rsidRDefault="00C95059">
                  <w:pPr>
                    <w:spacing w:after="0" w:line="260" w:lineRule="exact"/>
                    <w:ind w:firstLine="482"/>
                    <w:jc w:val="center"/>
                    <w:rPr>
                      <w:rFonts w:ascii="宋体" w:eastAsia="宋体" w:hAnsi="宋体" w:cs="宋体"/>
                      <w:b/>
                      <w:sz w:val="21"/>
                      <w:szCs w:val="21"/>
                    </w:rPr>
                  </w:pPr>
                  <w:r>
                    <w:rPr>
                      <w:rFonts w:ascii="宋体" w:eastAsia="宋体" w:hAnsi="宋体" w:cs="宋体" w:hint="eastAsia"/>
                      <w:b/>
                      <w:sz w:val="21"/>
                      <w:szCs w:val="21"/>
                    </w:rPr>
                    <w:t>类别</w:t>
                  </w:r>
                </w:p>
              </w:tc>
              <w:tc>
                <w:tcPr>
                  <w:tcW w:w="4446" w:type="dxa"/>
                  <w:tcBorders>
                    <w:top w:val="single" w:sz="12" w:space="0" w:color="auto"/>
                    <w:left w:val="single" w:sz="6" w:space="0" w:color="auto"/>
                    <w:bottom w:val="single" w:sz="8" w:space="0" w:color="auto"/>
                    <w:right w:val="single" w:sz="6" w:space="0" w:color="auto"/>
                  </w:tcBorders>
                  <w:vAlign w:val="center"/>
                </w:tcPr>
                <w:p w:rsidR="00C95059" w:rsidRDefault="00C95059">
                  <w:pPr>
                    <w:spacing w:after="0" w:line="260" w:lineRule="exact"/>
                    <w:ind w:firstLine="482"/>
                    <w:jc w:val="center"/>
                    <w:rPr>
                      <w:rFonts w:ascii="宋体" w:eastAsia="宋体" w:hAnsi="宋体" w:cs="宋体"/>
                      <w:b/>
                      <w:sz w:val="21"/>
                      <w:szCs w:val="21"/>
                    </w:rPr>
                  </w:pPr>
                  <w:r>
                    <w:rPr>
                      <w:rFonts w:ascii="宋体" w:eastAsia="宋体" w:hAnsi="宋体" w:cs="宋体" w:hint="eastAsia"/>
                      <w:b/>
                      <w:sz w:val="21"/>
                      <w:szCs w:val="21"/>
                    </w:rPr>
                    <w:t>环评批复及要求</w:t>
                  </w:r>
                </w:p>
              </w:tc>
              <w:tc>
                <w:tcPr>
                  <w:tcW w:w="2255" w:type="dxa"/>
                  <w:tcBorders>
                    <w:top w:val="single" w:sz="12" w:space="0" w:color="auto"/>
                    <w:left w:val="single" w:sz="6" w:space="0" w:color="auto"/>
                    <w:bottom w:val="single" w:sz="8" w:space="0" w:color="auto"/>
                  </w:tcBorders>
                  <w:vAlign w:val="center"/>
                </w:tcPr>
                <w:p w:rsidR="00C95059" w:rsidRDefault="00C95059">
                  <w:pPr>
                    <w:spacing w:after="0"/>
                    <w:jc w:val="center"/>
                    <w:rPr>
                      <w:b/>
                      <w:sz w:val="24"/>
                    </w:rPr>
                  </w:pPr>
                  <w:r>
                    <w:rPr>
                      <w:rFonts w:hint="eastAsia"/>
                      <w:b/>
                      <w:sz w:val="21"/>
                      <w:szCs w:val="21"/>
                    </w:rPr>
                    <w:t>实际情况</w:t>
                  </w:r>
                </w:p>
              </w:tc>
            </w:tr>
            <w:tr w:rsidR="00C95059">
              <w:trPr>
                <w:cantSplit/>
                <w:trHeight w:val="388"/>
                <w:jc w:val="center"/>
              </w:trPr>
              <w:tc>
                <w:tcPr>
                  <w:tcW w:w="775" w:type="dxa"/>
                  <w:vMerge w:val="restart"/>
                  <w:tcBorders>
                    <w:top w:val="single" w:sz="8" w:space="0" w:color="auto"/>
                    <w:bottom w:val="single" w:sz="8" w:space="0" w:color="auto"/>
                    <w:right w:val="single" w:sz="6" w:space="0" w:color="auto"/>
                  </w:tcBorders>
                  <w:vAlign w:val="center"/>
                </w:tcPr>
                <w:p w:rsidR="00C95059" w:rsidRDefault="00C95059">
                  <w:pPr>
                    <w:spacing w:after="0" w:line="260" w:lineRule="exact"/>
                    <w:jc w:val="center"/>
                    <w:rPr>
                      <w:rFonts w:ascii="宋体" w:eastAsia="宋体" w:hAnsi="宋体" w:cs="宋体"/>
                      <w:sz w:val="21"/>
                      <w:szCs w:val="21"/>
                    </w:rPr>
                  </w:pPr>
                  <w:r>
                    <w:rPr>
                      <w:rFonts w:ascii="宋体" w:eastAsia="宋体" w:hAnsi="宋体" w:cs="宋体" w:hint="eastAsia"/>
                      <w:sz w:val="21"/>
                      <w:szCs w:val="21"/>
                    </w:rPr>
                    <w:t>废气</w:t>
                  </w:r>
                </w:p>
              </w:tc>
              <w:tc>
                <w:tcPr>
                  <w:tcW w:w="1204" w:type="dxa"/>
                  <w:tcBorders>
                    <w:top w:val="single" w:sz="8" w:space="0" w:color="auto"/>
                    <w:left w:val="single" w:sz="6" w:space="0" w:color="auto"/>
                    <w:bottom w:val="single" w:sz="8" w:space="0" w:color="auto"/>
                    <w:right w:val="single" w:sz="6" w:space="0" w:color="auto"/>
                  </w:tcBorders>
                  <w:vAlign w:val="center"/>
                </w:tcPr>
                <w:p w:rsidR="00C95059" w:rsidRDefault="00C95059">
                  <w:pPr>
                    <w:spacing w:after="0"/>
                    <w:jc w:val="center"/>
                    <w:rPr>
                      <w:rFonts w:ascii="宋体" w:eastAsia="宋体" w:hAnsi="宋体" w:cs="宋体"/>
                      <w:sz w:val="21"/>
                      <w:szCs w:val="21"/>
                    </w:rPr>
                  </w:pPr>
                  <w:r>
                    <w:rPr>
                      <w:rFonts w:ascii="宋体" w:eastAsia="宋体" w:hAnsi="宋体" w:cs="宋体" w:hint="eastAsia"/>
                      <w:sz w:val="21"/>
                      <w:szCs w:val="21"/>
                    </w:rPr>
                    <w:t>油烟</w:t>
                  </w:r>
                </w:p>
              </w:tc>
              <w:tc>
                <w:tcPr>
                  <w:tcW w:w="4446" w:type="dxa"/>
                  <w:tcBorders>
                    <w:top w:val="single" w:sz="8" w:space="0" w:color="auto"/>
                    <w:left w:val="single" w:sz="6" w:space="0" w:color="auto"/>
                    <w:bottom w:val="single" w:sz="8" w:space="0" w:color="auto"/>
                    <w:right w:val="single" w:sz="6" w:space="0" w:color="auto"/>
                  </w:tcBorders>
                  <w:vAlign w:val="center"/>
                </w:tcPr>
                <w:p w:rsidR="00C95059" w:rsidRDefault="00C95059">
                  <w:pPr>
                    <w:spacing w:after="0"/>
                    <w:rPr>
                      <w:rFonts w:ascii="宋体" w:eastAsia="宋体" w:hAnsi="宋体" w:cs="宋体"/>
                      <w:sz w:val="21"/>
                      <w:szCs w:val="21"/>
                    </w:rPr>
                  </w:pPr>
                  <w:r>
                    <w:rPr>
                      <w:rFonts w:ascii="宋体" w:eastAsia="宋体" w:hAnsi="宋体" w:cs="宋体" w:hint="eastAsia"/>
                      <w:sz w:val="21"/>
                      <w:szCs w:val="21"/>
                    </w:rPr>
                    <w:t>采用油烟净化设施处理后排放</w:t>
                  </w:r>
                </w:p>
              </w:tc>
              <w:tc>
                <w:tcPr>
                  <w:tcW w:w="2255" w:type="dxa"/>
                  <w:tcBorders>
                    <w:top w:val="single" w:sz="8" w:space="0" w:color="auto"/>
                    <w:left w:val="single" w:sz="6" w:space="0" w:color="auto"/>
                    <w:bottom w:val="single" w:sz="8" w:space="0" w:color="auto"/>
                  </w:tcBorders>
                  <w:vAlign w:val="center"/>
                </w:tcPr>
                <w:p w:rsidR="00C95059" w:rsidRDefault="00C95059">
                  <w:pPr>
                    <w:spacing w:after="0"/>
                    <w:jc w:val="center"/>
                    <w:rPr>
                      <w:sz w:val="24"/>
                    </w:rPr>
                  </w:pPr>
                  <w:r>
                    <w:rPr>
                      <w:rFonts w:ascii="宋体" w:eastAsia="宋体" w:hAnsi="宋体" w:cs="宋体" w:hint="eastAsia"/>
                      <w:sz w:val="21"/>
                      <w:szCs w:val="21"/>
                    </w:rPr>
                    <w:t>已落实</w:t>
                  </w:r>
                </w:p>
              </w:tc>
            </w:tr>
            <w:tr w:rsidR="00C95059">
              <w:trPr>
                <w:cantSplit/>
                <w:trHeight w:val="852"/>
                <w:jc w:val="center"/>
              </w:trPr>
              <w:tc>
                <w:tcPr>
                  <w:tcW w:w="775" w:type="dxa"/>
                  <w:vMerge/>
                  <w:tcBorders>
                    <w:top w:val="single" w:sz="8" w:space="0" w:color="auto"/>
                    <w:bottom w:val="single" w:sz="8" w:space="0" w:color="auto"/>
                    <w:right w:val="single" w:sz="6" w:space="0" w:color="auto"/>
                  </w:tcBorders>
                  <w:vAlign w:val="center"/>
                </w:tcPr>
                <w:p w:rsidR="00C95059" w:rsidRDefault="00C95059">
                  <w:pPr>
                    <w:spacing w:after="0"/>
                    <w:jc w:val="center"/>
                  </w:pPr>
                </w:p>
              </w:tc>
              <w:tc>
                <w:tcPr>
                  <w:tcW w:w="1204" w:type="dxa"/>
                  <w:tcBorders>
                    <w:top w:val="single" w:sz="8" w:space="0" w:color="auto"/>
                    <w:left w:val="single" w:sz="6" w:space="0" w:color="auto"/>
                    <w:bottom w:val="single" w:sz="8" w:space="0" w:color="auto"/>
                    <w:right w:val="single" w:sz="6" w:space="0" w:color="auto"/>
                  </w:tcBorders>
                  <w:vAlign w:val="center"/>
                </w:tcPr>
                <w:p w:rsidR="00C95059" w:rsidRDefault="00C95059">
                  <w:pPr>
                    <w:spacing w:after="0"/>
                    <w:jc w:val="center"/>
                    <w:rPr>
                      <w:rFonts w:ascii="宋体" w:eastAsia="宋体" w:hAnsi="宋体" w:cs="宋体"/>
                      <w:sz w:val="21"/>
                      <w:szCs w:val="21"/>
                    </w:rPr>
                  </w:pPr>
                  <w:r>
                    <w:rPr>
                      <w:rFonts w:ascii="宋体" w:eastAsia="宋体" w:hAnsi="宋体" w:cs="宋体" w:hint="eastAsia"/>
                      <w:sz w:val="21"/>
                      <w:szCs w:val="21"/>
                    </w:rPr>
                    <w:t>锅炉废气</w:t>
                  </w:r>
                </w:p>
              </w:tc>
              <w:tc>
                <w:tcPr>
                  <w:tcW w:w="4446" w:type="dxa"/>
                  <w:tcBorders>
                    <w:top w:val="single" w:sz="8" w:space="0" w:color="auto"/>
                    <w:left w:val="single" w:sz="6" w:space="0" w:color="auto"/>
                    <w:bottom w:val="single" w:sz="8" w:space="0" w:color="auto"/>
                    <w:right w:val="single" w:sz="6" w:space="0" w:color="auto"/>
                  </w:tcBorders>
                  <w:vAlign w:val="center"/>
                </w:tcPr>
                <w:p w:rsidR="00C95059" w:rsidRDefault="00C95059">
                  <w:pPr>
                    <w:spacing w:after="0"/>
                    <w:jc w:val="center"/>
                    <w:rPr>
                      <w:rFonts w:ascii="宋体" w:eastAsia="宋体" w:hAnsi="宋体" w:cs="宋体"/>
                      <w:sz w:val="21"/>
                      <w:szCs w:val="21"/>
                    </w:rPr>
                  </w:pPr>
                  <w:r>
                    <w:rPr>
                      <w:rFonts w:ascii="宋体" w:eastAsia="宋体" w:hAnsi="宋体" w:cs="宋体" w:hint="eastAsia"/>
                      <w:sz w:val="21"/>
                      <w:szCs w:val="21"/>
                    </w:rPr>
                    <w:t>锅炉在天然气管网未接通前，允许使用甲醇和油作为燃料，禁止使用煤、生物质等燃料，天然气管网铺设到位后，应使用天然气作为锅炉燃料。</w:t>
                  </w:r>
                </w:p>
              </w:tc>
              <w:tc>
                <w:tcPr>
                  <w:tcW w:w="2255" w:type="dxa"/>
                  <w:tcBorders>
                    <w:top w:val="single" w:sz="8" w:space="0" w:color="auto"/>
                    <w:left w:val="single" w:sz="6" w:space="0" w:color="auto"/>
                    <w:bottom w:val="single" w:sz="8" w:space="0" w:color="auto"/>
                  </w:tcBorders>
                  <w:vAlign w:val="center"/>
                </w:tcPr>
                <w:p w:rsidR="00C95059" w:rsidRDefault="00C95059">
                  <w:pPr>
                    <w:spacing w:after="0"/>
                    <w:jc w:val="center"/>
                    <w:rPr>
                      <w:rFonts w:ascii="宋体" w:eastAsia="宋体" w:hAnsi="宋体" w:cs="宋体"/>
                      <w:sz w:val="21"/>
                      <w:szCs w:val="21"/>
                    </w:rPr>
                  </w:pPr>
                  <w:r>
                    <w:rPr>
                      <w:rFonts w:ascii="宋体" w:eastAsia="宋体" w:hAnsi="宋体" w:cs="宋体" w:hint="eastAsia"/>
                      <w:sz w:val="21"/>
                      <w:szCs w:val="21"/>
                    </w:rPr>
                    <w:t>天然气管网未接通，已落实采用甲醇作为燃料</w:t>
                  </w:r>
                </w:p>
              </w:tc>
            </w:tr>
            <w:tr w:rsidR="00C95059">
              <w:trPr>
                <w:cantSplit/>
                <w:trHeight w:val="672"/>
                <w:jc w:val="center"/>
              </w:trPr>
              <w:tc>
                <w:tcPr>
                  <w:tcW w:w="775" w:type="dxa"/>
                  <w:tcBorders>
                    <w:top w:val="single" w:sz="8" w:space="0" w:color="auto"/>
                    <w:bottom w:val="single" w:sz="12" w:space="0" w:color="auto"/>
                    <w:right w:val="single" w:sz="6" w:space="0" w:color="auto"/>
                  </w:tcBorders>
                  <w:vAlign w:val="center"/>
                </w:tcPr>
                <w:p w:rsidR="00C95059" w:rsidRDefault="00C95059">
                  <w:pPr>
                    <w:spacing w:after="0" w:line="260" w:lineRule="exact"/>
                    <w:jc w:val="center"/>
                    <w:rPr>
                      <w:rFonts w:ascii="宋体" w:eastAsia="宋体" w:hAnsi="宋体" w:cs="宋体"/>
                      <w:sz w:val="21"/>
                      <w:szCs w:val="21"/>
                    </w:rPr>
                  </w:pPr>
                  <w:r>
                    <w:rPr>
                      <w:rFonts w:ascii="宋体" w:eastAsia="宋体" w:hAnsi="宋体" w:cs="宋体" w:hint="eastAsia"/>
                      <w:sz w:val="21"/>
                      <w:szCs w:val="21"/>
                    </w:rPr>
                    <w:t>废水</w:t>
                  </w:r>
                </w:p>
              </w:tc>
              <w:tc>
                <w:tcPr>
                  <w:tcW w:w="1204" w:type="dxa"/>
                  <w:tcBorders>
                    <w:top w:val="single" w:sz="8" w:space="0" w:color="auto"/>
                    <w:left w:val="single" w:sz="6" w:space="0" w:color="auto"/>
                    <w:bottom w:val="single" w:sz="12" w:space="0" w:color="auto"/>
                    <w:right w:val="single" w:sz="6" w:space="0" w:color="auto"/>
                  </w:tcBorders>
                  <w:vAlign w:val="center"/>
                </w:tcPr>
                <w:p w:rsidR="00C95059" w:rsidRDefault="00C95059">
                  <w:pPr>
                    <w:spacing w:after="0"/>
                    <w:jc w:val="center"/>
                    <w:rPr>
                      <w:rFonts w:ascii="宋体" w:eastAsia="宋体" w:hAnsi="宋体" w:cs="宋体"/>
                      <w:sz w:val="21"/>
                      <w:szCs w:val="21"/>
                    </w:rPr>
                  </w:pPr>
                  <w:r>
                    <w:rPr>
                      <w:rFonts w:ascii="宋体" w:eastAsia="宋体" w:hAnsi="宋体" w:cs="宋体" w:hint="eastAsia"/>
                      <w:sz w:val="21"/>
                      <w:szCs w:val="21"/>
                    </w:rPr>
                    <w:t>生活污水</w:t>
                  </w:r>
                </w:p>
              </w:tc>
              <w:tc>
                <w:tcPr>
                  <w:tcW w:w="4446" w:type="dxa"/>
                  <w:tcBorders>
                    <w:top w:val="single" w:sz="8" w:space="0" w:color="auto"/>
                    <w:left w:val="single" w:sz="6" w:space="0" w:color="auto"/>
                    <w:bottom w:val="single" w:sz="12" w:space="0" w:color="auto"/>
                    <w:right w:val="single" w:sz="6" w:space="0" w:color="auto"/>
                  </w:tcBorders>
                  <w:vAlign w:val="center"/>
                </w:tcPr>
                <w:p w:rsidR="00C95059" w:rsidRDefault="00C95059">
                  <w:pPr>
                    <w:spacing w:after="0" w:line="260" w:lineRule="exact"/>
                    <w:jc w:val="center"/>
                    <w:rPr>
                      <w:rFonts w:ascii="宋体" w:eastAsia="宋体" w:hAnsi="宋体" w:cs="宋体"/>
                      <w:sz w:val="21"/>
                      <w:szCs w:val="21"/>
                    </w:rPr>
                  </w:pPr>
                  <w:r>
                    <w:rPr>
                      <w:rFonts w:ascii="宋体" w:eastAsia="宋体" w:hAnsi="宋体" w:cs="宋体" w:hint="eastAsia"/>
                      <w:sz w:val="21"/>
                      <w:szCs w:val="21"/>
                    </w:rPr>
                    <w:t>生活污水须经化粪池进行预处理后再排入户县第二污水处理厂。</w:t>
                  </w:r>
                </w:p>
              </w:tc>
              <w:tc>
                <w:tcPr>
                  <w:tcW w:w="2255" w:type="dxa"/>
                  <w:tcBorders>
                    <w:top w:val="single" w:sz="8" w:space="0" w:color="auto"/>
                    <w:left w:val="single" w:sz="6" w:space="0" w:color="auto"/>
                    <w:bottom w:val="single" w:sz="12" w:space="0" w:color="auto"/>
                  </w:tcBorders>
                  <w:vAlign w:val="center"/>
                </w:tcPr>
                <w:p w:rsidR="00C95059" w:rsidRDefault="00C95059">
                  <w:pPr>
                    <w:spacing w:line="260" w:lineRule="exact"/>
                    <w:jc w:val="center"/>
                    <w:rPr>
                      <w:sz w:val="24"/>
                    </w:rPr>
                  </w:pPr>
                  <w:r>
                    <w:rPr>
                      <w:rFonts w:ascii="宋体" w:eastAsia="宋体" w:hAnsi="宋体" w:cs="宋体" w:hint="eastAsia"/>
                      <w:sz w:val="21"/>
                      <w:szCs w:val="21"/>
                    </w:rPr>
                    <w:t>已落实</w:t>
                  </w:r>
                </w:p>
              </w:tc>
            </w:tr>
          </w:tbl>
          <w:p w:rsidR="00C95059" w:rsidRDefault="00C95059" w:rsidP="00D74106">
            <w:pPr>
              <w:widowControl w:val="0"/>
              <w:numPr>
                <w:ilvl w:val="0"/>
                <w:numId w:val="3"/>
              </w:numPr>
              <w:spacing w:beforeLines="50"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该项目环评、环保审批等手续齐全，执行了国家环境保护“三同时”的有关规定，符合《环境影响评价法》和《建设项目环境保护管理条例》中的有关规定。</w:t>
            </w:r>
          </w:p>
          <w:p w:rsidR="00C95059" w:rsidRDefault="00C95059">
            <w:pPr>
              <w:widowControl w:val="0"/>
              <w:numPr>
                <w:ilvl w:val="0"/>
                <w:numId w:val="3"/>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环保设施安装、运行及维护情况</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监测期间环保设施运转正常，有详细的维护记录。</w:t>
            </w:r>
          </w:p>
          <w:p w:rsidR="00C95059" w:rsidRDefault="00C95059">
            <w:pPr>
              <w:widowControl w:val="0"/>
              <w:numPr>
                <w:ilvl w:val="0"/>
                <w:numId w:val="3"/>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环境管理规章制度的建立及执行情况</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该企业有专职人员负责环保设施和环境卫生的管理，成立了环保管理小组并制定有相应的环保管理制度。</w:t>
            </w:r>
          </w:p>
          <w:p w:rsidR="00C95059" w:rsidRDefault="00C95059">
            <w:pPr>
              <w:widowControl w:val="0"/>
              <w:numPr>
                <w:ilvl w:val="0"/>
                <w:numId w:val="3"/>
              </w:numPr>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厂区环境绿化情况</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厂区内及四周绿化率为</w:t>
            </w:r>
            <w:r>
              <w:rPr>
                <w:rFonts w:ascii="Times New Roman" w:eastAsia="宋体" w:hAnsi="Times New Roman"/>
                <w:kern w:val="2"/>
                <w:sz w:val="24"/>
                <w:szCs w:val="20"/>
              </w:rPr>
              <w:t>4000m</w:t>
            </w:r>
            <w:r>
              <w:rPr>
                <w:rFonts w:ascii="Times New Roman" w:eastAsia="宋体" w:hAnsi="Times New Roman"/>
                <w:kern w:val="2"/>
                <w:sz w:val="24"/>
                <w:szCs w:val="20"/>
                <w:vertAlign w:val="superscript"/>
              </w:rPr>
              <w:t>2</w:t>
            </w:r>
            <w:r>
              <w:rPr>
                <w:rFonts w:ascii="Times New Roman" w:eastAsia="宋体" w:hAnsi="Times New Roman" w:hint="eastAsia"/>
                <w:kern w:val="2"/>
                <w:sz w:val="24"/>
                <w:szCs w:val="20"/>
              </w:rPr>
              <w:t>，绿化率较高。</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w:t>
            </w:r>
            <w:r>
              <w:rPr>
                <w:rFonts w:ascii="Times New Roman" w:eastAsia="宋体" w:hAnsi="Times New Roman"/>
                <w:kern w:val="2"/>
                <w:sz w:val="24"/>
                <w:szCs w:val="20"/>
              </w:rPr>
              <w:t>6</w:t>
            </w:r>
            <w:r>
              <w:rPr>
                <w:rFonts w:ascii="Times New Roman" w:eastAsia="宋体" w:hAnsi="Times New Roman" w:hint="eastAsia"/>
                <w:kern w:val="2"/>
                <w:sz w:val="24"/>
                <w:szCs w:val="20"/>
              </w:rPr>
              <w:t>）环境监测</w:t>
            </w:r>
          </w:p>
          <w:p w:rsidR="00C95059" w:rsidRDefault="00C95059">
            <w:pPr>
              <w:widowControl w:val="0"/>
              <w:spacing w:after="0" w:line="360" w:lineRule="auto"/>
              <w:ind w:firstLineChars="200" w:firstLine="480"/>
              <w:jc w:val="both"/>
            </w:pPr>
            <w:r>
              <w:rPr>
                <w:rFonts w:ascii="Times New Roman" w:eastAsia="宋体" w:hAnsi="Times New Roman" w:hint="eastAsia"/>
                <w:kern w:val="2"/>
                <w:sz w:val="24"/>
                <w:szCs w:val="20"/>
              </w:rPr>
              <w:t>企业应制定环境监测计划，定期委托当地有资质环境监测站开展污染源监测，以便及时掌握污染物排放情况，加强污染的防与治。</w:t>
            </w:r>
          </w:p>
          <w:p w:rsidR="00C95059" w:rsidRDefault="00C95059">
            <w:pPr>
              <w:pStyle w:val="Heading2"/>
            </w:pPr>
          </w:p>
          <w:p w:rsidR="00C95059" w:rsidRDefault="00C95059">
            <w:pPr>
              <w:widowControl w:val="0"/>
              <w:spacing w:after="0" w:line="360" w:lineRule="auto"/>
              <w:ind w:firstLineChars="200" w:firstLine="480"/>
              <w:jc w:val="both"/>
              <w:rPr>
                <w:rFonts w:ascii="Times New Roman" w:eastAsia="仿宋_GB2312" w:hAnsi="Times New Roman"/>
                <w:sz w:val="24"/>
                <w:szCs w:val="24"/>
              </w:rPr>
            </w:pPr>
          </w:p>
        </w:tc>
      </w:tr>
    </w:tbl>
    <w:p w:rsidR="00C95059" w:rsidRDefault="00C95059">
      <w:pPr>
        <w:rPr>
          <w:rFonts w:ascii="Times New Roman" w:eastAsia="仿宋_GB2312" w:hAnsi="Times New Roman"/>
          <w:sz w:val="24"/>
          <w:szCs w:val="24"/>
        </w:rPr>
        <w:sectPr w:rsidR="00C95059">
          <w:pgSz w:w="11906" w:h="16838"/>
          <w:pgMar w:top="1440" w:right="1800" w:bottom="1440" w:left="1800" w:header="708" w:footer="708" w:gutter="0"/>
          <w:cols w:space="720"/>
          <w:docGrid w:linePitch="360"/>
        </w:sectPr>
      </w:pPr>
    </w:p>
    <w:p w:rsidR="00C95059" w:rsidRDefault="00C95059" w:rsidP="00D74106">
      <w:pPr>
        <w:spacing w:beforeLines="20"/>
        <w:rPr>
          <w:rFonts w:ascii="Times New Roman" w:eastAsia="仿宋_GB2312" w:hAnsi="Times New Roman"/>
          <w:b/>
          <w:sz w:val="28"/>
          <w:szCs w:val="28"/>
        </w:rPr>
      </w:pPr>
      <w:r>
        <w:rPr>
          <w:rFonts w:ascii="Times New Roman" w:eastAsia="仿宋_GB2312" w:hAnsi="Times New Roman" w:hint="eastAsia"/>
          <w:b/>
          <w:sz w:val="28"/>
          <w:szCs w:val="28"/>
        </w:rPr>
        <w:t>表八</w:t>
      </w:r>
      <w:r>
        <w:rPr>
          <w:rFonts w:ascii="Times New Roman" w:eastAsia="仿宋_GB2312" w:hAnsi="Times New Roman"/>
          <w:b/>
          <w:sz w:val="28"/>
          <w:szCs w:val="28"/>
        </w:rPr>
        <w:t xml:space="preserve"> </w:t>
      </w:r>
      <w:r>
        <w:rPr>
          <w:rFonts w:ascii="Times New Roman" w:eastAsia="仿宋_GB2312" w:hAnsi="Times New Roman" w:hint="eastAsia"/>
          <w:b/>
          <w:sz w:val="28"/>
          <w:szCs w:val="28"/>
        </w:rPr>
        <w:t>验收监测结论与建议</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C95059">
        <w:trPr>
          <w:trHeight w:val="13139"/>
          <w:jc w:val="center"/>
        </w:trPr>
        <w:tc>
          <w:tcPr>
            <w:tcW w:w="8924" w:type="dxa"/>
          </w:tcPr>
          <w:p w:rsidR="00C95059" w:rsidRDefault="00C95059" w:rsidP="00D74106">
            <w:pPr>
              <w:spacing w:beforeLines="20"/>
              <w:rPr>
                <w:rFonts w:ascii="Times New Roman" w:eastAsia="宋体" w:hAnsi="Times New Roman"/>
                <w:b/>
                <w:sz w:val="24"/>
                <w:szCs w:val="24"/>
              </w:rPr>
            </w:pPr>
            <w:r>
              <w:rPr>
                <w:rFonts w:ascii="Times New Roman" w:eastAsia="宋体" w:hAnsi="Times New Roman"/>
                <w:b/>
                <w:sz w:val="24"/>
                <w:szCs w:val="24"/>
              </w:rPr>
              <w:t>8.1</w:t>
            </w:r>
            <w:r>
              <w:rPr>
                <w:rFonts w:ascii="Times New Roman" w:eastAsia="宋体" w:hAnsi="Times New Roman" w:hint="eastAsia"/>
                <w:b/>
                <w:sz w:val="24"/>
                <w:szCs w:val="24"/>
              </w:rPr>
              <w:t>验收监测结论：</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8.1.1</w:t>
            </w:r>
            <w:r>
              <w:rPr>
                <w:rFonts w:ascii="Times New Roman" w:eastAsia="宋体" w:hAnsi="Times New Roman" w:hint="eastAsia"/>
                <w:kern w:val="2"/>
                <w:sz w:val="24"/>
                <w:szCs w:val="20"/>
              </w:rPr>
              <w:t>固体废物</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hint="eastAsia"/>
                <w:kern w:val="2"/>
                <w:sz w:val="24"/>
                <w:szCs w:val="20"/>
              </w:rPr>
              <w:t>本项目运营期间产生的固体废物</w:t>
            </w:r>
            <w:r>
              <w:rPr>
                <w:rFonts w:ascii="Times New Roman" w:eastAsia="宋体" w:hAnsi="Times New Roman" w:hint="eastAsia"/>
                <w:bCs/>
                <w:kern w:val="2"/>
                <w:sz w:val="24"/>
                <w:szCs w:val="20"/>
              </w:rPr>
              <w:t>中原料包装由西安中梁</w:t>
            </w:r>
            <w:r>
              <w:rPr>
                <w:rFonts w:ascii="Times New Roman" w:eastAsia="宋体" w:hAnsi="Times New Roman" w:hint="eastAsia"/>
                <w:sz w:val="24"/>
              </w:rPr>
              <w:t>化工有限</w:t>
            </w:r>
            <w:r>
              <w:rPr>
                <w:rFonts w:ascii="Times New Roman" w:eastAsia="宋体" w:hAnsi="Times New Roman" w:hint="eastAsia"/>
                <w:bCs/>
                <w:kern w:val="2"/>
                <w:sz w:val="24"/>
                <w:szCs w:val="20"/>
              </w:rPr>
              <w:t>公司家回收；生活垃圾分类收集，市政部门清运；食堂废油脂交由西安市友邦环保科技开发有限公司回收。</w:t>
            </w:r>
          </w:p>
          <w:p w:rsidR="00C95059" w:rsidRDefault="00C95059">
            <w:pPr>
              <w:widowControl w:val="0"/>
              <w:spacing w:after="0" w:line="360" w:lineRule="auto"/>
              <w:ind w:firstLineChars="200" w:firstLine="562"/>
              <w:jc w:val="both"/>
              <w:rPr>
                <w:rFonts w:ascii="Times New Roman" w:eastAsia="仿宋" w:hAnsi="Times New Roman"/>
                <w:b/>
                <w:kern w:val="2"/>
                <w:sz w:val="28"/>
                <w:szCs w:val="28"/>
              </w:rPr>
            </w:pPr>
            <w:r>
              <w:rPr>
                <w:rFonts w:ascii="Times New Roman" w:eastAsia="仿宋" w:hAnsi="Times New Roman" w:hint="eastAsia"/>
                <w:b/>
                <w:kern w:val="2"/>
                <w:sz w:val="28"/>
                <w:szCs w:val="28"/>
              </w:rPr>
              <w:t>综上所述：该项目经过实际监测，各项环保设施建设符合环保要求，并且污染物排放均符合相应的排放标准，符合验收条件。</w:t>
            </w:r>
          </w:p>
          <w:p w:rsidR="00C95059" w:rsidRDefault="00C95059" w:rsidP="00D74106">
            <w:pPr>
              <w:spacing w:beforeLines="20"/>
              <w:rPr>
                <w:rFonts w:ascii="Times New Roman" w:eastAsia="宋体" w:hAnsi="Times New Roman"/>
                <w:b/>
                <w:sz w:val="24"/>
                <w:szCs w:val="24"/>
              </w:rPr>
            </w:pPr>
            <w:r>
              <w:rPr>
                <w:rFonts w:ascii="Times New Roman" w:eastAsia="宋体" w:hAnsi="Times New Roman"/>
                <w:b/>
                <w:sz w:val="24"/>
                <w:szCs w:val="24"/>
              </w:rPr>
              <w:t>8.2</w:t>
            </w:r>
            <w:r>
              <w:rPr>
                <w:rFonts w:ascii="Times New Roman" w:eastAsia="宋体" w:hAnsi="Times New Roman" w:hint="eastAsia"/>
                <w:b/>
                <w:sz w:val="24"/>
                <w:szCs w:val="24"/>
              </w:rPr>
              <w:t>要求：</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1</w:t>
            </w:r>
            <w:r>
              <w:rPr>
                <w:rFonts w:ascii="Times New Roman" w:eastAsia="宋体" w:hAnsi="Times New Roman" w:hint="eastAsia"/>
                <w:kern w:val="2"/>
                <w:sz w:val="24"/>
                <w:szCs w:val="20"/>
              </w:rPr>
              <w:t>、定期检查和维护生产设备，确保污染物长期稳定达标排放；</w:t>
            </w:r>
          </w:p>
          <w:p w:rsidR="00C95059" w:rsidRDefault="00C95059">
            <w:pPr>
              <w:widowControl w:val="0"/>
              <w:spacing w:after="0" w:line="360" w:lineRule="auto"/>
              <w:ind w:firstLineChars="200" w:firstLine="480"/>
              <w:jc w:val="both"/>
              <w:rPr>
                <w:rFonts w:ascii="宋体" w:eastAsia="宋体" w:hAnsi="宋体" w:cs="宋体"/>
                <w:kern w:val="2"/>
                <w:sz w:val="24"/>
                <w:szCs w:val="20"/>
              </w:rPr>
            </w:pPr>
            <w:r>
              <w:rPr>
                <w:rFonts w:ascii="宋体" w:eastAsia="宋体" w:hAnsi="宋体" w:cs="宋体"/>
                <w:kern w:val="2"/>
                <w:sz w:val="24"/>
                <w:szCs w:val="20"/>
              </w:rPr>
              <w:t>2</w:t>
            </w:r>
            <w:r>
              <w:rPr>
                <w:rFonts w:ascii="宋体" w:eastAsia="宋体" w:hAnsi="宋体" w:cs="宋体" w:hint="eastAsia"/>
                <w:kern w:val="2"/>
                <w:sz w:val="24"/>
                <w:szCs w:val="20"/>
              </w:rPr>
              <w:t>、后期加强厂区绿化的保护工作。</w:t>
            </w: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pStyle w:val="Default"/>
              <w:rPr>
                <w:rFonts w:ascii="Times New Roman" w:hAnsi="Times New Roman"/>
                <w:kern w:val="2"/>
                <w:szCs w:val="20"/>
              </w:rPr>
            </w:pPr>
          </w:p>
          <w:p w:rsidR="00C95059" w:rsidRDefault="00C95059">
            <w:pPr>
              <w:pStyle w:val="Default"/>
              <w:rPr>
                <w:rFonts w:ascii="Times New Roman" w:hAnsi="Times New Roman"/>
                <w:kern w:val="2"/>
                <w:szCs w:val="20"/>
              </w:rPr>
            </w:pPr>
          </w:p>
          <w:p w:rsidR="00C95059" w:rsidRDefault="00C95059">
            <w:pPr>
              <w:pStyle w:val="Default"/>
              <w:rPr>
                <w:rFonts w:ascii="Times New Roman" w:hAnsi="Times New Roman"/>
                <w:kern w:val="2"/>
                <w:szCs w:val="20"/>
              </w:rPr>
            </w:pPr>
          </w:p>
          <w:p w:rsidR="00C95059" w:rsidRDefault="00C95059">
            <w:pPr>
              <w:widowControl w:val="0"/>
              <w:spacing w:after="0" w:line="360" w:lineRule="auto"/>
              <w:ind w:firstLineChars="200" w:firstLine="480"/>
              <w:jc w:val="both"/>
              <w:rPr>
                <w:rFonts w:ascii="Times New Roman" w:hAnsi="Times New Roman"/>
                <w:kern w:val="2"/>
                <w:sz w:val="24"/>
                <w:szCs w:val="20"/>
              </w:rPr>
            </w:pPr>
          </w:p>
          <w:p w:rsidR="00C95059" w:rsidRDefault="00C95059">
            <w:pPr>
              <w:widowControl w:val="0"/>
              <w:spacing w:after="0" w:line="360" w:lineRule="auto"/>
              <w:ind w:firstLineChars="200" w:firstLine="482"/>
              <w:jc w:val="both"/>
              <w:rPr>
                <w:rFonts w:ascii="Times New Roman" w:eastAsia="宋体" w:hAnsi="Times New Roman"/>
                <w:b/>
                <w:sz w:val="24"/>
                <w:szCs w:val="24"/>
              </w:rPr>
            </w:pPr>
          </w:p>
          <w:p w:rsidR="00C95059" w:rsidRDefault="00C95059">
            <w:pPr>
              <w:widowControl w:val="0"/>
              <w:spacing w:after="0" w:line="360" w:lineRule="auto"/>
              <w:ind w:firstLineChars="200" w:firstLine="482"/>
              <w:jc w:val="both"/>
              <w:rPr>
                <w:rFonts w:ascii="Times New Roman" w:eastAsia="宋体" w:hAnsi="Times New Roman"/>
                <w:b/>
                <w:sz w:val="24"/>
                <w:szCs w:val="24"/>
              </w:rPr>
            </w:pPr>
          </w:p>
          <w:p w:rsidR="00C95059" w:rsidRDefault="00C95059">
            <w:pPr>
              <w:widowControl w:val="0"/>
              <w:spacing w:after="0" w:line="360" w:lineRule="auto"/>
              <w:ind w:firstLineChars="200" w:firstLine="482"/>
              <w:jc w:val="both"/>
              <w:rPr>
                <w:rFonts w:ascii="Times New Roman" w:eastAsia="宋体" w:hAnsi="Times New Roman"/>
                <w:b/>
                <w:sz w:val="24"/>
                <w:szCs w:val="24"/>
              </w:rPr>
            </w:pPr>
          </w:p>
          <w:p w:rsidR="00C95059" w:rsidRDefault="00C95059">
            <w:pPr>
              <w:widowControl w:val="0"/>
              <w:spacing w:after="0" w:line="360" w:lineRule="auto"/>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附图与附件：</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1</w:t>
            </w:r>
            <w:r>
              <w:rPr>
                <w:rFonts w:ascii="Times New Roman" w:eastAsia="宋体" w:hAnsi="Times New Roman" w:hint="eastAsia"/>
                <w:kern w:val="2"/>
                <w:sz w:val="24"/>
                <w:szCs w:val="20"/>
              </w:rPr>
              <w:t>、附图</w:t>
            </w:r>
            <w:r>
              <w:rPr>
                <w:rFonts w:ascii="Times New Roman" w:eastAsia="宋体" w:hAnsi="Times New Roman"/>
                <w:kern w:val="2"/>
                <w:sz w:val="24"/>
                <w:szCs w:val="20"/>
              </w:rPr>
              <w:t>1</w:t>
            </w:r>
            <w:r>
              <w:rPr>
                <w:rFonts w:ascii="Times New Roman" w:eastAsia="宋体" w:hAnsi="Times New Roman" w:hint="eastAsia"/>
                <w:kern w:val="2"/>
                <w:sz w:val="24"/>
                <w:szCs w:val="20"/>
              </w:rPr>
              <w:t>项目地理位置图、附图</w:t>
            </w:r>
            <w:r>
              <w:rPr>
                <w:rFonts w:ascii="Times New Roman" w:eastAsia="宋体" w:hAnsi="Times New Roman"/>
                <w:kern w:val="2"/>
                <w:sz w:val="24"/>
                <w:szCs w:val="20"/>
              </w:rPr>
              <w:t>2</w:t>
            </w:r>
            <w:r>
              <w:rPr>
                <w:rFonts w:ascii="Times New Roman" w:eastAsia="宋体" w:hAnsi="Times New Roman" w:hint="eastAsia"/>
                <w:kern w:val="2"/>
                <w:sz w:val="24"/>
                <w:szCs w:val="20"/>
              </w:rPr>
              <w:t>四邻关系图。</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2</w:t>
            </w:r>
            <w:r>
              <w:rPr>
                <w:rFonts w:ascii="Times New Roman" w:eastAsia="宋体" w:hAnsi="Times New Roman" w:hint="eastAsia"/>
                <w:kern w:val="2"/>
                <w:sz w:val="24"/>
                <w:szCs w:val="20"/>
              </w:rPr>
              <w:t>、附件</w:t>
            </w:r>
            <w:r>
              <w:rPr>
                <w:rFonts w:ascii="Times New Roman" w:eastAsia="宋体" w:hAnsi="Times New Roman"/>
                <w:kern w:val="2"/>
                <w:sz w:val="24"/>
                <w:szCs w:val="20"/>
              </w:rPr>
              <w:t>1</w:t>
            </w:r>
            <w:r>
              <w:rPr>
                <w:rFonts w:ascii="Times New Roman" w:eastAsia="宋体" w:hAnsi="Times New Roman" w:hint="eastAsia"/>
                <w:sz w:val="24"/>
                <w:szCs w:val="24"/>
              </w:rPr>
              <w:t>户县发展和改革委员关于西安浩瑞新能源有限公司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备案确认书</w:t>
            </w:r>
            <w:r>
              <w:rPr>
                <w:rFonts w:ascii="Times New Roman" w:eastAsia="宋体" w:hAnsi="Times New Roman" w:hint="eastAsia"/>
                <w:kern w:val="2"/>
                <w:sz w:val="24"/>
                <w:szCs w:val="20"/>
              </w:rPr>
              <w:t>；</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3</w:t>
            </w:r>
            <w:r>
              <w:rPr>
                <w:rFonts w:ascii="Times New Roman" w:eastAsia="宋体" w:hAnsi="Times New Roman" w:hint="eastAsia"/>
                <w:kern w:val="2"/>
                <w:sz w:val="24"/>
                <w:szCs w:val="20"/>
              </w:rPr>
              <w:t>、附件</w:t>
            </w:r>
            <w:r>
              <w:rPr>
                <w:rFonts w:ascii="Times New Roman" w:eastAsia="宋体" w:hAnsi="Times New Roman"/>
                <w:kern w:val="2"/>
                <w:sz w:val="24"/>
                <w:szCs w:val="20"/>
              </w:rPr>
              <w:t>2</w:t>
            </w:r>
            <w:r>
              <w:rPr>
                <w:rFonts w:ascii="Times New Roman" w:eastAsia="宋体" w:hAnsi="Times New Roman" w:hint="eastAsia"/>
                <w:bCs/>
                <w:kern w:val="2"/>
                <w:sz w:val="24"/>
                <w:szCs w:val="20"/>
              </w:rPr>
              <w:t>《</w:t>
            </w:r>
            <w:r>
              <w:rPr>
                <w:rFonts w:ascii="Times New Roman" w:eastAsia="宋体" w:hAnsi="Times New Roman" w:hint="eastAsia"/>
                <w:sz w:val="24"/>
                <w:szCs w:val="24"/>
              </w:rPr>
              <w:t>西安市西安市户县保护局</w:t>
            </w:r>
            <w:r>
              <w:rPr>
                <w:rFonts w:ascii="Times New Roman" w:eastAsia="宋体" w:hAnsi="Times New Roman" w:hint="eastAsia"/>
                <w:bCs/>
                <w:kern w:val="2"/>
                <w:sz w:val="24"/>
                <w:szCs w:val="20"/>
              </w:rPr>
              <w:t>关于</w:t>
            </w:r>
            <w:r>
              <w:rPr>
                <w:rFonts w:ascii="Times New Roman" w:eastAsia="宋体" w:hAnsi="Times New Roman" w:hint="eastAsia"/>
                <w:sz w:val="24"/>
                <w:szCs w:val="24"/>
              </w:rPr>
              <w:t>西安浩瑞新能源有限公司</w:t>
            </w:r>
            <w:r>
              <w:rPr>
                <w:rFonts w:ascii="宋体" w:eastAsia="宋体" w:hAnsi="宋体" w:cs="宋体" w:hint="eastAsia"/>
                <w:sz w:val="24"/>
                <w:szCs w:val="24"/>
              </w:rPr>
              <w:t>新能源材料研发及生产基地项目</w:t>
            </w:r>
            <w:r>
              <w:rPr>
                <w:rFonts w:ascii="Times New Roman" w:eastAsia="宋体" w:hAnsi="Times New Roman" w:hint="eastAsia"/>
                <w:sz w:val="24"/>
                <w:szCs w:val="24"/>
              </w:rPr>
              <w:t>的批复</w:t>
            </w:r>
            <w:r>
              <w:rPr>
                <w:rFonts w:ascii="Times New Roman" w:eastAsia="宋体" w:hAnsi="Times New Roman" w:hint="eastAsia"/>
                <w:bCs/>
                <w:kern w:val="2"/>
                <w:sz w:val="24"/>
                <w:szCs w:val="20"/>
              </w:rPr>
              <w:t>》（县环批复</w:t>
            </w:r>
            <w:r>
              <w:rPr>
                <w:rFonts w:ascii="Times New Roman" w:eastAsia="宋体" w:hAnsi="Times New Roman"/>
                <w:bCs/>
                <w:kern w:val="2"/>
                <w:sz w:val="24"/>
                <w:szCs w:val="20"/>
              </w:rPr>
              <w:t>[2016]39</w:t>
            </w:r>
            <w:r>
              <w:rPr>
                <w:rFonts w:ascii="Times New Roman" w:eastAsia="宋体" w:hAnsi="Times New Roman" w:hint="eastAsia"/>
                <w:bCs/>
                <w:kern w:val="2"/>
                <w:sz w:val="24"/>
                <w:szCs w:val="20"/>
              </w:rPr>
              <w:t>号）</w:t>
            </w:r>
            <w:r>
              <w:rPr>
                <w:rFonts w:ascii="Times New Roman" w:eastAsia="宋体" w:hAnsi="Times New Roman" w:hint="eastAsia"/>
                <w:kern w:val="2"/>
                <w:sz w:val="24"/>
                <w:szCs w:val="20"/>
              </w:rPr>
              <w:t>；</w:t>
            </w:r>
          </w:p>
          <w:p w:rsidR="00C95059" w:rsidRDefault="00C95059">
            <w:pPr>
              <w:widowControl w:val="0"/>
              <w:spacing w:after="0" w:line="360" w:lineRule="auto"/>
              <w:ind w:firstLineChars="200" w:firstLine="480"/>
              <w:jc w:val="both"/>
              <w:rPr>
                <w:rFonts w:ascii="Times New Roman" w:eastAsia="宋体" w:hAnsi="Times New Roman"/>
                <w:kern w:val="2"/>
                <w:sz w:val="24"/>
                <w:szCs w:val="20"/>
              </w:rPr>
            </w:pPr>
            <w:r>
              <w:rPr>
                <w:rFonts w:ascii="Times New Roman" w:eastAsia="宋体" w:hAnsi="Times New Roman"/>
                <w:kern w:val="2"/>
                <w:sz w:val="24"/>
                <w:szCs w:val="20"/>
              </w:rPr>
              <w:t>4</w:t>
            </w:r>
            <w:r>
              <w:rPr>
                <w:rFonts w:ascii="Times New Roman" w:eastAsia="宋体" w:hAnsi="Times New Roman" w:hint="eastAsia"/>
                <w:kern w:val="2"/>
                <w:sz w:val="24"/>
                <w:szCs w:val="20"/>
              </w:rPr>
              <w:t>、</w:t>
            </w:r>
            <w:r>
              <w:rPr>
                <w:rFonts w:ascii="Times New Roman" w:eastAsia="宋体" w:hAnsi="Times New Roman" w:hint="eastAsia"/>
                <w:bCs/>
                <w:kern w:val="2"/>
                <w:sz w:val="24"/>
                <w:szCs w:val="20"/>
              </w:rPr>
              <w:t>附件</w:t>
            </w:r>
            <w:r>
              <w:rPr>
                <w:rFonts w:ascii="Times New Roman" w:hAnsi="Times New Roman"/>
                <w:bCs/>
                <w:kern w:val="2"/>
                <w:sz w:val="24"/>
                <w:szCs w:val="20"/>
              </w:rPr>
              <w:t>3</w:t>
            </w:r>
            <w:r>
              <w:rPr>
                <w:rFonts w:ascii="Times New Roman" w:eastAsia="宋体" w:hAnsi="Times New Roman" w:hint="eastAsia"/>
                <w:sz w:val="24"/>
              </w:rPr>
              <w:t>食堂废油脂处置协议</w:t>
            </w:r>
          </w:p>
          <w:p w:rsidR="00C95059" w:rsidRDefault="00C95059">
            <w:pPr>
              <w:pStyle w:val="BodyText"/>
              <w:spacing w:after="0" w:line="360" w:lineRule="auto"/>
              <w:ind w:left="0" w:firstLineChars="200" w:firstLine="480"/>
              <w:rPr>
                <w:rFonts w:ascii="Times New Roman" w:hAnsi="Times New Roman"/>
                <w:bCs/>
                <w:kern w:val="2"/>
                <w:szCs w:val="20"/>
              </w:rPr>
            </w:pPr>
            <w:r>
              <w:rPr>
                <w:rFonts w:ascii="Times New Roman" w:hAnsi="Times New Roman"/>
                <w:kern w:val="2"/>
                <w:szCs w:val="20"/>
              </w:rPr>
              <w:t>5</w:t>
            </w:r>
            <w:r>
              <w:rPr>
                <w:rFonts w:ascii="Times New Roman" w:hAnsi="Times New Roman" w:hint="eastAsia"/>
                <w:kern w:val="2"/>
                <w:szCs w:val="20"/>
              </w:rPr>
              <w:t>、附件</w:t>
            </w:r>
            <w:r>
              <w:rPr>
                <w:rFonts w:ascii="Times New Roman" w:hAnsi="Times New Roman"/>
                <w:kern w:val="2"/>
                <w:szCs w:val="20"/>
              </w:rPr>
              <w:t>4</w:t>
            </w:r>
            <w:r>
              <w:rPr>
                <w:rFonts w:ascii="Times New Roman" w:hAnsi="Times New Roman" w:hint="eastAsia"/>
                <w:bCs/>
                <w:kern w:val="2"/>
                <w:szCs w:val="20"/>
              </w:rPr>
              <w:t>厂家回收合同</w:t>
            </w:r>
          </w:p>
          <w:p w:rsidR="00C95059" w:rsidRDefault="00C95059">
            <w:pPr>
              <w:pStyle w:val="BodyText"/>
              <w:spacing w:after="0" w:line="360" w:lineRule="auto"/>
              <w:ind w:left="0" w:firstLineChars="200" w:firstLine="480"/>
            </w:pPr>
            <w:r>
              <w:rPr>
                <w:rFonts w:ascii="Times New Roman" w:hAnsi="Times New Roman"/>
                <w:bCs/>
                <w:kern w:val="2"/>
                <w:szCs w:val="20"/>
              </w:rPr>
              <w:t>6</w:t>
            </w:r>
            <w:r>
              <w:rPr>
                <w:rFonts w:ascii="Times New Roman" w:hAnsi="Times New Roman" w:hint="eastAsia"/>
                <w:bCs/>
                <w:kern w:val="2"/>
                <w:szCs w:val="20"/>
              </w:rPr>
              <w:t>、附件</w:t>
            </w:r>
            <w:r>
              <w:rPr>
                <w:rFonts w:ascii="Times New Roman" w:hAnsi="Times New Roman"/>
                <w:bCs/>
                <w:kern w:val="2"/>
                <w:szCs w:val="20"/>
              </w:rPr>
              <w:t>5</w:t>
            </w:r>
            <w:r>
              <w:rPr>
                <w:rFonts w:ascii="Times New Roman" w:hAnsi="Times New Roman" w:hint="eastAsia"/>
                <w:bCs/>
                <w:kern w:val="2"/>
                <w:szCs w:val="20"/>
              </w:rPr>
              <w:t>监测报告（金盾检测（综）第</w:t>
            </w:r>
            <w:r>
              <w:rPr>
                <w:rFonts w:ascii="Times New Roman" w:hAnsi="Times New Roman"/>
                <w:bCs/>
                <w:kern w:val="2"/>
                <w:szCs w:val="20"/>
              </w:rPr>
              <w:t>2018044</w:t>
            </w:r>
            <w:r>
              <w:rPr>
                <w:rFonts w:ascii="Times New Roman" w:hAnsi="Times New Roman" w:hint="eastAsia"/>
                <w:bCs/>
                <w:kern w:val="2"/>
                <w:szCs w:val="20"/>
              </w:rPr>
              <w:t>号）</w:t>
            </w:r>
            <w:r>
              <w:rPr>
                <w:rFonts w:ascii="Times New Roman" w:hAnsi="Times New Roman" w:hint="eastAsia"/>
                <w:kern w:val="2"/>
                <w:szCs w:val="20"/>
              </w:rPr>
              <w:t>。</w:t>
            </w:r>
          </w:p>
          <w:p w:rsidR="00C95059" w:rsidRDefault="00C95059">
            <w:pPr>
              <w:widowControl w:val="0"/>
              <w:spacing w:after="0" w:line="360" w:lineRule="auto"/>
              <w:ind w:firstLineChars="200" w:firstLine="480"/>
              <w:jc w:val="both"/>
              <w:rPr>
                <w:rFonts w:ascii="Times New Roman" w:eastAsia="仿宋_GB2312" w:hAnsi="Times New Roman"/>
                <w:sz w:val="24"/>
                <w:szCs w:val="24"/>
              </w:rPr>
            </w:pPr>
          </w:p>
        </w:tc>
      </w:tr>
    </w:tbl>
    <w:p w:rsidR="00C95059" w:rsidRDefault="00C95059">
      <w:pPr>
        <w:rPr>
          <w:rFonts w:ascii="Times New Roman" w:hAnsi="Times New Roman"/>
        </w:rPr>
        <w:sectPr w:rsidR="00C95059">
          <w:pgSz w:w="11906" w:h="16838"/>
          <w:pgMar w:top="1440" w:right="1800" w:bottom="1440" w:left="1800" w:header="851" w:footer="992" w:gutter="0"/>
          <w:cols w:space="425"/>
          <w:docGrid w:type="lines" w:linePitch="312"/>
        </w:sectPr>
      </w:pPr>
    </w:p>
    <w:p w:rsidR="00C95059" w:rsidRDefault="00C95059">
      <w:pPr>
        <w:pStyle w:val="p0"/>
        <w:ind w:firstLineChars="200" w:firstLine="482"/>
        <w:jc w:val="center"/>
        <w:rPr>
          <w:b/>
          <w:sz w:val="24"/>
          <w:szCs w:val="24"/>
        </w:rPr>
      </w:pPr>
      <w:r>
        <w:rPr>
          <w:rFonts w:hint="eastAsia"/>
          <w:b/>
          <w:sz w:val="24"/>
          <w:szCs w:val="24"/>
        </w:rPr>
        <w:t>建设项目工程竣工环境保护</w:t>
      </w:r>
      <w:r>
        <w:rPr>
          <w:b/>
          <w:sz w:val="24"/>
          <w:szCs w:val="24"/>
        </w:rPr>
        <w:t>“</w:t>
      </w:r>
      <w:r>
        <w:rPr>
          <w:rFonts w:hint="eastAsia"/>
          <w:b/>
          <w:sz w:val="24"/>
          <w:szCs w:val="24"/>
        </w:rPr>
        <w:t>三同时</w:t>
      </w:r>
      <w:r>
        <w:rPr>
          <w:b/>
          <w:sz w:val="24"/>
          <w:szCs w:val="24"/>
        </w:rPr>
        <w:t>”</w:t>
      </w:r>
      <w:r>
        <w:rPr>
          <w:rFonts w:hint="eastAsia"/>
          <w:b/>
          <w:sz w:val="24"/>
          <w:szCs w:val="24"/>
        </w:rPr>
        <w:t>验收登记表</w:t>
      </w:r>
    </w:p>
    <w:p w:rsidR="00C95059" w:rsidRDefault="00C95059">
      <w:pPr>
        <w:widowControl w:val="0"/>
        <w:adjustRightInd/>
        <w:snapToGrid/>
        <w:spacing w:after="0" w:line="300" w:lineRule="exact"/>
        <w:jc w:val="center"/>
        <w:rPr>
          <w:rFonts w:ascii="Times New Roman" w:hAnsi="Times New Roman"/>
          <w:szCs w:val="21"/>
        </w:rPr>
      </w:pPr>
      <w:r>
        <w:rPr>
          <w:rFonts w:ascii="Times New Roman" w:eastAsia="宋体" w:hAnsi="Times New Roman" w:hint="eastAsia"/>
          <w:b/>
          <w:kern w:val="2"/>
          <w:sz w:val="24"/>
          <w:szCs w:val="24"/>
        </w:rPr>
        <w:t>填表单位（盖章）：</w:t>
      </w:r>
      <w:r>
        <w:rPr>
          <w:rFonts w:ascii="Times New Roman" w:eastAsia="宋体" w:hAnsi="Times New Roman"/>
          <w:b/>
          <w:kern w:val="2"/>
          <w:sz w:val="24"/>
          <w:szCs w:val="24"/>
        </w:rPr>
        <w:t xml:space="preserve">                                     </w:t>
      </w:r>
      <w:r>
        <w:rPr>
          <w:rFonts w:ascii="Times New Roman" w:eastAsia="宋体" w:hAnsi="Times New Roman" w:hint="eastAsia"/>
          <w:b/>
          <w:kern w:val="2"/>
          <w:sz w:val="24"/>
          <w:szCs w:val="24"/>
        </w:rPr>
        <w:t>填表人（签字）：</w:t>
      </w:r>
      <w:r>
        <w:rPr>
          <w:rFonts w:ascii="Times New Roman" w:eastAsia="宋体" w:hAnsi="Times New Roman"/>
          <w:b/>
          <w:kern w:val="2"/>
          <w:sz w:val="24"/>
          <w:szCs w:val="24"/>
        </w:rPr>
        <w:t xml:space="preserve">                      </w:t>
      </w:r>
      <w:r>
        <w:rPr>
          <w:rFonts w:ascii="Times New Roman" w:eastAsia="宋体" w:hAnsi="Times New Roman" w:hint="eastAsia"/>
          <w:b/>
          <w:kern w:val="2"/>
          <w:sz w:val="24"/>
          <w:szCs w:val="24"/>
        </w:rPr>
        <w:t>项目经办人（签字）：</w:t>
      </w:r>
      <w:r>
        <w:rPr>
          <w:rFonts w:ascii="Times New Roman" w:hAnsi="Times New Roman"/>
          <w:szCs w:val="21"/>
        </w:rPr>
        <w:t xml:space="preserve">   </w:t>
      </w:r>
    </w:p>
    <w:tbl>
      <w:tblPr>
        <w:tblW w:w="1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8"/>
        <w:gridCol w:w="375"/>
        <w:gridCol w:w="1140"/>
        <w:gridCol w:w="394"/>
        <w:gridCol w:w="959"/>
        <w:gridCol w:w="1080"/>
        <w:gridCol w:w="1035"/>
        <w:gridCol w:w="1155"/>
        <w:gridCol w:w="825"/>
        <w:gridCol w:w="1290"/>
        <w:gridCol w:w="894"/>
        <w:gridCol w:w="1206"/>
        <w:gridCol w:w="600"/>
        <w:gridCol w:w="995"/>
        <w:gridCol w:w="285"/>
        <w:gridCol w:w="558"/>
        <w:gridCol w:w="1001"/>
        <w:gridCol w:w="385"/>
        <w:gridCol w:w="1027"/>
      </w:tblGrid>
      <w:tr w:rsidR="00C95059">
        <w:trPr>
          <w:cantSplit/>
          <w:trHeight w:val="269"/>
          <w:jc w:val="center"/>
        </w:trPr>
        <w:tc>
          <w:tcPr>
            <w:tcW w:w="378" w:type="dxa"/>
            <w:vMerge w:val="restart"/>
            <w:textDirection w:val="tbRlV"/>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建</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设</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项</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目</w:t>
            </w: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项目名称</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新能源材料研发及生产基地项目</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项目代码</w:t>
            </w:r>
          </w:p>
        </w:tc>
        <w:tc>
          <w:tcPr>
            <w:tcW w:w="2700" w:type="dxa"/>
            <w:gridSpan w:val="3"/>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C2662</w:t>
            </w:r>
          </w:p>
        </w:tc>
        <w:tc>
          <w:tcPr>
            <w:tcW w:w="128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建设地点</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lang w:val="en-GB"/>
              </w:rPr>
              <w:t>西安沣京工业园内沣五东路与黄柏东路十字东南角</w:t>
            </w:r>
          </w:p>
        </w:tc>
      </w:tr>
      <w:tr w:rsidR="00C95059">
        <w:trPr>
          <w:cantSplit/>
          <w:trHeight w:val="158"/>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行业类别</w:t>
            </w:r>
            <w:r>
              <w:rPr>
                <w:rFonts w:ascii="Times New Roman" w:eastAsia="宋体" w:hAnsi="Times New Roman"/>
                <w:bCs/>
                <w:kern w:val="2"/>
                <w:sz w:val="15"/>
                <w:szCs w:val="15"/>
              </w:rPr>
              <w:t>(</w:t>
            </w:r>
            <w:r>
              <w:rPr>
                <w:rFonts w:ascii="Times New Roman" w:eastAsia="宋体" w:hAnsi="Times New Roman" w:hint="eastAsia"/>
                <w:bCs/>
                <w:kern w:val="2"/>
                <w:sz w:val="15"/>
                <w:szCs w:val="15"/>
              </w:rPr>
              <w:t>分类管理名录</w:t>
            </w:r>
            <w:r>
              <w:rPr>
                <w:rFonts w:ascii="Times New Roman" w:eastAsia="宋体" w:hAnsi="Times New Roman"/>
                <w:bCs/>
                <w:kern w:val="2"/>
                <w:sz w:val="15"/>
                <w:szCs w:val="15"/>
              </w:rPr>
              <w:t>)</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专项化学用品制造</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建设性质</w:t>
            </w:r>
          </w:p>
        </w:tc>
        <w:tc>
          <w:tcPr>
            <w:tcW w:w="3980" w:type="dxa"/>
            <w:gridSpan w:val="5"/>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w:t>
            </w:r>
            <w:r>
              <w:rPr>
                <w:rFonts w:ascii="Times New Roman" w:eastAsia="宋体" w:hAnsi="Times New Roman" w:hint="eastAsia"/>
                <w:bCs/>
                <w:kern w:val="2"/>
                <w:sz w:val="15"/>
                <w:szCs w:val="15"/>
              </w:rPr>
              <w:t>新</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建</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改</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扩</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建</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技</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术</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改</w:t>
            </w:r>
            <w:r>
              <w:rPr>
                <w:rFonts w:ascii="Times New Roman" w:eastAsia="宋体" w:hAnsi="Times New Roman"/>
                <w:bCs/>
                <w:kern w:val="2"/>
                <w:sz w:val="15"/>
                <w:szCs w:val="15"/>
              </w:rPr>
              <w:t xml:space="preserve"> </w:t>
            </w:r>
            <w:r>
              <w:rPr>
                <w:rFonts w:ascii="Times New Roman" w:eastAsia="宋体" w:hAnsi="Times New Roman" w:hint="eastAsia"/>
                <w:bCs/>
                <w:kern w:val="2"/>
                <w:sz w:val="15"/>
                <w:szCs w:val="15"/>
              </w:rPr>
              <w:t>造</w:t>
            </w:r>
          </w:p>
        </w:tc>
        <w:tc>
          <w:tcPr>
            <w:tcW w:w="1559" w:type="dxa"/>
            <w:gridSpan w:val="2"/>
            <w:vAlign w:val="center"/>
          </w:tcPr>
          <w:p w:rsidR="00C95059" w:rsidRDefault="00C95059">
            <w:pPr>
              <w:widowControl w:val="0"/>
              <w:adjustRightInd/>
              <w:snapToGrid/>
              <w:spacing w:after="0"/>
              <w:ind w:leftChars="-50" w:left="40" w:rightChars="-50" w:right="-110" w:hangingChars="100" w:hanging="150"/>
              <w:jc w:val="both"/>
              <w:rPr>
                <w:rFonts w:ascii="Times New Roman" w:eastAsia="宋体" w:hAnsi="Times New Roman"/>
                <w:bCs/>
                <w:kern w:val="2"/>
                <w:sz w:val="15"/>
                <w:szCs w:val="15"/>
              </w:rPr>
            </w:pPr>
            <w:r>
              <w:rPr>
                <w:rFonts w:ascii="Times New Roman" w:eastAsia="宋体" w:hAnsi="Times New Roman" w:hint="eastAsia"/>
                <w:bCs/>
                <w:kern w:val="2"/>
                <w:sz w:val="15"/>
                <w:szCs w:val="15"/>
              </w:rPr>
              <w:t>项目厂区中心经度</w:t>
            </w:r>
            <w:r>
              <w:rPr>
                <w:rFonts w:ascii="Times New Roman" w:eastAsia="宋体" w:hAnsi="Times New Roman"/>
                <w:bCs/>
                <w:kern w:val="2"/>
                <w:sz w:val="15"/>
                <w:szCs w:val="15"/>
              </w:rPr>
              <w:t>/</w:t>
            </w:r>
            <w:r>
              <w:rPr>
                <w:rFonts w:ascii="Times New Roman" w:eastAsia="宋体" w:hAnsi="Times New Roman" w:hint="eastAsia"/>
                <w:bCs/>
                <w:kern w:val="2"/>
                <w:sz w:val="15"/>
                <w:szCs w:val="15"/>
              </w:rPr>
              <w:t>纬度</w:t>
            </w:r>
          </w:p>
        </w:tc>
        <w:tc>
          <w:tcPr>
            <w:tcW w:w="1412" w:type="dxa"/>
            <w:gridSpan w:val="2"/>
            <w:vAlign w:val="center"/>
          </w:tcPr>
          <w:p w:rsidR="00C95059" w:rsidRDefault="00C95059">
            <w:pPr>
              <w:spacing w:after="0"/>
              <w:rPr>
                <w:bCs/>
              </w:rPr>
            </w:pPr>
          </w:p>
        </w:tc>
      </w:tr>
      <w:tr w:rsidR="00C95059">
        <w:trPr>
          <w:cantSplit/>
          <w:trHeight w:val="240"/>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设计生产能力</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w:t>
            </w:r>
            <w:r>
              <w:rPr>
                <w:rFonts w:ascii="Times New Roman" w:eastAsia="宋体" w:hAnsi="Times New Roman" w:hint="eastAsia"/>
                <w:bCs/>
                <w:kern w:val="2"/>
                <w:sz w:val="15"/>
                <w:szCs w:val="15"/>
              </w:rPr>
              <w:t>万吨</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实际生产能力</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200</w:t>
            </w:r>
            <w:r>
              <w:rPr>
                <w:rFonts w:ascii="Times New Roman" w:eastAsia="宋体" w:hAnsi="Times New Roman" w:hint="eastAsia"/>
                <w:bCs/>
                <w:kern w:val="2"/>
                <w:sz w:val="15"/>
                <w:szCs w:val="15"/>
              </w:rPr>
              <w:t>吨</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环评单位</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太原和清工程设计有限公司</w:t>
            </w:r>
          </w:p>
        </w:tc>
      </w:tr>
      <w:tr w:rsidR="00C95059">
        <w:trPr>
          <w:cantSplit/>
          <w:trHeight w:val="240"/>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环评文件审批机关</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西安市户县保护局</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审批文号</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县环批复</w:t>
            </w:r>
            <w:r>
              <w:rPr>
                <w:rFonts w:ascii="Times New Roman" w:eastAsia="宋体" w:hAnsi="Times New Roman"/>
                <w:bCs/>
                <w:kern w:val="2"/>
                <w:sz w:val="15"/>
                <w:szCs w:val="15"/>
              </w:rPr>
              <w:t>[2016]39</w:t>
            </w:r>
            <w:r>
              <w:rPr>
                <w:rFonts w:ascii="Times New Roman" w:eastAsia="宋体" w:hAnsi="Times New Roman" w:hint="eastAsia"/>
                <w:bCs/>
                <w:kern w:val="2"/>
                <w:sz w:val="15"/>
                <w:szCs w:val="15"/>
              </w:rPr>
              <w:t>号</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环评文件类型</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报告表</w:t>
            </w:r>
          </w:p>
        </w:tc>
      </w:tr>
      <w:tr w:rsidR="00C95059">
        <w:trPr>
          <w:cantSplit/>
          <w:trHeight w:val="240"/>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开工日期</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2015</w:t>
            </w:r>
            <w:r>
              <w:rPr>
                <w:rFonts w:ascii="Times New Roman" w:eastAsia="宋体" w:hAnsi="Times New Roman" w:hint="eastAsia"/>
                <w:bCs/>
                <w:kern w:val="2"/>
                <w:sz w:val="15"/>
                <w:szCs w:val="15"/>
              </w:rPr>
              <w:t>年</w:t>
            </w:r>
            <w:r>
              <w:rPr>
                <w:rFonts w:ascii="Times New Roman" w:eastAsia="宋体" w:hAnsi="Times New Roman"/>
                <w:bCs/>
                <w:kern w:val="2"/>
                <w:sz w:val="15"/>
                <w:szCs w:val="15"/>
              </w:rPr>
              <w:t>8</w:t>
            </w:r>
            <w:r>
              <w:rPr>
                <w:rFonts w:ascii="Times New Roman" w:eastAsia="宋体" w:hAnsi="Times New Roman" w:hint="eastAsia"/>
                <w:bCs/>
                <w:kern w:val="2"/>
                <w:sz w:val="15"/>
                <w:szCs w:val="15"/>
              </w:rPr>
              <w:t>月</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竣工日期</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2017</w:t>
            </w:r>
            <w:r>
              <w:rPr>
                <w:rFonts w:ascii="Times New Roman" w:eastAsia="宋体" w:hAnsi="Times New Roman" w:hint="eastAsia"/>
                <w:bCs/>
                <w:kern w:val="2"/>
                <w:sz w:val="15"/>
                <w:szCs w:val="15"/>
              </w:rPr>
              <w:t>年</w:t>
            </w:r>
            <w:r>
              <w:rPr>
                <w:rFonts w:ascii="Times New Roman" w:eastAsia="宋体" w:hAnsi="Times New Roman"/>
                <w:bCs/>
                <w:kern w:val="2"/>
                <w:sz w:val="15"/>
                <w:szCs w:val="15"/>
              </w:rPr>
              <w:t>12</w:t>
            </w:r>
            <w:r>
              <w:rPr>
                <w:rFonts w:ascii="Times New Roman" w:eastAsia="宋体" w:hAnsi="Times New Roman" w:hint="eastAsia"/>
                <w:bCs/>
                <w:kern w:val="2"/>
                <w:sz w:val="15"/>
                <w:szCs w:val="15"/>
              </w:rPr>
              <w:t>月</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排污许可证申领时间</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w:t>
            </w:r>
          </w:p>
        </w:tc>
      </w:tr>
      <w:tr w:rsidR="00C95059">
        <w:trPr>
          <w:cantSplit/>
          <w:trHeight w:val="240"/>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环保设施设计单位</w:t>
            </w:r>
          </w:p>
        </w:tc>
        <w:tc>
          <w:tcPr>
            <w:tcW w:w="4229" w:type="dxa"/>
            <w:gridSpan w:val="4"/>
            <w:vAlign w:val="center"/>
          </w:tcPr>
          <w:p w:rsidR="00C95059" w:rsidRDefault="00C95059">
            <w:pPr>
              <w:spacing w:after="0"/>
              <w:jc w:val="center"/>
              <w:rPr>
                <w:rFonts w:ascii="Times New Roman" w:eastAsia="宋体" w:hAnsi="Times New Roman"/>
                <w:bCs/>
                <w:kern w:val="2"/>
                <w:sz w:val="18"/>
                <w:szCs w:val="18"/>
              </w:rPr>
            </w:pPr>
            <w:r>
              <w:rPr>
                <w:rFonts w:ascii="Times New Roman" w:eastAsia="宋体" w:hAnsi="Times New Roman" w:hint="eastAsia"/>
                <w:bCs/>
                <w:kern w:val="2"/>
                <w:sz w:val="15"/>
                <w:szCs w:val="15"/>
              </w:rPr>
              <w:t>河南永兴锅炉集团有限公司</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环保设施施工单位</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河南永兴锅炉集团有限公司</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本工程排污许可证编号</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w:t>
            </w:r>
          </w:p>
        </w:tc>
      </w:tr>
      <w:tr w:rsidR="00C95059">
        <w:trPr>
          <w:cantSplit/>
          <w:trHeight w:val="205"/>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验收监测单位</w:t>
            </w:r>
          </w:p>
        </w:tc>
        <w:tc>
          <w:tcPr>
            <w:tcW w:w="4229" w:type="dxa"/>
            <w:gridSpan w:val="4"/>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8"/>
                <w:szCs w:val="18"/>
              </w:rPr>
            </w:pPr>
            <w:r>
              <w:rPr>
                <w:rFonts w:ascii="Times New Roman" w:eastAsia="宋体" w:hAnsi="Times New Roman" w:hint="eastAsia"/>
                <w:bCs/>
                <w:kern w:val="2"/>
                <w:sz w:val="15"/>
                <w:szCs w:val="15"/>
              </w:rPr>
              <w:t>陕西金盾工程检测有限公司</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环保设施监测单位</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陕西金盾工程检测有限公司</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验收监测时工况</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2.01%</w:t>
            </w:r>
          </w:p>
        </w:tc>
      </w:tr>
      <w:tr w:rsidR="00C95059">
        <w:trPr>
          <w:cantSplit/>
          <w:trHeight w:val="214"/>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投资总概算（万元）</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9503</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环保投资总概算（万元）</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13.2</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所占比例（</w:t>
            </w:r>
            <w:r>
              <w:rPr>
                <w:rFonts w:ascii="Times New Roman" w:eastAsia="宋体" w:hAnsi="Times New Roman"/>
                <w:bCs/>
                <w:kern w:val="2"/>
                <w:sz w:val="15"/>
                <w:szCs w:val="15"/>
              </w:rPr>
              <w:t>%</w:t>
            </w:r>
            <w:r>
              <w:rPr>
                <w:rFonts w:ascii="Times New Roman" w:eastAsia="宋体" w:hAnsi="Times New Roman" w:hint="eastAsia"/>
                <w:bCs/>
                <w:kern w:val="2"/>
                <w:sz w:val="15"/>
                <w:szCs w:val="15"/>
              </w:rPr>
              <w:t>）</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0.14</w:t>
            </w:r>
          </w:p>
        </w:tc>
      </w:tr>
      <w:tr w:rsidR="00C95059">
        <w:trPr>
          <w:cantSplit/>
          <w:trHeight w:val="240"/>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实际总投资（万元）</w:t>
            </w:r>
          </w:p>
        </w:tc>
        <w:tc>
          <w:tcPr>
            <w:tcW w:w="4229"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7300</w:t>
            </w:r>
          </w:p>
        </w:tc>
        <w:tc>
          <w:tcPr>
            <w:tcW w:w="211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实际环保投资</w:t>
            </w:r>
            <w:r>
              <w:rPr>
                <w:rFonts w:ascii="Times New Roman" w:eastAsia="宋体" w:hAnsi="Times New Roman"/>
                <w:bCs/>
                <w:kern w:val="2"/>
                <w:sz w:val="15"/>
                <w:szCs w:val="15"/>
              </w:rPr>
              <w:t>(</w:t>
            </w:r>
            <w:r>
              <w:rPr>
                <w:rFonts w:ascii="Times New Roman" w:eastAsia="宋体" w:hAnsi="Times New Roman" w:hint="eastAsia"/>
                <w:bCs/>
                <w:kern w:val="2"/>
                <w:sz w:val="15"/>
                <w:szCs w:val="15"/>
              </w:rPr>
              <w:t>万元）</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14.2</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所占比例（</w:t>
            </w:r>
            <w:r>
              <w:rPr>
                <w:rFonts w:ascii="Times New Roman" w:eastAsia="宋体" w:hAnsi="Times New Roman"/>
                <w:bCs/>
                <w:kern w:val="2"/>
                <w:sz w:val="15"/>
                <w:szCs w:val="15"/>
              </w:rPr>
              <w:t>%</w:t>
            </w:r>
            <w:r>
              <w:rPr>
                <w:rFonts w:ascii="Times New Roman" w:eastAsia="宋体" w:hAnsi="Times New Roman" w:hint="eastAsia"/>
                <w:bCs/>
                <w:kern w:val="2"/>
                <w:sz w:val="15"/>
                <w:szCs w:val="15"/>
              </w:rPr>
              <w:t>）</w:t>
            </w:r>
          </w:p>
        </w:tc>
        <w:tc>
          <w:tcPr>
            <w:tcW w:w="2971"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0.19</w:t>
            </w:r>
          </w:p>
        </w:tc>
      </w:tr>
      <w:tr w:rsidR="00C95059">
        <w:trPr>
          <w:cantSplit/>
          <w:trHeight w:val="439"/>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废水治理（万元）</w:t>
            </w:r>
          </w:p>
        </w:tc>
        <w:tc>
          <w:tcPr>
            <w:tcW w:w="959"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6.1</w:t>
            </w: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废气治理</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（万元）</w:t>
            </w: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1.5</w:t>
            </w: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噪声治理</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（万元）</w:t>
            </w: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0.5</w:t>
            </w: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固废治理</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（万元）</w:t>
            </w:r>
          </w:p>
        </w:tc>
        <w:tc>
          <w:tcPr>
            <w:tcW w:w="2100"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1.1</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绿化及生态（万元）</w:t>
            </w:r>
          </w:p>
        </w:tc>
        <w:tc>
          <w:tcPr>
            <w:tcW w:w="558" w:type="dxa"/>
            <w:vAlign w:val="center"/>
          </w:tcPr>
          <w:p w:rsidR="00C95059" w:rsidRDefault="00C95059">
            <w:pPr>
              <w:widowControl w:val="0"/>
              <w:adjustRightInd/>
              <w:snapToGrid/>
              <w:spacing w:after="0"/>
              <w:ind w:leftChars="-50" w:left="70" w:rightChars="-50" w:right="-110" w:hangingChars="100" w:hanging="180"/>
              <w:jc w:val="center"/>
              <w:rPr>
                <w:rFonts w:ascii="Times New Roman" w:eastAsia="宋体" w:hAnsi="Times New Roman"/>
                <w:bCs/>
                <w:kern w:val="2"/>
                <w:sz w:val="18"/>
                <w:szCs w:val="18"/>
              </w:rPr>
            </w:pPr>
            <w:r>
              <w:rPr>
                <w:rFonts w:ascii="Times New Roman" w:eastAsia="宋体" w:hAnsi="Times New Roman"/>
                <w:bCs/>
                <w:kern w:val="2"/>
                <w:sz w:val="18"/>
                <w:szCs w:val="18"/>
              </w:rPr>
              <w:t>5</w:t>
            </w:r>
          </w:p>
        </w:tc>
        <w:tc>
          <w:tcPr>
            <w:tcW w:w="1001" w:type="dxa"/>
            <w:vAlign w:val="center"/>
          </w:tcPr>
          <w:p w:rsidR="00C95059" w:rsidRDefault="00C95059">
            <w:pPr>
              <w:widowControl w:val="0"/>
              <w:adjustRightInd/>
              <w:snapToGrid/>
              <w:spacing w:after="0"/>
              <w:jc w:val="center"/>
              <w:rPr>
                <w:rFonts w:ascii="Times New Roman" w:eastAsia="宋体" w:hAnsi="Times New Roman"/>
                <w:bCs/>
                <w:kern w:val="2"/>
                <w:sz w:val="18"/>
                <w:szCs w:val="18"/>
              </w:rPr>
            </w:pPr>
            <w:r>
              <w:rPr>
                <w:rFonts w:ascii="Times New Roman" w:eastAsia="宋体" w:hAnsi="Times New Roman" w:hint="eastAsia"/>
                <w:bCs/>
                <w:kern w:val="2"/>
                <w:sz w:val="15"/>
                <w:szCs w:val="15"/>
              </w:rPr>
              <w:t>其它（万元）</w:t>
            </w:r>
          </w:p>
        </w:tc>
        <w:tc>
          <w:tcPr>
            <w:tcW w:w="1412"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w:t>
            </w:r>
          </w:p>
        </w:tc>
      </w:tr>
      <w:tr w:rsidR="00C95059">
        <w:trPr>
          <w:cantSplit/>
          <w:trHeight w:val="224"/>
          <w:jc w:val="center"/>
        </w:trPr>
        <w:tc>
          <w:tcPr>
            <w:tcW w:w="378" w:type="dxa"/>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909"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新增废水处理设施能力</w:t>
            </w:r>
          </w:p>
        </w:tc>
        <w:tc>
          <w:tcPr>
            <w:tcW w:w="4229" w:type="dxa"/>
            <w:gridSpan w:val="4"/>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w:t>
            </w:r>
          </w:p>
        </w:tc>
        <w:tc>
          <w:tcPr>
            <w:tcW w:w="2115" w:type="dxa"/>
            <w:gridSpan w:val="2"/>
            <w:vAlign w:val="center"/>
          </w:tcPr>
          <w:p w:rsidR="00C95059" w:rsidRDefault="00C95059">
            <w:pPr>
              <w:widowControl w:val="0"/>
              <w:adjustRightInd/>
              <w:snapToGrid/>
              <w:spacing w:after="0"/>
              <w:ind w:leftChars="-50" w:left="40" w:rightChars="-50" w:right="-110" w:hangingChars="100" w:hanging="150"/>
              <w:jc w:val="both"/>
              <w:rPr>
                <w:rFonts w:ascii="Times New Roman" w:eastAsia="宋体" w:hAnsi="Times New Roman"/>
                <w:bCs/>
                <w:kern w:val="2"/>
                <w:sz w:val="15"/>
                <w:szCs w:val="15"/>
              </w:rPr>
            </w:pPr>
            <w:r>
              <w:rPr>
                <w:rFonts w:ascii="Times New Roman" w:eastAsia="宋体" w:hAnsi="Times New Roman" w:hint="eastAsia"/>
                <w:bCs/>
                <w:kern w:val="2"/>
                <w:sz w:val="15"/>
                <w:szCs w:val="15"/>
              </w:rPr>
              <w:t>新增废气处理设施能力</w:t>
            </w:r>
          </w:p>
        </w:tc>
        <w:tc>
          <w:tcPr>
            <w:tcW w:w="2100" w:type="dxa"/>
            <w:gridSpan w:val="2"/>
            <w:vAlign w:val="center"/>
          </w:tcPr>
          <w:p w:rsidR="00C95059" w:rsidRDefault="00C95059">
            <w:pPr>
              <w:widowControl w:val="0"/>
              <w:adjustRightInd/>
              <w:snapToGrid/>
              <w:spacing w:after="0"/>
              <w:ind w:leftChars="-50" w:left="70" w:rightChars="-50" w:right="-110" w:hangingChars="100" w:hanging="180"/>
              <w:jc w:val="center"/>
              <w:rPr>
                <w:rFonts w:ascii="Times New Roman" w:eastAsia="宋体" w:hAnsi="Times New Roman"/>
                <w:bCs/>
                <w:kern w:val="2"/>
                <w:sz w:val="18"/>
                <w:szCs w:val="18"/>
              </w:rPr>
            </w:pPr>
            <w:r>
              <w:rPr>
                <w:rFonts w:ascii="Times New Roman" w:eastAsia="宋体" w:hAnsi="Times New Roman"/>
                <w:bCs/>
                <w:kern w:val="2"/>
                <w:sz w:val="18"/>
                <w:szCs w:val="18"/>
              </w:rPr>
              <w:t>/</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年平均工作时</w:t>
            </w:r>
          </w:p>
        </w:tc>
        <w:tc>
          <w:tcPr>
            <w:tcW w:w="2971" w:type="dxa"/>
            <w:gridSpan w:val="4"/>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1920</w:t>
            </w:r>
          </w:p>
        </w:tc>
      </w:tr>
      <w:tr w:rsidR="00C95059">
        <w:trPr>
          <w:cantSplit/>
          <w:trHeight w:val="224"/>
          <w:jc w:val="center"/>
        </w:trPr>
        <w:tc>
          <w:tcPr>
            <w:tcW w:w="2287" w:type="dxa"/>
            <w:gridSpan w:val="4"/>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运营单位</w:t>
            </w:r>
          </w:p>
        </w:tc>
        <w:tc>
          <w:tcPr>
            <w:tcW w:w="3074"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西安浩瑞新能源有限公司</w:t>
            </w:r>
          </w:p>
        </w:tc>
        <w:tc>
          <w:tcPr>
            <w:tcW w:w="327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运营单位社会统一信用代码（或组织机构代码）</w:t>
            </w:r>
          </w:p>
        </w:tc>
        <w:tc>
          <w:tcPr>
            <w:tcW w:w="2100"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610125100027171</w:t>
            </w:r>
          </w:p>
        </w:tc>
        <w:tc>
          <w:tcPr>
            <w:tcW w:w="1880" w:type="dxa"/>
            <w:gridSpan w:val="3"/>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验收时间</w:t>
            </w:r>
          </w:p>
        </w:tc>
        <w:tc>
          <w:tcPr>
            <w:tcW w:w="2971" w:type="dxa"/>
            <w:gridSpan w:val="4"/>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8"/>
                <w:szCs w:val="18"/>
              </w:rPr>
            </w:pPr>
            <w:r>
              <w:rPr>
                <w:rFonts w:ascii="Times New Roman" w:eastAsia="宋体" w:hAnsi="Times New Roman"/>
                <w:bCs/>
                <w:kern w:val="2"/>
                <w:sz w:val="15"/>
                <w:szCs w:val="15"/>
              </w:rPr>
              <w:t>2018</w:t>
            </w:r>
            <w:r>
              <w:rPr>
                <w:rFonts w:ascii="Times New Roman" w:eastAsia="宋体" w:hAnsi="Times New Roman" w:hint="eastAsia"/>
                <w:bCs/>
                <w:kern w:val="2"/>
                <w:sz w:val="15"/>
                <w:szCs w:val="15"/>
              </w:rPr>
              <w:t>年</w:t>
            </w:r>
            <w:r>
              <w:rPr>
                <w:rFonts w:ascii="Times New Roman" w:eastAsia="宋体" w:hAnsi="Times New Roman"/>
                <w:bCs/>
                <w:kern w:val="2"/>
                <w:sz w:val="15"/>
                <w:szCs w:val="15"/>
              </w:rPr>
              <w:t>10</w:t>
            </w:r>
            <w:r>
              <w:rPr>
                <w:rFonts w:ascii="Times New Roman" w:eastAsia="宋体" w:hAnsi="Times New Roman" w:hint="eastAsia"/>
                <w:bCs/>
                <w:kern w:val="2"/>
                <w:sz w:val="15"/>
                <w:szCs w:val="15"/>
              </w:rPr>
              <w:t>月</w:t>
            </w:r>
            <w:r>
              <w:rPr>
                <w:rFonts w:ascii="Times New Roman" w:eastAsia="宋体" w:hAnsi="Times New Roman"/>
                <w:bCs/>
                <w:kern w:val="2"/>
                <w:sz w:val="15"/>
                <w:szCs w:val="15"/>
              </w:rPr>
              <w:t>26</w:t>
            </w:r>
            <w:r>
              <w:rPr>
                <w:rFonts w:ascii="Times New Roman" w:eastAsia="宋体" w:hAnsi="Times New Roman" w:hint="eastAsia"/>
                <w:bCs/>
                <w:kern w:val="2"/>
                <w:sz w:val="15"/>
                <w:szCs w:val="15"/>
              </w:rPr>
              <w:t>日</w:t>
            </w:r>
            <w:r>
              <w:rPr>
                <w:rFonts w:ascii="Times New Roman" w:eastAsia="宋体" w:hAnsi="Times New Roman"/>
                <w:bCs/>
                <w:kern w:val="2"/>
                <w:sz w:val="15"/>
                <w:szCs w:val="15"/>
              </w:rPr>
              <w:t>-27</w:t>
            </w:r>
            <w:r>
              <w:rPr>
                <w:rFonts w:ascii="Times New Roman" w:eastAsia="宋体" w:hAnsi="Times New Roman" w:hint="eastAsia"/>
                <w:bCs/>
                <w:kern w:val="2"/>
                <w:sz w:val="15"/>
                <w:szCs w:val="15"/>
              </w:rPr>
              <w:t>日</w:t>
            </w:r>
          </w:p>
        </w:tc>
      </w:tr>
      <w:tr w:rsidR="00C95059">
        <w:trPr>
          <w:cantSplit/>
          <w:trHeight w:val="653"/>
          <w:jc w:val="center"/>
        </w:trPr>
        <w:tc>
          <w:tcPr>
            <w:tcW w:w="753" w:type="dxa"/>
            <w:gridSpan w:val="2"/>
            <w:vMerge w:val="restart"/>
            <w:vAlign w:val="center"/>
          </w:tcPr>
          <w:p w:rsidR="00C95059" w:rsidRDefault="00C95059">
            <w:pPr>
              <w:widowControl w:val="0"/>
              <w:adjustRightInd/>
              <w:snapToGrid/>
              <w:spacing w:after="0"/>
              <w:jc w:val="center"/>
              <w:rPr>
                <w:rFonts w:ascii="Times New Roman" w:eastAsia="宋体" w:hAnsi="Times New Roman"/>
                <w:bCs/>
                <w:kern w:val="2"/>
                <w:sz w:val="15"/>
                <w:szCs w:val="15"/>
              </w:rPr>
            </w:pP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污染</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物排</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放达</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标与</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总量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控制</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（工业建设项目详填）</w:t>
            </w: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污染物</w:t>
            </w:r>
          </w:p>
        </w:tc>
        <w:tc>
          <w:tcPr>
            <w:tcW w:w="959"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原有排</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放量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 xml:space="preserve">(1) </w:t>
            </w: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本期工程实际排放浓度</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w:t>
            </w: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本期工程允许排放浓度</w:t>
            </w:r>
            <w:r>
              <w:rPr>
                <w:rFonts w:ascii="Times New Roman" w:eastAsia="宋体" w:hAnsi="Times New Roman"/>
                <w:bCs/>
                <w:kern w:val="2"/>
                <w:sz w:val="15"/>
                <w:szCs w:val="15"/>
              </w:rPr>
              <w:t>(3)</w:t>
            </w: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产生量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(4)</w:t>
            </w: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本期工程自身削减量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(5)</w:t>
            </w: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本期工程实际排放量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(6)</w:t>
            </w:r>
          </w:p>
        </w:tc>
        <w:tc>
          <w:tcPr>
            <w:tcW w:w="8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本期工程核定排放总量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(7)</w:t>
            </w:r>
          </w:p>
        </w:tc>
        <w:tc>
          <w:tcPr>
            <w:tcW w:w="1206"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本期工程</w:t>
            </w:r>
            <w:r>
              <w:rPr>
                <w:rFonts w:ascii="Times New Roman" w:eastAsia="宋体" w:hAnsi="Times New Roman"/>
                <w:bCs/>
                <w:kern w:val="2"/>
                <w:sz w:val="15"/>
                <w:szCs w:val="15"/>
              </w:rPr>
              <w:t>“</w:t>
            </w:r>
            <w:r>
              <w:rPr>
                <w:rFonts w:ascii="Times New Roman" w:eastAsia="宋体" w:hAnsi="Times New Roman" w:hint="eastAsia"/>
                <w:bCs/>
                <w:kern w:val="2"/>
                <w:sz w:val="15"/>
                <w:szCs w:val="15"/>
              </w:rPr>
              <w:t>以新带老</w:t>
            </w:r>
            <w:r>
              <w:rPr>
                <w:rFonts w:ascii="Times New Roman" w:eastAsia="宋体" w:hAnsi="Times New Roman"/>
                <w:bCs/>
                <w:kern w:val="2"/>
                <w:sz w:val="15"/>
                <w:szCs w:val="15"/>
              </w:rPr>
              <w:t>”</w:t>
            </w:r>
            <w:r>
              <w:rPr>
                <w:rFonts w:ascii="Times New Roman" w:eastAsia="宋体" w:hAnsi="Times New Roman" w:hint="eastAsia"/>
                <w:bCs/>
                <w:kern w:val="2"/>
                <w:sz w:val="15"/>
                <w:szCs w:val="15"/>
              </w:rPr>
              <w:t>削减量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(8)</w:t>
            </w:r>
          </w:p>
        </w:tc>
        <w:tc>
          <w:tcPr>
            <w:tcW w:w="159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全厂实际排放总量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(9)</w:t>
            </w:r>
          </w:p>
        </w:tc>
        <w:tc>
          <w:tcPr>
            <w:tcW w:w="843"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全厂核定排放总量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(10)</w:t>
            </w:r>
          </w:p>
        </w:tc>
        <w:tc>
          <w:tcPr>
            <w:tcW w:w="1386"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区域平衡替代削减量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(11)</w:t>
            </w:r>
          </w:p>
        </w:tc>
        <w:tc>
          <w:tcPr>
            <w:tcW w:w="1027"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排放增减量</w:t>
            </w:r>
          </w:p>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(12)</w:t>
            </w:r>
          </w:p>
        </w:tc>
      </w:tr>
      <w:tr w:rsidR="00C95059">
        <w:trPr>
          <w:cantSplit/>
          <w:trHeight w:val="231"/>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废水</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化学需氧量</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r>
      <w:tr w:rsidR="00C95059">
        <w:trPr>
          <w:cantSplit/>
          <w:trHeight w:val="26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氨氮</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石油类</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废气</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r>
              <w:rPr>
                <w:rFonts w:ascii="Times New Roman" w:eastAsia="宋体" w:hAnsi="Times New Roman"/>
                <w:bCs/>
                <w:kern w:val="2"/>
                <w:sz w:val="15"/>
                <w:szCs w:val="15"/>
              </w:rPr>
              <w:t xml:space="preserve"> </w:t>
            </w: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二氧化硫</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14"/>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烟尘</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110" w:rightChars="-50" w:right="-110" w:firstLine="405"/>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110" w:rightChars="-50" w:right="-110" w:firstLine="522"/>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110" w:rightChars="-50" w:right="-110" w:firstLine="582"/>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工业粉尘</w:t>
            </w:r>
          </w:p>
        </w:tc>
        <w:tc>
          <w:tcPr>
            <w:tcW w:w="959" w:type="dxa"/>
            <w:vAlign w:val="center"/>
          </w:tcPr>
          <w:p w:rsidR="00C95059" w:rsidRDefault="00C95059">
            <w:pPr>
              <w:widowControl w:val="0"/>
              <w:adjustRightInd/>
              <w:snapToGrid/>
              <w:spacing w:after="0"/>
              <w:ind w:leftChars="-50" w:left="-110" w:rightChars="-50" w:right="-110" w:firstLine="347"/>
              <w:jc w:val="both"/>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rightChars="-50" w:right="-11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氮氧化物</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534" w:type="dxa"/>
            <w:gridSpan w:val="2"/>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工业固体废物</w:t>
            </w: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40" w:type="dxa"/>
            <w:vMerge w:val="restart"/>
            <w:vAlign w:val="center"/>
          </w:tcPr>
          <w:p w:rsidR="00C95059" w:rsidRDefault="00C95059">
            <w:pPr>
              <w:widowControl w:val="0"/>
              <w:adjustRightInd/>
              <w:snapToGrid/>
              <w:spacing w:after="0"/>
              <w:jc w:val="center"/>
              <w:rPr>
                <w:rFonts w:ascii="Times New Roman" w:eastAsia="宋体" w:hAnsi="Times New Roman"/>
                <w:bCs/>
                <w:kern w:val="2"/>
                <w:sz w:val="15"/>
                <w:szCs w:val="15"/>
              </w:rPr>
            </w:pPr>
            <w:r>
              <w:rPr>
                <w:rFonts w:ascii="Times New Roman" w:eastAsia="宋体" w:hAnsi="Times New Roman" w:hint="eastAsia"/>
                <w:bCs/>
                <w:kern w:val="2"/>
                <w:sz w:val="15"/>
                <w:szCs w:val="15"/>
              </w:rPr>
              <w:t>与项目有关的其它特征污染物</w:t>
            </w:r>
          </w:p>
        </w:tc>
        <w:tc>
          <w:tcPr>
            <w:tcW w:w="3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40" w:type="dxa"/>
            <w:vMerge/>
            <w:textDirection w:val="tbRlV"/>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3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r w:rsidR="00C95059">
        <w:trPr>
          <w:cantSplit/>
          <w:trHeight w:val="242"/>
          <w:jc w:val="center"/>
        </w:trPr>
        <w:tc>
          <w:tcPr>
            <w:tcW w:w="753" w:type="dxa"/>
            <w:gridSpan w:val="2"/>
            <w:vMerge/>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1140" w:type="dxa"/>
            <w:vMerge/>
            <w:textDirection w:val="tbRlV"/>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394" w:type="dxa"/>
            <w:vAlign w:val="center"/>
          </w:tcPr>
          <w:p w:rsidR="00C95059" w:rsidRDefault="00C95059">
            <w:pPr>
              <w:widowControl w:val="0"/>
              <w:adjustRightInd/>
              <w:snapToGrid/>
              <w:spacing w:after="0"/>
              <w:jc w:val="center"/>
              <w:rPr>
                <w:rFonts w:ascii="Times New Roman" w:eastAsia="宋体" w:hAnsi="Times New Roman"/>
                <w:bCs/>
                <w:kern w:val="2"/>
                <w:sz w:val="15"/>
                <w:szCs w:val="15"/>
              </w:rPr>
            </w:pPr>
          </w:p>
        </w:tc>
        <w:tc>
          <w:tcPr>
            <w:tcW w:w="959"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8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3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15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25"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90"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94"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206"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595"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843"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386" w:type="dxa"/>
            <w:gridSpan w:val="2"/>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c>
          <w:tcPr>
            <w:tcW w:w="1027" w:type="dxa"/>
            <w:vAlign w:val="center"/>
          </w:tcPr>
          <w:p w:rsidR="00C95059" w:rsidRDefault="00C95059">
            <w:pPr>
              <w:widowControl w:val="0"/>
              <w:adjustRightInd/>
              <w:snapToGrid/>
              <w:spacing w:after="0"/>
              <w:ind w:leftChars="-50" w:left="40" w:rightChars="-50" w:right="-110" w:hangingChars="100" w:hanging="150"/>
              <w:jc w:val="center"/>
              <w:rPr>
                <w:rFonts w:ascii="Times New Roman" w:eastAsia="宋体" w:hAnsi="Times New Roman"/>
                <w:bCs/>
                <w:kern w:val="2"/>
                <w:sz w:val="15"/>
                <w:szCs w:val="15"/>
              </w:rPr>
            </w:pPr>
          </w:p>
        </w:tc>
      </w:tr>
    </w:tbl>
    <w:p w:rsidR="00C95059" w:rsidRDefault="00C95059">
      <w:pPr>
        <w:spacing w:line="200" w:lineRule="atLeast"/>
        <w:rPr>
          <w:rFonts w:ascii="Times New Roman" w:hAnsi="Times New Roman"/>
          <w:sz w:val="15"/>
          <w:szCs w:val="15"/>
        </w:rPr>
        <w:sectPr w:rsidR="00C95059">
          <w:headerReference w:type="default" r:id="rId13"/>
          <w:footerReference w:type="default" r:id="rId14"/>
          <w:pgSz w:w="16838" w:h="11906" w:orient="landscape"/>
          <w:pgMar w:top="1134" w:right="1440" w:bottom="1134" w:left="1440" w:header="851" w:footer="992" w:gutter="0"/>
          <w:cols w:space="720"/>
          <w:docGrid w:linePitch="312"/>
        </w:sectPr>
      </w:pPr>
      <w:r>
        <w:rPr>
          <w:rFonts w:ascii="Times New Roman" w:hAnsi="Times New Roman" w:hint="eastAsia"/>
          <w:b/>
          <w:sz w:val="15"/>
          <w:szCs w:val="15"/>
        </w:rPr>
        <w:t>注</w:t>
      </w:r>
      <w:r>
        <w:rPr>
          <w:rFonts w:ascii="Times New Roman" w:hAnsi="Times New Roman" w:hint="eastAsia"/>
          <w:sz w:val="15"/>
          <w:szCs w:val="15"/>
        </w:rPr>
        <w:t>：</w:t>
      </w:r>
      <w:r>
        <w:rPr>
          <w:rFonts w:ascii="Times New Roman" w:hAnsi="Times New Roman"/>
          <w:sz w:val="15"/>
          <w:szCs w:val="15"/>
        </w:rPr>
        <w:t>1</w:t>
      </w:r>
      <w:r>
        <w:rPr>
          <w:rFonts w:ascii="Times New Roman" w:hAnsi="Times New Roman" w:hint="eastAsia"/>
          <w:sz w:val="15"/>
          <w:szCs w:val="15"/>
        </w:rPr>
        <w:t>、排放增减量：（</w:t>
      </w:r>
      <w:r>
        <w:rPr>
          <w:rFonts w:ascii="Times New Roman" w:hAnsi="Times New Roman"/>
          <w:sz w:val="15"/>
          <w:szCs w:val="15"/>
        </w:rPr>
        <w:t>+</w:t>
      </w:r>
      <w:r>
        <w:rPr>
          <w:rFonts w:ascii="Times New Roman" w:hAnsi="Times New Roman" w:hint="eastAsia"/>
          <w:sz w:val="15"/>
          <w:szCs w:val="15"/>
        </w:rPr>
        <w:t>）表示增加，（</w:t>
      </w:r>
      <w:r>
        <w:rPr>
          <w:rFonts w:ascii="Times New Roman" w:hAnsi="Times New Roman"/>
          <w:sz w:val="15"/>
          <w:szCs w:val="15"/>
        </w:rPr>
        <w:t>-</w:t>
      </w:r>
      <w:r>
        <w:rPr>
          <w:rFonts w:ascii="Times New Roman" w:hAnsi="Times New Roman" w:hint="eastAsia"/>
          <w:sz w:val="15"/>
          <w:szCs w:val="15"/>
        </w:rPr>
        <w:t>）表示减少。</w:t>
      </w:r>
      <w:r>
        <w:rPr>
          <w:rFonts w:ascii="Times New Roman" w:hAnsi="Times New Roman"/>
          <w:sz w:val="15"/>
          <w:szCs w:val="15"/>
        </w:rPr>
        <w:t xml:space="preserve">  2</w:t>
      </w:r>
      <w:r>
        <w:rPr>
          <w:rFonts w:ascii="Times New Roman" w:hAnsi="Times New Roman" w:hint="eastAsia"/>
          <w:sz w:val="15"/>
          <w:szCs w:val="15"/>
        </w:rPr>
        <w:t>、</w:t>
      </w:r>
      <w:r>
        <w:rPr>
          <w:rFonts w:ascii="Times New Roman" w:hAnsi="Times New Roman"/>
          <w:sz w:val="15"/>
          <w:szCs w:val="15"/>
        </w:rPr>
        <w:t>(12)=(6)-(8)-(11)</w:t>
      </w:r>
      <w:r>
        <w:rPr>
          <w:rFonts w:ascii="Times New Roman" w:hAnsi="Times New Roman" w:hint="eastAsia"/>
          <w:sz w:val="15"/>
          <w:szCs w:val="15"/>
        </w:rPr>
        <w:t>，（</w:t>
      </w:r>
      <w:r>
        <w:rPr>
          <w:rFonts w:ascii="Times New Roman" w:hAnsi="Times New Roman"/>
          <w:sz w:val="15"/>
          <w:szCs w:val="15"/>
        </w:rPr>
        <w:t>9</w:t>
      </w:r>
      <w:r>
        <w:rPr>
          <w:rFonts w:ascii="Times New Roman" w:hAnsi="Times New Roman" w:hint="eastAsia"/>
          <w:sz w:val="15"/>
          <w:szCs w:val="15"/>
        </w:rPr>
        <w:t>）</w:t>
      </w:r>
      <w:r>
        <w:rPr>
          <w:rFonts w:ascii="Times New Roman" w:hAnsi="Times New Roman"/>
          <w:sz w:val="15"/>
          <w:szCs w:val="15"/>
        </w:rPr>
        <w:t>= (4)-(5)-(8)- (11) +</w:t>
      </w:r>
      <w:r>
        <w:rPr>
          <w:rFonts w:ascii="Times New Roman" w:hAnsi="Times New Roman" w:hint="eastAsia"/>
          <w:sz w:val="15"/>
          <w:szCs w:val="15"/>
        </w:rPr>
        <w:t>（</w:t>
      </w:r>
      <w:r>
        <w:rPr>
          <w:rFonts w:ascii="Times New Roman" w:hAnsi="Times New Roman"/>
          <w:sz w:val="15"/>
          <w:szCs w:val="15"/>
        </w:rPr>
        <w:t>1</w:t>
      </w:r>
      <w:r>
        <w:rPr>
          <w:rFonts w:ascii="Times New Roman" w:hAnsi="Times New Roman" w:hint="eastAsia"/>
          <w:sz w:val="15"/>
          <w:szCs w:val="15"/>
        </w:rPr>
        <w:t>）；</w:t>
      </w:r>
      <w:r>
        <w:rPr>
          <w:rFonts w:ascii="Times New Roman" w:hAnsi="Times New Roman"/>
          <w:sz w:val="15"/>
          <w:szCs w:val="15"/>
        </w:rPr>
        <w:t>3</w:t>
      </w:r>
      <w:r>
        <w:rPr>
          <w:rFonts w:ascii="Times New Roman" w:hAnsi="Times New Roman" w:hint="eastAsia"/>
          <w:sz w:val="15"/>
          <w:szCs w:val="15"/>
        </w:rPr>
        <w:t>、计量单位：废水排放量</w:t>
      </w:r>
      <w:r>
        <w:rPr>
          <w:rFonts w:ascii="Times New Roman" w:hAnsi="Times New Roman"/>
          <w:sz w:val="15"/>
          <w:szCs w:val="15"/>
        </w:rPr>
        <w:t>——</w:t>
      </w:r>
      <w:r>
        <w:rPr>
          <w:rFonts w:ascii="Times New Roman" w:hAnsi="Times New Roman" w:hint="eastAsia"/>
          <w:sz w:val="15"/>
          <w:szCs w:val="15"/>
        </w:rPr>
        <w:t>万吨</w:t>
      </w:r>
      <w:r>
        <w:rPr>
          <w:rFonts w:ascii="Times New Roman" w:hAnsi="Times New Roman"/>
          <w:sz w:val="15"/>
          <w:szCs w:val="15"/>
        </w:rPr>
        <w:t>/</w:t>
      </w:r>
      <w:r>
        <w:rPr>
          <w:rFonts w:ascii="Times New Roman" w:hAnsi="Times New Roman" w:hint="eastAsia"/>
          <w:sz w:val="15"/>
          <w:szCs w:val="15"/>
        </w:rPr>
        <w:t>年；废气排放量</w:t>
      </w:r>
      <w:r>
        <w:rPr>
          <w:rFonts w:ascii="Times New Roman" w:hAnsi="Times New Roman"/>
          <w:sz w:val="15"/>
          <w:szCs w:val="15"/>
        </w:rPr>
        <w:t>——</w:t>
      </w:r>
      <w:r>
        <w:rPr>
          <w:rFonts w:ascii="Times New Roman" w:hAnsi="Times New Roman" w:hint="eastAsia"/>
          <w:sz w:val="15"/>
          <w:szCs w:val="15"/>
        </w:rPr>
        <w:t>万标立方米</w:t>
      </w:r>
      <w:r>
        <w:rPr>
          <w:rFonts w:ascii="Times New Roman" w:hAnsi="Times New Roman"/>
          <w:sz w:val="15"/>
          <w:szCs w:val="15"/>
        </w:rPr>
        <w:t>/</w:t>
      </w:r>
      <w:r>
        <w:rPr>
          <w:rFonts w:ascii="Times New Roman" w:hAnsi="Times New Roman" w:hint="eastAsia"/>
          <w:sz w:val="15"/>
          <w:szCs w:val="15"/>
        </w:rPr>
        <w:t>年；工业固体废物排放量</w:t>
      </w:r>
      <w:r>
        <w:rPr>
          <w:rFonts w:ascii="Times New Roman" w:hAnsi="Times New Roman"/>
          <w:sz w:val="15"/>
          <w:szCs w:val="15"/>
        </w:rPr>
        <w:t>—</w:t>
      </w:r>
      <w:r>
        <w:rPr>
          <w:rFonts w:ascii="Times New Roman" w:hAnsi="Times New Roman" w:hint="eastAsia"/>
          <w:sz w:val="15"/>
          <w:szCs w:val="15"/>
        </w:rPr>
        <w:t>吨</w:t>
      </w:r>
      <w:r>
        <w:rPr>
          <w:rFonts w:ascii="Times New Roman" w:hAnsi="Times New Roman"/>
          <w:sz w:val="15"/>
          <w:szCs w:val="15"/>
        </w:rPr>
        <w:t>/</w:t>
      </w:r>
      <w:r>
        <w:rPr>
          <w:rFonts w:ascii="Times New Roman" w:hAnsi="Times New Roman" w:hint="eastAsia"/>
          <w:sz w:val="15"/>
          <w:szCs w:val="15"/>
        </w:rPr>
        <w:t>年；</w:t>
      </w:r>
      <w:r>
        <w:rPr>
          <w:rFonts w:ascii="Times New Roman" w:hAnsi="Times New Roman"/>
          <w:sz w:val="15"/>
          <w:szCs w:val="15"/>
        </w:rPr>
        <w:t xml:space="preserve"> </w:t>
      </w:r>
      <w:r>
        <w:rPr>
          <w:rFonts w:ascii="Times New Roman" w:hAnsi="Times New Roman" w:hint="eastAsia"/>
          <w:sz w:val="15"/>
          <w:szCs w:val="15"/>
        </w:rPr>
        <w:t>水污染物排放浓度</w:t>
      </w:r>
      <w:r>
        <w:rPr>
          <w:rFonts w:ascii="Times New Roman" w:hAnsi="Times New Roman"/>
          <w:sz w:val="15"/>
          <w:szCs w:val="15"/>
        </w:rPr>
        <w:t>——</w:t>
      </w:r>
      <w:r>
        <w:rPr>
          <w:rFonts w:ascii="Times New Roman" w:hAnsi="Times New Roman" w:hint="eastAsia"/>
          <w:sz w:val="15"/>
          <w:szCs w:val="15"/>
        </w:rPr>
        <w:t>毫克</w:t>
      </w:r>
      <w:r>
        <w:rPr>
          <w:rFonts w:ascii="Times New Roman" w:hAnsi="Times New Roman"/>
          <w:sz w:val="15"/>
          <w:szCs w:val="15"/>
        </w:rPr>
        <w:t>/</w:t>
      </w:r>
      <w:r>
        <w:rPr>
          <w:rFonts w:ascii="Times New Roman" w:hAnsi="Times New Roman" w:hint="eastAsia"/>
          <w:sz w:val="15"/>
          <w:szCs w:val="15"/>
        </w:rPr>
        <w:t>升；大气污染物排放浓度</w:t>
      </w:r>
      <w:r>
        <w:rPr>
          <w:rFonts w:ascii="Times New Roman" w:hAnsi="Times New Roman"/>
          <w:sz w:val="15"/>
          <w:szCs w:val="15"/>
        </w:rPr>
        <w:t>——</w:t>
      </w:r>
      <w:r>
        <w:rPr>
          <w:rFonts w:ascii="Times New Roman" w:hAnsi="Times New Roman" w:hint="eastAsia"/>
          <w:sz w:val="15"/>
          <w:szCs w:val="15"/>
        </w:rPr>
        <w:t>毫克</w:t>
      </w:r>
      <w:r>
        <w:rPr>
          <w:rFonts w:ascii="Times New Roman" w:hAnsi="Times New Roman"/>
          <w:sz w:val="15"/>
          <w:szCs w:val="15"/>
        </w:rPr>
        <w:t>/</w:t>
      </w:r>
      <w:r>
        <w:rPr>
          <w:rFonts w:ascii="Times New Roman" w:hAnsi="Times New Roman" w:hint="eastAsia"/>
          <w:sz w:val="15"/>
          <w:szCs w:val="15"/>
        </w:rPr>
        <w:t>立方米；水污染物排放量</w:t>
      </w:r>
      <w:r>
        <w:rPr>
          <w:rFonts w:ascii="Times New Roman" w:hAnsi="Times New Roman"/>
          <w:sz w:val="15"/>
          <w:szCs w:val="15"/>
        </w:rPr>
        <w:t>——</w:t>
      </w:r>
      <w:r>
        <w:rPr>
          <w:rFonts w:ascii="Times New Roman" w:hAnsi="Times New Roman" w:hint="eastAsia"/>
          <w:sz w:val="15"/>
          <w:szCs w:val="15"/>
        </w:rPr>
        <w:t>吨</w:t>
      </w:r>
      <w:r>
        <w:rPr>
          <w:rFonts w:ascii="Times New Roman" w:hAnsi="Times New Roman"/>
          <w:sz w:val="15"/>
          <w:szCs w:val="15"/>
        </w:rPr>
        <w:t>/</w:t>
      </w:r>
      <w:r>
        <w:rPr>
          <w:rFonts w:ascii="Times New Roman" w:hAnsi="Times New Roman" w:hint="eastAsia"/>
          <w:sz w:val="15"/>
          <w:szCs w:val="15"/>
        </w:rPr>
        <w:t>年；大气污染物排放量</w:t>
      </w:r>
      <w:r>
        <w:rPr>
          <w:rFonts w:ascii="Times New Roman" w:hAnsi="Times New Roman"/>
          <w:sz w:val="15"/>
          <w:szCs w:val="15"/>
        </w:rPr>
        <w:t>——</w:t>
      </w:r>
      <w:r>
        <w:rPr>
          <w:rFonts w:ascii="Times New Roman" w:hAnsi="Times New Roman" w:hint="eastAsia"/>
          <w:sz w:val="15"/>
          <w:szCs w:val="15"/>
        </w:rPr>
        <w:t>吨</w:t>
      </w:r>
      <w:r>
        <w:rPr>
          <w:rFonts w:ascii="Times New Roman" w:hAnsi="Times New Roman"/>
          <w:sz w:val="15"/>
          <w:szCs w:val="15"/>
        </w:rPr>
        <w:t>/</w:t>
      </w:r>
      <w:r>
        <w:rPr>
          <w:rFonts w:ascii="Times New Roman" w:hAnsi="Times New Roman" w:hint="eastAsia"/>
          <w:sz w:val="15"/>
          <w:szCs w:val="15"/>
        </w:rPr>
        <w:t>年</w:t>
      </w:r>
    </w:p>
    <w:p w:rsidR="00C95059" w:rsidRDefault="00C95059">
      <w:pPr>
        <w:jc w:val="center"/>
        <w:rPr>
          <w:rFonts w:ascii="Times New Roman" w:hAnsi="Times New Roman"/>
        </w:rPr>
      </w:pPr>
      <w:r>
        <w:rPr>
          <w:noProof/>
        </w:rPr>
        <w:pict>
          <v:shape id="图片 4" o:spid="_x0000_s1027" type="#_x0000_t75" alt="bd6f87fc379c07f932fae4a0c8fe907" style="position:absolute;left:0;text-align:left;margin-left:2.25pt;margin-top:-5.25pt;width:663.95pt;height:382.1pt;z-index:251651584;visibility:visible">
            <v:imagedata r:id="rId15" o:title=""/>
          </v:shape>
        </w:pict>
      </w: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r>
        <w:rPr>
          <w:rFonts w:ascii="Times New Roman" w:hAnsi="Times New Roman"/>
        </w:rPr>
        <w:t xml:space="preserve"> </w:t>
      </w: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rPr>
      </w:pPr>
    </w:p>
    <w:p w:rsidR="00C95059" w:rsidRDefault="00C95059">
      <w:pPr>
        <w:jc w:val="center"/>
        <w:rPr>
          <w:rFonts w:ascii="Times New Roman" w:hAnsi="Times New Roman"/>
          <w:b/>
          <w:sz w:val="28"/>
          <w:szCs w:val="28"/>
        </w:rPr>
        <w:sectPr w:rsidR="00C95059">
          <w:headerReference w:type="default" r:id="rId16"/>
          <w:footerReference w:type="default" r:id="rId17"/>
          <w:pgSz w:w="16838" w:h="11906" w:orient="landscape"/>
          <w:pgMar w:top="1800" w:right="1440" w:bottom="1800" w:left="1440" w:header="851" w:footer="992" w:gutter="0"/>
          <w:cols w:space="425"/>
          <w:docGrid w:type="lines" w:linePitch="312"/>
        </w:sectPr>
      </w:pPr>
      <w:r>
        <w:rPr>
          <w:rFonts w:ascii="Times New Roman" w:eastAsia="宋体" w:hAnsi="Times New Roman" w:hint="eastAsia"/>
          <w:b/>
          <w:sz w:val="24"/>
          <w:szCs w:val="24"/>
        </w:rPr>
        <w:t>附图</w:t>
      </w:r>
      <w:r>
        <w:rPr>
          <w:rFonts w:ascii="Times New Roman" w:eastAsia="宋体" w:hAnsi="Times New Roman"/>
          <w:b/>
          <w:sz w:val="24"/>
          <w:szCs w:val="24"/>
        </w:rPr>
        <w:t xml:space="preserve">1   </w:t>
      </w:r>
      <w:r>
        <w:rPr>
          <w:rFonts w:ascii="Times New Roman" w:eastAsia="宋体" w:hAnsi="Times New Roman" w:hint="eastAsia"/>
          <w:b/>
          <w:sz w:val="24"/>
          <w:szCs w:val="24"/>
        </w:rPr>
        <w:t>地理位置图</w:t>
      </w:r>
    </w:p>
    <w:p w:rsidR="00C95059" w:rsidRDefault="00C95059">
      <w:pPr>
        <w:jc w:val="center"/>
        <w:rPr>
          <w:rFonts w:ascii="Times New Roman" w:eastAsia="宋体" w:hAnsi="Times New Roman"/>
          <w:b/>
          <w:sz w:val="24"/>
          <w:szCs w:val="24"/>
        </w:rPr>
      </w:pPr>
      <w:r>
        <w:rPr>
          <w:noProof/>
        </w:rPr>
        <w:pict>
          <v:shape id="图片 2" o:spid="_x0000_s1028" type="#_x0000_t75" style="position:absolute;left:0;text-align:left;margin-left:0;margin-top:0;width:697.7pt;height:359.5pt;z-index:251652608;visibility:visible">
            <v:imagedata r:id="rId18" o:title=""/>
          </v:shape>
        </w:pict>
      </w: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pPr>
    </w:p>
    <w:p w:rsidR="00C95059" w:rsidRDefault="00C95059">
      <w:pPr>
        <w:jc w:val="center"/>
        <w:rPr>
          <w:rFonts w:ascii="Times New Roman" w:eastAsia="宋体" w:hAnsi="Times New Roman"/>
          <w:b/>
          <w:sz w:val="24"/>
          <w:szCs w:val="24"/>
        </w:rPr>
        <w:sectPr w:rsidR="00C95059">
          <w:pgSz w:w="16838" w:h="11906" w:orient="landscape"/>
          <w:pgMar w:top="1800" w:right="1440" w:bottom="1800" w:left="1440" w:header="851" w:footer="992" w:gutter="0"/>
          <w:cols w:space="425"/>
          <w:docGrid w:type="lines" w:linePitch="312"/>
        </w:sectPr>
      </w:pPr>
      <w:r>
        <w:rPr>
          <w:rFonts w:ascii="Times New Roman" w:eastAsia="宋体" w:hAnsi="Times New Roman" w:hint="eastAsia"/>
          <w:b/>
          <w:sz w:val="24"/>
          <w:szCs w:val="24"/>
        </w:rPr>
        <w:t>附图</w:t>
      </w:r>
      <w:r>
        <w:rPr>
          <w:rFonts w:ascii="Times New Roman" w:eastAsia="宋体" w:hAnsi="Times New Roman"/>
          <w:b/>
          <w:sz w:val="24"/>
          <w:szCs w:val="24"/>
        </w:rPr>
        <w:t xml:space="preserve">2   </w:t>
      </w:r>
      <w:r>
        <w:rPr>
          <w:rFonts w:ascii="Times New Roman" w:eastAsia="宋体" w:hAnsi="Times New Roman" w:hint="eastAsia"/>
          <w:b/>
          <w:sz w:val="24"/>
          <w:szCs w:val="24"/>
        </w:rPr>
        <w:t>四邻关系图</w:t>
      </w:r>
    </w:p>
    <w:p w:rsidR="00C95059" w:rsidRDefault="00C95059">
      <w:pPr>
        <w:pStyle w:val="Default"/>
        <w:sectPr w:rsidR="00C95059">
          <w:pgSz w:w="11906" w:h="16838"/>
          <w:pgMar w:top="1440" w:right="1800" w:bottom="1440" w:left="1800" w:header="851" w:footer="992" w:gutter="0"/>
          <w:cols w:space="425"/>
          <w:docGrid w:type="lines" w:linePitch="312"/>
        </w:sectPr>
      </w:pPr>
      <w:r w:rsidRPr="00D343E3">
        <w:rPr>
          <w:noProof/>
        </w:rPr>
        <w:pict>
          <v:shape id="图片 23" o:spid="_x0000_i1029" type="#_x0000_t75" alt="e7af1aea468b4c06032923261d1cdb5" style="width:414pt;height:605.25pt;visibility:visible">
            <v:imagedata r:id="rId19" o:title=""/>
          </v:shape>
        </w:pict>
      </w:r>
    </w:p>
    <w:p w:rsidR="00C95059" w:rsidRDefault="00C95059">
      <w:pPr>
        <w:pStyle w:val="Heading2"/>
        <w:sectPr w:rsidR="00C95059">
          <w:pgSz w:w="11906" w:h="16838"/>
          <w:pgMar w:top="1440" w:right="1800" w:bottom="1440" w:left="1800" w:header="851" w:footer="992" w:gutter="0"/>
          <w:cols w:space="425"/>
          <w:docGrid w:type="lines" w:linePitch="312"/>
        </w:sectPr>
      </w:pPr>
      <w:r>
        <w:rPr>
          <w:noProof/>
        </w:rPr>
        <w:pict>
          <v:shape id="图片 1" o:spid="_x0000_s1029" type="#_x0000_t75" alt="45861a3348c6f738bda683dd0258c67" style="position:absolute;margin-left:-8.25pt;margin-top:30.5pt;width:414.65pt;height:622pt;z-index:251654656;visibility:visible">
            <v:imagedata r:id="rId20" o:title=""/>
          </v:shape>
        </w:pict>
      </w:r>
    </w:p>
    <w:p w:rsidR="00C95059" w:rsidRDefault="00C95059">
      <w:pPr>
        <w:pStyle w:val="Heading2"/>
        <w:sectPr w:rsidR="00C95059">
          <w:pgSz w:w="11906" w:h="16838"/>
          <w:pgMar w:top="1440" w:right="1800" w:bottom="1440" w:left="1800" w:header="851" w:footer="992" w:gutter="0"/>
          <w:cols w:space="425"/>
          <w:docGrid w:type="lines" w:linePitch="312"/>
        </w:sectPr>
      </w:pPr>
      <w:r>
        <w:rPr>
          <w:noProof/>
        </w:rPr>
        <w:pict>
          <v:shape id="图片 7" o:spid="_x0000_s1030" type="#_x0000_t75" alt="ab8d9683af36c80bf69ab7140c30687" style="position:absolute;margin-left:-2.25pt;margin-top:9.5pt;width:414.9pt;height:618.25pt;z-index:251655680;visibility:visible">
            <v:imagedata r:id="rId21" o:title=""/>
          </v:shape>
        </w:pict>
      </w:r>
    </w:p>
    <w:p w:rsidR="00C95059" w:rsidRDefault="00C95059">
      <w:pPr>
        <w:pStyle w:val="Heading2"/>
        <w:sectPr w:rsidR="00C95059">
          <w:pgSz w:w="11906" w:h="16838"/>
          <w:pgMar w:top="1440" w:right="1800" w:bottom="1440" w:left="1800" w:header="851" w:footer="992" w:gutter="0"/>
          <w:cols w:space="425"/>
          <w:docGrid w:type="lines" w:linePitch="312"/>
        </w:sectPr>
      </w:pPr>
      <w:r>
        <w:rPr>
          <w:noProof/>
        </w:rPr>
        <w:pict>
          <v:shape id="图片 12" o:spid="_x0000_s1031" type="#_x0000_t75" alt="57273e90f0af0336ffcebdc065cc539" style="position:absolute;margin-left:1.5pt;margin-top:2.75pt;width:414.65pt;height:606.65pt;z-index:251656704;visibility:visible">
            <v:imagedata r:id="rId22" o:title=""/>
          </v:shape>
        </w:pict>
      </w:r>
    </w:p>
    <w:p w:rsidR="00C95059" w:rsidRDefault="00C95059">
      <w:pPr>
        <w:pStyle w:val="Heading2"/>
        <w:sectPr w:rsidR="00C95059">
          <w:pgSz w:w="11906" w:h="16838"/>
          <w:pgMar w:top="1440" w:right="1800" w:bottom="1440" w:left="1800" w:header="851" w:footer="992" w:gutter="0"/>
          <w:cols w:space="425"/>
          <w:docGrid w:type="lines" w:linePitch="312"/>
        </w:sectPr>
      </w:pPr>
      <w:r>
        <w:rPr>
          <w:noProof/>
        </w:rPr>
        <w:pict>
          <v:shape id="图片 13" o:spid="_x0000_s1032" type="#_x0000_t75" alt="2125d8009426701316b4d9ad3093441" style="position:absolute;margin-left:-5.25pt;margin-top:14.75pt;width:414.3pt;height:605.5pt;z-index:251657728;visibility:visible">
            <v:imagedata r:id="rId23" o:title=""/>
          </v:shape>
        </w:pict>
      </w:r>
    </w:p>
    <w:p w:rsidR="00C95059" w:rsidRDefault="00C95059">
      <w:pPr>
        <w:pStyle w:val="Heading2"/>
        <w:sectPr w:rsidR="00C95059">
          <w:pgSz w:w="11906" w:h="16838"/>
          <w:pgMar w:top="1440" w:right="1800" w:bottom="1440" w:left="1800" w:header="851" w:footer="992" w:gutter="0"/>
          <w:cols w:space="425"/>
          <w:docGrid w:type="lines" w:linePitch="312"/>
        </w:sectPr>
      </w:pPr>
      <w:r>
        <w:rPr>
          <w:noProof/>
        </w:rPr>
        <w:pict>
          <v:shape id="图片 6" o:spid="_x0000_s1033" type="#_x0000_t75" alt="1" style="position:absolute;margin-left:-.75pt;margin-top:5pt;width:415.1pt;height:587.05pt;z-index:251653632;visibility:visible">
            <v:imagedata r:id="rId24" o:title=""/>
          </v:shape>
        </w:pict>
      </w:r>
    </w:p>
    <w:p w:rsidR="00C95059" w:rsidRDefault="00C95059">
      <w:pPr>
        <w:sectPr w:rsidR="00C95059">
          <w:pgSz w:w="11906" w:h="16838"/>
          <w:pgMar w:top="1440" w:right="1800" w:bottom="1440" w:left="1800" w:header="851" w:footer="992" w:gutter="0"/>
          <w:cols w:space="425"/>
          <w:docGrid w:type="lines" w:linePitch="312"/>
        </w:sectPr>
      </w:pPr>
      <w:r w:rsidRPr="00D343E3">
        <w:rPr>
          <w:noProof/>
        </w:rPr>
        <w:pict>
          <v:shape id="图片 8" o:spid="_x0000_i1030" type="#_x0000_t75" alt="2" style="width:412.5pt;height:583.5pt;visibility:visible">
            <v:imagedata r:id="rId25" o:title=""/>
          </v:shape>
        </w:pict>
      </w:r>
    </w:p>
    <w:p w:rsidR="00C95059" w:rsidRDefault="00C95059">
      <w:pPr>
        <w:pStyle w:val="Default"/>
        <w:sectPr w:rsidR="00C95059">
          <w:pgSz w:w="11906" w:h="16838"/>
          <w:pgMar w:top="1440" w:right="1800" w:bottom="1440" w:left="1800" w:header="851" w:footer="992" w:gutter="0"/>
          <w:cols w:space="425"/>
          <w:docGrid w:type="lines" w:linePitch="312"/>
        </w:sectPr>
      </w:pPr>
      <w:r w:rsidRPr="00D343E3">
        <w:rPr>
          <w:noProof/>
        </w:rPr>
        <w:pict>
          <v:shape id="图片 9" o:spid="_x0000_i1031" type="#_x0000_t75" alt="3" style="width:412.5pt;height:583.5pt;visibility:visible">
            <v:imagedata r:id="rId26" o:title=""/>
          </v:shape>
        </w:pict>
      </w:r>
    </w:p>
    <w:p w:rsidR="00C95059" w:rsidRDefault="00C95059">
      <w:pPr>
        <w:pStyle w:val="Default"/>
        <w:sectPr w:rsidR="00C95059">
          <w:pgSz w:w="11906" w:h="16838"/>
          <w:pgMar w:top="1440" w:right="1800" w:bottom="1440" w:left="1800" w:header="851" w:footer="992" w:gutter="0"/>
          <w:cols w:space="425"/>
          <w:docGrid w:type="lines" w:linePitch="312"/>
        </w:sectPr>
      </w:pPr>
      <w:r w:rsidRPr="00D343E3">
        <w:rPr>
          <w:noProof/>
        </w:rPr>
        <w:pict>
          <v:shape id="图片 10" o:spid="_x0000_i1032" type="#_x0000_t75" alt="4" style="width:412.5pt;height:583.5pt;visibility:visible">
            <v:imagedata r:id="rId27" o:title=""/>
          </v:shape>
        </w:pict>
      </w:r>
    </w:p>
    <w:p w:rsidR="00C95059" w:rsidRDefault="00C95059">
      <w:pPr>
        <w:pStyle w:val="Default"/>
        <w:sectPr w:rsidR="00C95059">
          <w:pgSz w:w="11906" w:h="16838"/>
          <w:pgMar w:top="1440" w:right="1800" w:bottom="1440" w:left="1800" w:header="851" w:footer="992" w:gutter="0"/>
          <w:cols w:space="425"/>
          <w:docGrid w:type="lines" w:linePitch="312"/>
        </w:sectPr>
      </w:pPr>
      <w:r w:rsidRPr="00D343E3">
        <w:rPr>
          <w:noProof/>
        </w:rPr>
        <w:pict>
          <v:shape id="图片 11" o:spid="_x0000_i1033" type="#_x0000_t75" alt="5" style="width:412.5pt;height:583.5pt;visibility:visible">
            <v:imagedata r:id="rId28" o:title=""/>
          </v:shape>
        </w:pict>
      </w:r>
    </w:p>
    <w:p w:rsidR="00C95059" w:rsidRDefault="00C95059">
      <w:pPr>
        <w:pStyle w:val="Default"/>
        <w:sectPr w:rsidR="00C95059">
          <w:pgSz w:w="11906" w:h="16838"/>
          <w:pgMar w:top="1440" w:right="1800" w:bottom="1440" w:left="1800" w:header="851" w:footer="992" w:gutter="0"/>
          <w:cols w:space="425"/>
          <w:docGrid w:type="lines" w:linePitch="312"/>
        </w:sectPr>
      </w:pPr>
      <w:r w:rsidRPr="00D343E3">
        <w:rPr>
          <w:noProof/>
        </w:rPr>
        <w:pict>
          <v:shape id="图片 18" o:spid="_x0000_i1034" type="#_x0000_t75" alt="0e868fcbdf8c3f76b0cdda7ba3a152b" style="width:405pt;height:691.5pt;visibility:visible">
            <v:imagedata r:id="rId29" o:title=""/>
          </v:shape>
        </w:pict>
      </w:r>
    </w:p>
    <w:p w:rsidR="00C95059" w:rsidRDefault="00C95059">
      <w:pPr>
        <w:sectPr w:rsidR="00C95059">
          <w:pgSz w:w="11906" w:h="16838"/>
          <w:pgMar w:top="1440" w:right="1800" w:bottom="1440" w:left="1800" w:header="851" w:footer="992" w:gutter="0"/>
          <w:cols w:space="425"/>
          <w:docGrid w:type="lines" w:linePitch="312"/>
        </w:sectPr>
      </w:pPr>
      <w:r w:rsidRPr="00D343E3">
        <w:rPr>
          <w:noProof/>
        </w:rPr>
        <w:pict>
          <v:shape id="图片 2" o:spid="_x0000_i1035" type="#_x0000_t75" alt="4c51650908d2d78880751c4ec16e362" style="width:412.5pt;height:583.5pt;visibility:visible">
            <v:imagedata r:id="rId30" o:title=""/>
          </v:shape>
        </w:pict>
      </w:r>
    </w:p>
    <w:p w:rsidR="00C95059" w:rsidRDefault="00C95059">
      <w:pPr>
        <w:pStyle w:val="Default"/>
        <w:sectPr w:rsidR="00C95059">
          <w:pgSz w:w="11906" w:h="16838"/>
          <w:pgMar w:top="1440" w:right="1800" w:bottom="1440" w:left="1800" w:header="851" w:footer="992" w:gutter="0"/>
          <w:cols w:space="425"/>
          <w:docGrid w:type="lines" w:linePitch="312"/>
        </w:sectPr>
      </w:pPr>
      <w:bookmarkStart w:id="1" w:name="page1"/>
      <w:bookmarkEnd w:id="1"/>
      <w:r>
        <w:rPr>
          <w:noProof/>
        </w:rPr>
        <w:pict>
          <v:shape id="Picture 1" o:spid="_x0000_s1034" type="#_x0000_t75" style="position:absolute;margin-left:-14.25pt;margin-top:6pt;width:595.1pt;height:841.7pt;z-index:-251657728;visibility:visible;mso-position-horizontal-relative:page;mso-position-vertical-relative:page" o:allowincell="f">
            <v:imagedata r:id="rId31" o:title="" chromakey="white"/>
            <w10:wrap anchorx="page" anchory="page"/>
          </v:shape>
        </w:pict>
      </w:r>
    </w:p>
    <w:p w:rsidR="00C95059" w:rsidRDefault="00C95059">
      <w:pPr>
        <w:pStyle w:val="Default"/>
        <w:sectPr w:rsidR="00C95059">
          <w:pgSz w:w="11906" w:h="16838"/>
          <w:pgMar w:top="1440" w:right="1800" w:bottom="1440" w:left="1800" w:header="851" w:footer="992" w:gutter="0"/>
          <w:cols w:space="425"/>
          <w:docGrid w:type="lines" w:linePitch="312"/>
        </w:sectPr>
      </w:pPr>
      <w:r>
        <w:rPr>
          <w:noProof/>
        </w:rPr>
        <w:pict>
          <v:shape id="Picture 2" o:spid="_x0000_s1035" type="#_x0000_t75" style="position:absolute;margin-left:0;margin-top:0;width:595.1pt;height:841.7pt;z-index:-251656704;visibility:visible;mso-position-horizontal-relative:page;mso-position-vertical-relative:page" o:allowincell="f">
            <v:imagedata r:id="rId32" o:title="" chromakey="white"/>
            <w10:wrap anchorx="page" anchory="page"/>
          </v:shape>
        </w:pict>
      </w:r>
    </w:p>
    <w:p w:rsidR="00C95059" w:rsidRDefault="00C95059">
      <w:pPr>
        <w:pStyle w:val="Default"/>
        <w:sectPr w:rsidR="00C95059">
          <w:pgSz w:w="11906" w:h="16838"/>
          <w:pgMar w:top="1440" w:right="1800" w:bottom="1440" w:left="1800" w:header="851" w:footer="992" w:gutter="0"/>
          <w:cols w:space="425"/>
          <w:docGrid w:type="lines" w:linePitch="312"/>
        </w:sectPr>
      </w:pPr>
      <w:r>
        <w:rPr>
          <w:noProof/>
        </w:rPr>
        <w:pict>
          <v:shape id="Picture 3" o:spid="_x0000_s1036" type="#_x0000_t75" style="position:absolute;margin-left:0;margin-top:0;width:595.1pt;height:841.7pt;z-index:-251655680;visibility:visible;mso-position-horizontal-relative:page;mso-position-vertical-relative:page" o:allowincell="f">
            <v:imagedata r:id="rId33" o:title="" chromakey="white"/>
            <w10:wrap anchorx="page" anchory="page"/>
          </v:shape>
        </w:pict>
      </w:r>
    </w:p>
    <w:p w:rsidR="00C95059" w:rsidRDefault="00C95059">
      <w:pPr>
        <w:pStyle w:val="Default"/>
        <w:sectPr w:rsidR="00C95059">
          <w:pgSz w:w="11906" w:h="16838"/>
          <w:pgMar w:top="1440" w:right="1800" w:bottom="1440" w:left="1800" w:header="851" w:footer="992" w:gutter="0"/>
          <w:cols w:space="425"/>
          <w:docGrid w:type="lines" w:linePitch="312"/>
        </w:sectPr>
      </w:pPr>
      <w:r>
        <w:rPr>
          <w:noProof/>
        </w:rPr>
        <w:pict>
          <v:shape id="Picture 4" o:spid="_x0000_s1037" type="#_x0000_t75" style="position:absolute;margin-left:0;margin-top:0;width:595.1pt;height:841.7pt;z-index:-251654656;visibility:visible;mso-position-horizontal-relative:page;mso-position-vertical-relative:page" o:allowincell="f">
            <v:imagedata r:id="rId34" o:title="" chromakey="white"/>
            <w10:wrap anchorx="page" anchory="page"/>
          </v:shape>
        </w:pict>
      </w:r>
    </w:p>
    <w:p w:rsidR="00C95059" w:rsidRDefault="00C95059">
      <w:pPr>
        <w:pStyle w:val="Default"/>
        <w:sectPr w:rsidR="00C95059">
          <w:pgSz w:w="11906" w:h="16838"/>
          <w:pgMar w:top="1440" w:right="1800" w:bottom="1440" w:left="1800" w:header="851" w:footer="992" w:gutter="0"/>
          <w:cols w:space="425"/>
          <w:docGrid w:type="lines" w:linePitch="312"/>
        </w:sectPr>
      </w:pPr>
      <w:r>
        <w:rPr>
          <w:noProof/>
        </w:rPr>
        <w:pict>
          <v:shape id="Picture 5" o:spid="_x0000_s1038" type="#_x0000_t75" style="position:absolute;margin-left:0;margin-top:0;width:595.1pt;height:841.7pt;z-index:-251653632;visibility:visible;mso-position-horizontal-relative:page;mso-position-vertical-relative:page" o:allowincell="f">
            <v:imagedata r:id="rId35" o:title="" chromakey="white"/>
            <w10:wrap anchorx="page" anchory="page"/>
          </v:shape>
        </w:pict>
      </w:r>
    </w:p>
    <w:p w:rsidR="00C95059" w:rsidRDefault="00C95059">
      <w:pPr>
        <w:pStyle w:val="Default"/>
        <w:sectPr w:rsidR="00C95059">
          <w:pgSz w:w="11906" w:h="16838"/>
          <w:pgMar w:top="1440" w:right="1800" w:bottom="1440" w:left="1800" w:header="851" w:footer="992" w:gutter="0"/>
          <w:cols w:space="425"/>
          <w:docGrid w:type="lines" w:linePitch="312"/>
        </w:sectPr>
      </w:pPr>
      <w:r>
        <w:rPr>
          <w:noProof/>
        </w:rPr>
        <w:pict>
          <v:shape id="Picture 6" o:spid="_x0000_s1039" type="#_x0000_t75" style="position:absolute;margin-left:0;margin-top:0;width:595.1pt;height:841.7pt;z-index:-251652608;visibility:visible;mso-position-horizontal-relative:page;mso-position-vertical-relative:page" o:allowincell="f">
            <v:imagedata r:id="rId36" o:title="" chromakey="white"/>
            <w10:wrap anchorx="page" anchory="page"/>
          </v:shape>
        </w:pict>
      </w:r>
    </w:p>
    <w:p w:rsidR="00C95059" w:rsidRDefault="00C95059">
      <w:pPr>
        <w:pStyle w:val="Default"/>
        <w:rPr>
          <w:color w:val="auto"/>
          <w:sz w:val="20"/>
          <w:szCs w:val="20"/>
        </w:rPr>
      </w:pPr>
      <w:r>
        <w:rPr>
          <w:noProof/>
        </w:rPr>
        <w:pict>
          <v:shape id="Picture 7" o:spid="_x0000_s1040" type="#_x0000_t75" style="position:absolute;margin-left:-.75pt;margin-top:1.5pt;width:595.1pt;height:841.7pt;z-index:-251651584;visibility:visible;mso-position-horizontal-relative:page;mso-position-vertical-relative:page" o:allowincell="f">
            <v:imagedata r:id="rId37" o:title="" chromakey="white"/>
            <w10:wrap anchorx="page" anchory="page"/>
          </v:shape>
        </w:pict>
      </w: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rPr>
          <w:sz w:val="20"/>
          <w:szCs w:val="20"/>
        </w:rPr>
      </w:pPr>
    </w:p>
    <w:p w:rsidR="00C95059" w:rsidRDefault="00C95059">
      <w:pPr>
        <w:pStyle w:val="Default"/>
      </w:pPr>
    </w:p>
    <w:sectPr w:rsidR="00C95059" w:rsidSect="00A72B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059" w:rsidRDefault="00C95059" w:rsidP="00A72B6B">
      <w:pPr>
        <w:spacing w:after="0"/>
      </w:pPr>
      <w:r>
        <w:separator/>
      </w:r>
    </w:p>
  </w:endnote>
  <w:endnote w:type="continuationSeparator" w:id="0">
    <w:p w:rsidR="00C95059" w:rsidRDefault="00C95059" w:rsidP="00A72B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um"/>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朢痽"/>
    <w:panose1 w:val="02020509000000000000"/>
    <w:charset w:val="88"/>
    <w:family w:val="modern"/>
    <w:pitch w:val="fixed"/>
    <w:sig w:usb0="A00002FF" w:usb1="28CFFCFA" w:usb2="00000016" w:usb3="00000000" w:csb0="00100001" w:csb1="00000000"/>
  </w:font>
  <w:font w:name="仿宋_GB2312">
    <w:altName w:val="仿宋"/>
    <w:panose1 w:val="02010609030101010101"/>
    <w:charset w:val="86"/>
    <w:family w:val="modern"/>
    <w:pitch w:val="fixed"/>
    <w:sig w:usb0="00000001" w:usb1="080E0000" w:usb2="00000010" w:usb3="00000000" w:csb0="00040000" w:csb1="00000000"/>
  </w:font>
  <w:font w:name="华文新魏">
    <w:altName w:val="微软雅黑 Light"/>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059" w:rsidRDefault="00C95059">
    <w:pPr>
      <w:pStyle w:val="Footer"/>
      <w:jc w:val="center"/>
    </w:pPr>
    <w:fldSimple w:instr="PAGE   \* MERGEFORMAT">
      <w:r w:rsidRPr="00D74106">
        <w:rPr>
          <w:noProof/>
          <w:lang w:val="zh-CN"/>
        </w:rPr>
        <w:t>13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059" w:rsidRDefault="00C9505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059" w:rsidRDefault="00C9505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059" w:rsidRDefault="00C95059" w:rsidP="00A72B6B">
      <w:pPr>
        <w:spacing w:after="0"/>
      </w:pPr>
      <w:r>
        <w:separator/>
      </w:r>
    </w:p>
  </w:footnote>
  <w:footnote w:type="continuationSeparator" w:id="0">
    <w:p w:rsidR="00C95059" w:rsidRDefault="00C95059" w:rsidP="00A72B6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059" w:rsidRDefault="00C95059">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059" w:rsidRDefault="00C9505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5340B6"/>
    <w:multiLevelType w:val="singleLevel"/>
    <w:tmpl w:val="F85340B6"/>
    <w:lvl w:ilvl="0">
      <w:start w:val="1"/>
      <w:numFmt w:val="decimal"/>
      <w:suff w:val="nothing"/>
      <w:lvlText w:val="（%1）"/>
      <w:lvlJc w:val="left"/>
      <w:rPr>
        <w:rFonts w:cs="Times New Roman"/>
      </w:rPr>
    </w:lvl>
  </w:abstractNum>
  <w:abstractNum w:abstractNumId="1">
    <w:nsid w:val="FEE3DD6B"/>
    <w:multiLevelType w:val="singleLevel"/>
    <w:tmpl w:val="FEE3DD6B"/>
    <w:lvl w:ilvl="0">
      <w:start w:val="1"/>
      <w:numFmt w:val="decimal"/>
      <w:suff w:val="nothing"/>
      <w:lvlText w:val="%1、"/>
      <w:lvlJc w:val="left"/>
      <w:rPr>
        <w:rFonts w:cs="Times New Roman"/>
      </w:rPr>
    </w:lvl>
  </w:abstractNum>
  <w:abstractNum w:abstractNumId="2">
    <w:nsid w:val="41B4CDA6"/>
    <w:multiLevelType w:val="singleLevel"/>
    <w:tmpl w:val="41B4CDA6"/>
    <w:lvl w:ilvl="0">
      <w:start w:val="2"/>
      <w:numFmt w:val="chineseCounting"/>
      <w:suff w:val="nothing"/>
      <w:lvlText w:val="%1、"/>
      <w:lvlJc w:val="left"/>
      <w:rPr>
        <w:rFonts w:cs="Times New Roman" w:hint="eastAsi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AA9"/>
    <w:rsid w:val="00003362"/>
    <w:rsid w:val="00003376"/>
    <w:rsid w:val="000034CF"/>
    <w:rsid w:val="00004729"/>
    <w:rsid w:val="00011B72"/>
    <w:rsid w:val="0001310E"/>
    <w:rsid w:val="00013803"/>
    <w:rsid w:val="00013D46"/>
    <w:rsid w:val="000163C2"/>
    <w:rsid w:val="0002131D"/>
    <w:rsid w:val="0002166F"/>
    <w:rsid w:val="00023D64"/>
    <w:rsid w:val="000275E8"/>
    <w:rsid w:val="0003278F"/>
    <w:rsid w:val="00034BBC"/>
    <w:rsid w:val="0003511D"/>
    <w:rsid w:val="000402E0"/>
    <w:rsid w:val="000433F1"/>
    <w:rsid w:val="00047A13"/>
    <w:rsid w:val="00051C03"/>
    <w:rsid w:val="000523DB"/>
    <w:rsid w:val="00053D44"/>
    <w:rsid w:val="00055747"/>
    <w:rsid w:val="000677D2"/>
    <w:rsid w:val="000708B4"/>
    <w:rsid w:val="00074B1D"/>
    <w:rsid w:val="000824AC"/>
    <w:rsid w:val="000826A4"/>
    <w:rsid w:val="00083DA7"/>
    <w:rsid w:val="000849B4"/>
    <w:rsid w:val="00085866"/>
    <w:rsid w:val="00087A6F"/>
    <w:rsid w:val="00093B7F"/>
    <w:rsid w:val="000942E8"/>
    <w:rsid w:val="000958FA"/>
    <w:rsid w:val="0009787A"/>
    <w:rsid w:val="000A0867"/>
    <w:rsid w:val="000A4818"/>
    <w:rsid w:val="000A4E8D"/>
    <w:rsid w:val="000A6984"/>
    <w:rsid w:val="000B182B"/>
    <w:rsid w:val="000B710A"/>
    <w:rsid w:val="000C217E"/>
    <w:rsid w:val="000C392E"/>
    <w:rsid w:val="000C72B4"/>
    <w:rsid w:val="000D15C4"/>
    <w:rsid w:val="000D3EB2"/>
    <w:rsid w:val="000E71BD"/>
    <w:rsid w:val="000F0F92"/>
    <w:rsid w:val="000F167F"/>
    <w:rsid w:val="000F1BE2"/>
    <w:rsid w:val="000F20F0"/>
    <w:rsid w:val="000F5764"/>
    <w:rsid w:val="000F672C"/>
    <w:rsid w:val="000F69C0"/>
    <w:rsid w:val="000F7700"/>
    <w:rsid w:val="00100E2C"/>
    <w:rsid w:val="001020B8"/>
    <w:rsid w:val="00104A77"/>
    <w:rsid w:val="00106AEF"/>
    <w:rsid w:val="00111F29"/>
    <w:rsid w:val="0011295A"/>
    <w:rsid w:val="001174F5"/>
    <w:rsid w:val="00122728"/>
    <w:rsid w:val="0013129E"/>
    <w:rsid w:val="0013237C"/>
    <w:rsid w:val="00137FCE"/>
    <w:rsid w:val="0014111C"/>
    <w:rsid w:val="001455D8"/>
    <w:rsid w:val="00145B51"/>
    <w:rsid w:val="001521EB"/>
    <w:rsid w:val="001525CB"/>
    <w:rsid w:val="00154059"/>
    <w:rsid w:val="0017127A"/>
    <w:rsid w:val="00172A27"/>
    <w:rsid w:val="00172BF7"/>
    <w:rsid w:val="00172CA8"/>
    <w:rsid w:val="00174D9F"/>
    <w:rsid w:val="001817E3"/>
    <w:rsid w:val="00185FEA"/>
    <w:rsid w:val="001866B0"/>
    <w:rsid w:val="00186CDC"/>
    <w:rsid w:val="001A1114"/>
    <w:rsid w:val="001A2F51"/>
    <w:rsid w:val="001A36D6"/>
    <w:rsid w:val="001A683E"/>
    <w:rsid w:val="001A7ADC"/>
    <w:rsid w:val="001B0FC0"/>
    <w:rsid w:val="001B3DED"/>
    <w:rsid w:val="001B59B3"/>
    <w:rsid w:val="001B7B1D"/>
    <w:rsid w:val="001C0691"/>
    <w:rsid w:val="001C25E0"/>
    <w:rsid w:val="001C54AB"/>
    <w:rsid w:val="001C5AFB"/>
    <w:rsid w:val="001C7E12"/>
    <w:rsid w:val="001D3046"/>
    <w:rsid w:val="001D628F"/>
    <w:rsid w:val="001E05D8"/>
    <w:rsid w:val="001E2F61"/>
    <w:rsid w:val="001E33DF"/>
    <w:rsid w:val="001F1F9E"/>
    <w:rsid w:val="001F26A4"/>
    <w:rsid w:val="001F325C"/>
    <w:rsid w:val="001F600F"/>
    <w:rsid w:val="00200669"/>
    <w:rsid w:val="00201748"/>
    <w:rsid w:val="002059AE"/>
    <w:rsid w:val="0020754F"/>
    <w:rsid w:val="00211091"/>
    <w:rsid w:val="00212D58"/>
    <w:rsid w:val="00214D9B"/>
    <w:rsid w:val="00223B6F"/>
    <w:rsid w:val="00223C53"/>
    <w:rsid w:val="002315FA"/>
    <w:rsid w:val="0023658D"/>
    <w:rsid w:val="002371B8"/>
    <w:rsid w:val="00237417"/>
    <w:rsid w:val="00241F8B"/>
    <w:rsid w:val="00254D17"/>
    <w:rsid w:val="002651E9"/>
    <w:rsid w:val="00270D87"/>
    <w:rsid w:val="00276C9B"/>
    <w:rsid w:val="00276D74"/>
    <w:rsid w:val="00286CC1"/>
    <w:rsid w:val="00291FCC"/>
    <w:rsid w:val="00292481"/>
    <w:rsid w:val="002A3360"/>
    <w:rsid w:val="002A5E27"/>
    <w:rsid w:val="002A6546"/>
    <w:rsid w:val="002A6788"/>
    <w:rsid w:val="002A7217"/>
    <w:rsid w:val="002B2839"/>
    <w:rsid w:val="002B6078"/>
    <w:rsid w:val="002C112C"/>
    <w:rsid w:val="002C1479"/>
    <w:rsid w:val="002C65A2"/>
    <w:rsid w:val="002D188D"/>
    <w:rsid w:val="002E014F"/>
    <w:rsid w:val="002E57B4"/>
    <w:rsid w:val="002E6209"/>
    <w:rsid w:val="002E71BA"/>
    <w:rsid w:val="002E7AA5"/>
    <w:rsid w:val="002F1E25"/>
    <w:rsid w:val="002F6992"/>
    <w:rsid w:val="00302ABA"/>
    <w:rsid w:val="00311631"/>
    <w:rsid w:val="0031300B"/>
    <w:rsid w:val="00315B18"/>
    <w:rsid w:val="003200CE"/>
    <w:rsid w:val="00323B2C"/>
    <w:rsid w:val="003302CF"/>
    <w:rsid w:val="00336509"/>
    <w:rsid w:val="00341300"/>
    <w:rsid w:val="00341F67"/>
    <w:rsid w:val="003504F2"/>
    <w:rsid w:val="00355332"/>
    <w:rsid w:val="00355F52"/>
    <w:rsid w:val="003578D0"/>
    <w:rsid w:val="00361A51"/>
    <w:rsid w:val="00363553"/>
    <w:rsid w:val="00363B22"/>
    <w:rsid w:val="00365034"/>
    <w:rsid w:val="00372DE6"/>
    <w:rsid w:val="003748D8"/>
    <w:rsid w:val="00392F59"/>
    <w:rsid w:val="003A5567"/>
    <w:rsid w:val="003A582D"/>
    <w:rsid w:val="003B005F"/>
    <w:rsid w:val="003B06C7"/>
    <w:rsid w:val="003B14AB"/>
    <w:rsid w:val="003B191F"/>
    <w:rsid w:val="003B2127"/>
    <w:rsid w:val="003C17C9"/>
    <w:rsid w:val="003C2EE0"/>
    <w:rsid w:val="003D0C7C"/>
    <w:rsid w:val="003D1438"/>
    <w:rsid w:val="003D14A0"/>
    <w:rsid w:val="003D17D1"/>
    <w:rsid w:val="003D5F2B"/>
    <w:rsid w:val="003D6309"/>
    <w:rsid w:val="003E00FB"/>
    <w:rsid w:val="003F2F59"/>
    <w:rsid w:val="003F7E13"/>
    <w:rsid w:val="00403F24"/>
    <w:rsid w:val="0040571E"/>
    <w:rsid w:val="004058E9"/>
    <w:rsid w:val="004064EC"/>
    <w:rsid w:val="0041123F"/>
    <w:rsid w:val="00413022"/>
    <w:rsid w:val="00414DF3"/>
    <w:rsid w:val="00420292"/>
    <w:rsid w:val="004250BB"/>
    <w:rsid w:val="00431AC2"/>
    <w:rsid w:val="004335C4"/>
    <w:rsid w:val="00434710"/>
    <w:rsid w:val="00442E4C"/>
    <w:rsid w:val="00445CC2"/>
    <w:rsid w:val="004519A7"/>
    <w:rsid w:val="00452502"/>
    <w:rsid w:val="00453A7B"/>
    <w:rsid w:val="00457FF0"/>
    <w:rsid w:val="00474D9A"/>
    <w:rsid w:val="004768B9"/>
    <w:rsid w:val="00476BBA"/>
    <w:rsid w:val="00477D43"/>
    <w:rsid w:val="0048022A"/>
    <w:rsid w:val="00482320"/>
    <w:rsid w:val="00484213"/>
    <w:rsid w:val="00487A33"/>
    <w:rsid w:val="004A0081"/>
    <w:rsid w:val="004A108F"/>
    <w:rsid w:val="004A142F"/>
    <w:rsid w:val="004A4B7F"/>
    <w:rsid w:val="004B01E1"/>
    <w:rsid w:val="004B4389"/>
    <w:rsid w:val="004B5155"/>
    <w:rsid w:val="004B5A79"/>
    <w:rsid w:val="004B6485"/>
    <w:rsid w:val="004B7EEB"/>
    <w:rsid w:val="004C3EBC"/>
    <w:rsid w:val="004C56A7"/>
    <w:rsid w:val="004D3517"/>
    <w:rsid w:val="004E08CF"/>
    <w:rsid w:val="004E44EF"/>
    <w:rsid w:val="004E54BB"/>
    <w:rsid w:val="004F2BF1"/>
    <w:rsid w:val="004F389E"/>
    <w:rsid w:val="004F52E2"/>
    <w:rsid w:val="004F5C00"/>
    <w:rsid w:val="004F66CB"/>
    <w:rsid w:val="004F6C5B"/>
    <w:rsid w:val="0050229E"/>
    <w:rsid w:val="005102DA"/>
    <w:rsid w:val="005151AF"/>
    <w:rsid w:val="0052288C"/>
    <w:rsid w:val="005234A1"/>
    <w:rsid w:val="00524A22"/>
    <w:rsid w:val="00525BBF"/>
    <w:rsid w:val="005267E8"/>
    <w:rsid w:val="005346E1"/>
    <w:rsid w:val="00552320"/>
    <w:rsid w:val="005527BE"/>
    <w:rsid w:val="0055646E"/>
    <w:rsid w:val="00561281"/>
    <w:rsid w:val="00561640"/>
    <w:rsid w:val="00564D40"/>
    <w:rsid w:val="00573B1B"/>
    <w:rsid w:val="0058171D"/>
    <w:rsid w:val="00584250"/>
    <w:rsid w:val="0058566D"/>
    <w:rsid w:val="00585D9D"/>
    <w:rsid w:val="0058694A"/>
    <w:rsid w:val="00593EDA"/>
    <w:rsid w:val="00595FC6"/>
    <w:rsid w:val="005960A0"/>
    <w:rsid w:val="0059781F"/>
    <w:rsid w:val="005A01CE"/>
    <w:rsid w:val="005A3939"/>
    <w:rsid w:val="005A63D3"/>
    <w:rsid w:val="005A7BC7"/>
    <w:rsid w:val="005B32D8"/>
    <w:rsid w:val="005B4F0A"/>
    <w:rsid w:val="005B5DDF"/>
    <w:rsid w:val="005C0452"/>
    <w:rsid w:val="005C2210"/>
    <w:rsid w:val="005C2EA4"/>
    <w:rsid w:val="005C416F"/>
    <w:rsid w:val="005E3A5F"/>
    <w:rsid w:val="005E3CDA"/>
    <w:rsid w:val="005F3C67"/>
    <w:rsid w:val="005F3D85"/>
    <w:rsid w:val="005F555C"/>
    <w:rsid w:val="00600EC4"/>
    <w:rsid w:val="0060259D"/>
    <w:rsid w:val="00602CDE"/>
    <w:rsid w:val="00607651"/>
    <w:rsid w:val="00612CE2"/>
    <w:rsid w:val="00612E00"/>
    <w:rsid w:val="00613EC1"/>
    <w:rsid w:val="00617F6E"/>
    <w:rsid w:val="00623316"/>
    <w:rsid w:val="0062473A"/>
    <w:rsid w:val="00630A32"/>
    <w:rsid w:val="0063546C"/>
    <w:rsid w:val="00643308"/>
    <w:rsid w:val="00643B9B"/>
    <w:rsid w:val="00644DC7"/>
    <w:rsid w:val="006513D3"/>
    <w:rsid w:val="00651DF3"/>
    <w:rsid w:val="006522B3"/>
    <w:rsid w:val="00654930"/>
    <w:rsid w:val="006606F3"/>
    <w:rsid w:val="00664955"/>
    <w:rsid w:val="00671EEF"/>
    <w:rsid w:val="006738AF"/>
    <w:rsid w:val="00681977"/>
    <w:rsid w:val="00691557"/>
    <w:rsid w:val="00691C96"/>
    <w:rsid w:val="00694C02"/>
    <w:rsid w:val="00695249"/>
    <w:rsid w:val="00695A0E"/>
    <w:rsid w:val="00696735"/>
    <w:rsid w:val="006A2993"/>
    <w:rsid w:val="006A39B8"/>
    <w:rsid w:val="006A424B"/>
    <w:rsid w:val="006B4C73"/>
    <w:rsid w:val="006B51D4"/>
    <w:rsid w:val="006B6A68"/>
    <w:rsid w:val="006C089E"/>
    <w:rsid w:val="006C13F3"/>
    <w:rsid w:val="006C2614"/>
    <w:rsid w:val="006C2F87"/>
    <w:rsid w:val="006C58FA"/>
    <w:rsid w:val="006C6341"/>
    <w:rsid w:val="006D26D6"/>
    <w:rsid w:val="006F3FD9"/>
    <w:rsid w:val="006F5933"/>
    <w:rsid w:val="006F6B48"/>
    <w:rsid w:val="006F72BA"/>
    <w:rsid w:val="006F7EEA"/>
    <w:rsid w:val="00702246"/>
    <w:rsid w:val="00702BA9"/>
    <w:rsid w:val="00707A62"/>
    <w:rsid w:val="007109F5"/>
    <w:rsid w:val="00710B02"/>
    <w:rsid w:val="0071297D"/>
    <w:rsid w:val="00712A69"/>
    <w:rsid w:val="00714215"/>
    <w:rsid w:val="00715FC8"/>
    <w:rsid w:val="007171C7"/>
    <w:rsid w:val="0072211E"/>
    <w:rsid w:val="00723FB9"/>
    <w:rsid w:val="0072406C"/>
    <w:rsid w:val="00731171"/>
    <w:rsid w:val="007402D5"/>
    <w:rsid w:val="00744132"/>
    <w:rsid w:val="007451E0"/>
    <w:rsid w:val="007463C6"/>
    <w:rsid w:val="00751AC5"/>
    <w:rsid w:val="00753741"/>
    <w:rsid w:val="0075472D"/>
    <w:rsid w:val="00763B73"/>
    <w:rsid w:val="0076718B"/>
    <w:rsid w:val="00774127"/>
    <w:rsid w:val="007817EE"/>
    <w:rsid w:val="00782303"/>
    <w:rsid w:val="00782A57"/>
    <w:rsid w:val="00784ED2"/>
    <w:rsid w:val="0078660E"/>
    <w:rsid w:val="00787B4B"/>
    <w:rsid w:val="00792CF2"/>
    <w:rsid w:val="0079407A"/>
    <w:rsid w:val="00794DE6"/>
    <w:rsid w:val="007A07F9"/>
    <w:rsid w:val="007A2FF2"/>
    <w:rsid w:val="007A395C"/>
    <w:rsid w:val="007A3EE5"/>
    <w:rsid w:val="007A6464"/>
    <w:rsid w:val="007B14C9"/>
    <w:rsid w:val="007B322B"/>
    <w:rsid w:val="007C0876"/>
    <w:rsid w:val="007C5894"/>
    <w:rsid w:val="007D5AEE"/>
    <w:rsid w:val="007D7119"/>
    <w:rsid w:val="007E3E40"/>
    <w:rsid w:val="007E6F49"/>
    <w:rsid w:val="007E6FC7"/>
    <w:rsid w:val="007F068A"/>
    <w:rsid w:val="007F0A8C"/>
    <w:rsid w:val="007F1BB7"/>
    <w:rsid w:val="007F5B1B"/>
    <w:rsid w:val="007F7A7A"/>
    <w:rsid w:val="00804325"/>
    <w:rsid w:val="00807958"/>
    <w:rsid w:val="00810159"/>
    <w:rsid w:val="00824927"/>
    <w:rsid w:val="00827D25"/>
    <w:rsid w:val="008332ED"/>
    <w:rsid w:val="00836937"/>
    <w:rsid w:val="00842CFE"/>
    <w:rsid w:val="0084552E"/>
    <w:rsid w:val="00851298"/>
    <w:rsid w:val="00852D75"/>
    <w:rsid w:val="008534CC"/>
    <w:rsid w:val="008540AB"/>
    <w:rsid w:val="00854153"/>
    <w:rsid w:val="00854646"/>
    <w:rsid w:val="008553E5"/>
    <w:rsid w:val="008614B1"/>
    <w:rsid w:val="00864121"/>
    <w:rsid w:val="00864681"/>
    <w:rsid w:val="00865013"/>
    <w:rsid w:val="008652B0"/>
    <w:rsid w:val="00865C49"/>
    <w:rsid w:val="0087710D"/>
    <w:rsid w:val="00886379"/>
    <w:rsid w:val="00887186"/>
    <w:rsid w:val="0089020A"/>
    <w:rsid w:val="00890CFB"/>
    <w:rsid w:val="008946EF"/>
    <w:rsid w:val="00896257"/>
    <w:rsid w:val="008A197A"/>
    <w:rsid w:val="008A1D64"/>
    <w:rsid w:val="008A53CC"/>
    <w:rsid w:val="008A5A63"/>
    <w:rsid w:val="008A6812"/>
    <w:rsid w:val="008B19C9"/>
    <w:rsid w:val="008B5117"/>
    <w:rsid w:val="008B63D9"/>
    <w:rsid w:val="008C0201"/>
    <w:rsid w:val="008C4D2E"/>
    <w:rsid w:val="008D16F0"/>
    <w:rsid w:val="008E2DA4"/>
    <w:rsid w:val="008E725E"/>
    <w:rsid w:val="008F0E5B"/>
    <w:rsid w:val="008F175C"/>
    <w:rsid w:val="008F3F79"/>
    <w:rsid w:val="008F74F7"/>
    <w:rsid w:val="00900300"/>
    <w:rsid w:val="00902982"/>
    <w:rsid w:val="00910037"/>
    <w:rsid w:val="0091343A"/>
    <w:rsid w:val="009145A6"/>
    <w:rsid w:val="00914A5B"/>
    <w:rsid w:val="00915EA5"/>
    <w:rsid w:val="009164A1"/>
    <w:rsid w:val="009173A6"/>
    <w:rsid w:val="009262BF"/>
    <w:rsid w:val="00927FF3"/>
    <w:rsid w:val="0093447E"/>
    <w:rsid w:val="00937389"/>
    <w:rsid w:val="0094512A"/>
    <w:rsid w:val="0094706B"/>
    <w:rsid w:val="00954D51"/>
    <w:rsid w:val="00955B53"/>
    <w:rsid w:val="00957015"/>
    <w:rsid w:val="009608C5"/>
    <w:rsid w:val="00960B70"/>
    <w:rsid w:val="0096549B"/>
    <w:rsid w:val="009734A8"/>
    <w:rsid w:val="00983728"/>
    <w:rsid w:val="00984D21"/>
    <w:rsid w:val="00991447"/>
    <w:rsid w:val="00993CC3"/>
    <w:rsid w:val="009961E6"/>
    <w:rsid w:val="009A19AB"/>
    <w:rsid w:val="009A515E"/>
    <w:rsid w:val="009A5DA5"/>
    <w:rsid w:val="009B3562"/>
    <w:rsid w:val="009B5F46"/>
    <w:rsid w:val="009B6719"/>
    <w:rsid w:val="009C134A"/>
    <w:rsid w:val="009C2918"/>
    <w:rsid w:val="009C369C"/>
    <w:rsid w:val="009C47EA"/>
    <w:rsid w:val="009C52E4"/>
    <w:rsid w:val="009C6E17"/>
    <w:rsid w:val="009C708D"/>
    <w:rsid w:val="009D0642"/>
    <w:rsid w:val="009D134C"/>
    <w:rsid w:val="009D18D0"/>
    <w:rsid w:val="009D220A"/>
    <w:rsid w:val="009D2446"/>
    <w:rsid w:val="009D3668"/>
    <w:rsid w:val="009E1A20"/>
    <w:rsid w:val="009E365B"/>
    <w:rsid w:val="009E3C76"/>
    <w:rsid w:val="009F7EE0"/>
    <w:rsid w:val="00A04D5E"/>
    <w:rsid w:val="00A120D7"/>
    <w:rsid w:val="00A12288"/>
    <w:rsid w:val="00A208C9"/>
    <w:rsid w:val="00A242E1"/>
    <w:rsid w:val="00A27D47"/>
    <w:rsid w:val="00A3015C"/>
    <w:rsid w:val="00A30BD7"/>
    <w:rsid w:val="00A31496"/>
    <w:rsid w:val="00A35DE7"/>
    <w:rsid w:val="00A36EFC"/>
    <w:rsid w:val="00A42B04"/>
    <w:rsid w:val="00A4799B"/>
    <w:rsid w:val="00A50B24"/>
    <w:rsid w:val="00A50E62"/>
    <w:rsid w:val="00A55736"/>
    <w:rsid w:val="00A56FA6"/>
    <w:rsid w:val="00A579E9"/>
    <w:rsid w:val="00A61BBE"/>
    <w:rsid w:val="00A65C1B"/>
    <w:rsid w:val="00A66EDB"/>
    <w:rsid w:val="00A705AE"/>
    <w:rsid w:val="00A7111D"/>
    <w:rsid w:val="00A72B6B"/>
    <w:rsid w:val="00A7462C"/>
    <w:rsid w:val="00A8109A"/>
    <w:rsid w:val="00A82039"/>
    <w:rsid w:val="00A85399"/>
    <w:rsid w:val="00A87DB1"/>
    <w:rsid w:val="00A9330D"/>
    <w:rsid w:val="00A94D53"/>
    <w:rsid w:val="00AA0228"/>
    <w:rsid w:val="00AA2B95"/>
    <w:rsid w:val="00AA63A9"/>
    <w:rsid w:val="00AA6E69"/>
    <w:rsid w:val="00AB0FF9"/>
    <w:rsid w:val="00AB425E"/>
    <w:rsid w:val="00AB4DE0"/>
    <w:rsid w:val="00AB5A34"/>
    <w:rsid w:val="00AB7EAD"/>
    <w:rsid w:val="00AC787D"/>
    <w:rsid w:val="00AD606C"/>
    <w:rsid w:val="00AD7528"/>
    <w:rsid w:val="00AE2EF7"/>
    <w:rsid w:val="00AE7164"/>
    <w:rsid w:val="00AF1DFB"/>
    <w:rsid w:val="00AF2D66"/>
    <w:rsid w:val="00AF37F6"/>
    <w:rsid w:val="00AF3B0D"/>
    <w:rsid w:val="00B02D25"/>
    <w:rsid w:val="00B054CA"/>
    <w:rsid w:val="00B12D6B"/>
    <w:rsid w:val="00B1407F"/>
    <w:rsid w:val="00B15F6D"/>
    <w:rsid w:val="00B20403"/>
    <w:rsid w:val="00B20991"/>
    <w:rsid w:val="00B25AF5"/>
    <w:rsid w:val="00B322BD"/>
    <w:rsid w:val="00B340F3"/>
    <w:rsid w:val="00B3792F"/>
    <w:rsid w:val="00B41BFD"/>
    <w:rsid w:val="00B51F8D"/>
    <w:rsid w:val="00B529A1"/>
    <w:rsid w:val="00B54F98"/>
    <w:rsid w:val="00B562D7"/>
    <w:rsid w:val="00B57BFF"/>
    <w:rsid w:val="00B612FD"/>
    <w:rsid w:val="00B62054"/>
    <w:rsid w:val="00B65E57"/>
    <w:rsid w:val="00B67F12"/>
    <w:rsid w:val="00B75E6A"/>
    <w:rsid w:val="00B802F0"/>
    <w:rsid w:val="00B827B9"/>
    <w:rsid w:val="00B86A17"/>
    <w:rsid w:val="00B920CE"/>
    <w:rsid w:val="00B94328"/>
    <w:rsid w:val="00BA02A1"/>
    <w:rsid w:val="00BA29E7"/>
    <w:rsid w:val="00BA5125"/>
    <w:rsid w:val="00BA5ABE"/>
    <w:rsid w:val="00BA75C9"/>
    <w:rsid w:val="00BB1477"/>
    <w:rsid w:val="00BB290E"/>
    <w:rsid w:val="00BB2E66"/>
    <w:rsid w:val="00BB2EA9"/>
    <w:rsid w:val="00BB3087"/>
    <w:rsid w:val="00BB3F6F"/>
    <w:rsid w:val="00BB5635"/>
    <w:rsid w:val="00BB5DB2"/>
    <w:rsid w:val="00BC3067"/>
    <w:rsid w:val="00BC4F4E"/>
    <w:rsid w:val="00BC5E79"/>
    <w:rsid w:val="00BC7EE9"/>
    <w:rsid w:val="00BD298D"/>
    <w:rsid w:val="00BD46A8"/>
    <w:rsid w:val="00BD69CB"/>
    <w:rsid w:val="00BD7AE0"/>
    <w:rsid w:val="00BE198B"/>
    <w:rsid w:val="00BE471F"/>
    <w:rsid w:val="00BE6BEA"/>
    <w:rsid w:val="00BF56D2"/>
    <w:rsid w:val="00C13E15"/>
    <w:rsid w:val="00C17EAF"/>
    <w:rsid w:val="00C2487C"/>
    <w:rsid w:val="00C25CFB"/>
    <w:rsid w:val="00C3078F"/>
    <w:rsid w:val="00C332DA"/>
    <w:rsid w:val="00C33760"/>
    <w:rsid w:val="00C3555C"/>
    <w:rsid w:val="00C356E1"/>
    <w:rsid w:val="00C37ACB"/>
    <w:rsid w:val="00C409B3"/>
    <w:rsid w:val="00C43894"/>
    <w:rsid w:val="00C43F26"/>
    <w:rsid w:val="00C443B0"/>
    <w:rsid w:val="00C44F70"/>
    <w:rsid w:val="00C4582F"/>
    <w:rsid w:val="00C469B1"/>
    <w:rsid w:val="00C50B59"/>
    <w:rsid w:val="00C51D25"/>
    <w:rsid w:val="00C52710"/>
    <w:rsid w:val="00C5273B"/>
    <w:rsid w:val="00C5414F"/>
    <w:rsid w:val="00C65829"/>
    <w:rsid w:val="00C708F5"/>
    <w:rsid w:val="00C712D6"/>
    <w:rsid w:val="00C74B55"/>
    <w:rsid w:val="00C74E6A"/>
    <w:rsid w:val="00C848CD"/>
    <w:rsid w:val="00C86B23"/>
    <w:rsid w:val="00C91832"/>
    <w:rsid w:val="00C95059"/>
    <w:rsid w:val="00CA32AD"/>
    <w:rsid w:val="00CA7B58"/>
    <w:rsid w:val="00CB0E6C"/>
    <w:rsid w:val="00CC52D1"/>
    <w:rsid w:val="00CE0796"/>
    <w:rsid w:val="00CE2D6B"/>
    <w:rsid w:val="00CE4E08"/>
    <w:rsid w:val="00CF1358"/>
    <w:rsid w:val="00CF4EB1"/>
    <w:rsid w:val="00CF70BD"/>
    <w:rsid w:val="00CF7C2F"/>
    <w:rsid w:val="00D001F6"/>
    <w:rsid w:val="00D050DA"/>
    <w:rsid w:val="00D06481"/>
    <w:rsid w:val="00D14A79"/>
    <w:rsid w:val="00D14C56"/>
    <w:rsid w:val="00D14E05"/>
    <w:rsid w:val="00D25153"/>
    <w:rsid w:val="00D30371"/>
    <w:rsid w:val="00D343B4"/>
    <w:rsid w:val="00D343E3"/>
    <w:rsid w:val="00D34794"/>
    <w:rsid w:val="00D35E94"/>
    <w:rsid w:val="00D47E5F"/>
    <w:rsid w:val="00D47F7C"/>
    <w:rsid w:val="00D50FA0"/>
    <w:rsid w:val="00D52647"/>
    <w:rsid w:val="00D5267F"/>
    <w:rsid w:val="00D5725F"/>
    <w:rsid w:val="00D57CC9"/>
    <w:rsid w:val="00D57E9A"/>
    <w:rsid w:val="00D60477"/>
    <w:rsid w:val="00D62BBC"/>
    <w:rsid w:val="00D63ECD"/>
    <w:rsid w:val="00D677AC"/>
    <w:rsid w:val="00D70167"/>
    <w:rsid w:val="00D74106"/>
    <w:rsid w:val="00D76BDC"/>
    <w:rsid w:val="00D8260C"/>
    <w:rsid w:val="00D90792"/>
    <w:rsid w:val="00D93009"/>
    <w:rsid w:val="00D954B7"/>
    <w:rsid w:val="00D95D84"/>
    <w:rsid w:val="00DA498E"/>
    <w:rsid w:val="00DA59CC"/>
    <w:rsid w:val="00DA5B97"/>
    <w:rsid w:val="00DA67A2"/>
    <w:rsid w:val="00DA71DF"/>
    <w:rsid w:val="00DB000E"/>
    <w:rsid w:val="00DB1E61"/>
    <w:rsid w:val="00DB3AE9"/>
    <w:rsid w:val="00DC169D"/>
    <w:rsid w:val="00DC6667"/>
    <w:rsid w:val="00DD107E"/>
    <w:rsid w:val="00DD3296"/>
    <w:rsid w:val="00DD383F"/>
    <w:rsid w:val="00DD54F6"/>
    <w:rsid w:val="00DD59AC"/>
    <w:rsid w:val="00DD7522"/>
    <w:rsid w:val="00DD7532"/>
    <w:rsid w:val="00DE3C20"/>
    <w:rsid w:val="00DE45D4"/>
    <w:rsid w:val="00DF6EDF"/>
    <w:rsid w:val="00E009F5"/>
    <w:rsid w:val="00E011AD"/>
    <w:rsid w:val="00E0178B"/>
    <w:rsid w:val="00E01AC5"/>
    <w:rsid w:val="00E06A2F"/>
    <w:rsid w:val="00E137F1"/>
    <w:rsid w:val="00E14CC3"/>
    <w:rsid w:val="00E1678D"/>
    <w:rsid w:val="00E17EE9"/>
    <w:rsid w:val="00E2481B"/>
    <w:rsid w:val="00E30A01"/>
    <w:rsid w:val="00E3457E"/>
    <w:rsid w:val="00E34605"/>
    <w:rsid w:val="00E3478B"/>
    <w:rsid w:val="00E34FF3"/>
    <w:rsid w:val="00E350B6"/>
    <w:rsid w:val="00E434CC"/>
    <w:rsid w:val="00E44B25"/>
    <w:rsid w:val="00E467D2"/>
    <w:rsid w:val="00E5191D"/>
    <w:rsid w:val="00E6322E"/>
    <w:rsid w:val="00E640B2"/>
    <w:rsid w:val="00E65C77"/>
    <w:rsid w:val="00E769AC"/>
    <w:rsid w:val="00E85450"/>
    <w:rsid w:val="00E85867"/>
    <w:rsid w:val="00E91BFC"/>
    <w:rsid w:val="00EA2BED"/>
    <w:rsid w:val="00EA5BA7"/>
    <w:rsid w:val="00EB2376"/>
    <w:rsid w:val="00EC0DB7"/>
    <w:rsid w:val="00EC4D6C"/>
    <w:rsid w:val="00ED2D2A"/>
    <w:rsid w:val="00ED52B2"/>
    <w:rsid w:val="00ED533A"/>
    <w:rsid w:val="00ED5BDE"/>
    <w:rsid w:val="00EE3BE2"/>
    <w:rsid w:val="00EF2167"/>
    <w:rsid w:val="00EF4C41"/>
    <w:rsid w:val="00F009C1"/>
    <w:rsid w:val="00F0357F"/>
    <w:rsid w:val="00F03B69"/>
    <w:rsid w:val="00F04239"/>
    <w:rsid w:val="00F15CF5"/>
    <w:rsid w:val="00F17F22"/>
    <w:rsid w:val="00F23452"/>
    <w:rsid w:val="00F23821"/>
    <w:rsid w:val="00F249DB"/>
    <w:rsid w:val="00F264E1"/>
    <w:rsid w:val="00F3011D"/>
    <w:rsid w:val="00F317A3"/>
    <w:rsid w:val="00F31B35"/>
    <w:rsid w:val="00F32191"/>
    <w:rsid w:val="00F3274C"/>
    <w:rsid w:val="00F3344D"/>
    <w:rsid w:val="00F348ED"/>
    <w:rsid w:val="00F34AEC"/>
    <w:rsid w:val="00F3745B"/>
    <w:rsid w:val="00F37FD2"/>
    <w:rsid w:val="00F44B20"/>
    <w:rsid w:val="00F45582"/>
    <w:rsid w:val="00F50F2D"/>
    <w:rsid w:val="00F515BA"/>
    <w:rsid w:val="00F521FB"/>
    <w:rsid w:val="00F524DA"/>
    <w:rsid w:val="00F536C8"/>
    <w:rsid w:val="00F579D0"/>
    <w:rsid w:val="00F62F76"/>
    <w:rsid w:val="00F6346E"/>
    <w:rsid w:val="00F66F73"/>
    <w:rsid w:val="00F671D1"/>
    <w:rsid w:val="00F678C9"/>
    <w:rsid w:val="00F7048C"/>
    <w:rsid w:val="00F74220"/>
    <w:rsid w:val="00F752B7"/>
    <w:rsid w:val="00F758E7"/>
    <w:rsid w:val="00F76D8C"/>
    <w:rsid w:val="00F80128"/>
    <w:rsid w:val="00F833FB"/>
    <w:rsid w:val="00F85863"/>
    <w:rsid w:val="00F9335A"/>
    <w:rsid w:val="00FA0548"/>
    <w:rsid w:val="00FA1C59"/>
    <w:rsid w:val="00FA22B5"/>
    <w:rsid w:val="00FA331A"/>
    <w:rsid w:val="00FB1577"/>
    <w:rsid w:val="00FB2234"/>
    <w:rsid w:val="00FB447A"/>
    <w:rsid w:val="00FC1DEB"/>
    <w:rsid w:val="00FC47E4"/>
    <w:rsid w:val="00FC4D5B"/>
    <w:rsid w:val="00FD0940"/>
    <w:rsid w:val="00FD1062"/>
    <w:rsid w:val="00FD5DE5"/>
    <w:rsid w:val="00FD75C9"/>
    <w:rsid w:val="00FE6B53"/>
    <w:rsid w:val="00FF338B"/>
    <w:rsid w:val="00FF4263"/>
    <w:rsid w:val="00FF6B02"/>
    <w:rsid w:val="00FF7501"/>
    <w:rsid w:val="02436AF9"/>
    <w:rsid w:val="02772B16"/>
    <w:rsid w:val="03334076"/>
    <w:rsid w:val="03822528"/>
    <w:rsid w:val="04A06E36"/>
    <w:rsid w:val="051C7C76"/>
    <w:rsid w:val="0602068F"/>
    <w:rsid w:val="06D9337B"/>
    <w:rsid w:val="09540100"/>
    <w:rsid w:val="09A90E9A"/>
    <w:rsid w:val="0A580CDD"/>
    <w:rsid w:val="0AB94893"/>
    <w:rsid w:val="0B8937F2"/>
    <w:rsid w:val="0BB01042"/>
    <w:rsid w:val="0BCD56E1"/>
    <w:rsid w:val="0DCA5541"/>
    <w:rsid w:val="0E3A494A"/>
    <w:rsid w:val="0E91120E"/>
    <w:rsid w:val="0EA46902"/>
    <w:rsid w:val="0F5F4D58"/>
    <w:rsid w:val="0FC20D5D"/>
    <w:rsid w:val="10BD7A9B"/>
    <w:rsid w:val="10C65120"/>
    <w:rsid w:val="10E227C0"/>
    <w:rsid w:val="11A5321B"/>
    <w:rsid w:val="11B05BEB"/>
    <w:rsid w:val="12357A9E"/>
    <w:rsid w:val="12433ACB"/>
    <w:rsid w:val="12EB1145"/>
    <w:rsid w:val="13806663"/>
    <w:rsid w:val="13B96EB3"/>
    <w:rsid w:val="142B1799"/>
    <w:rsid w:val="147D6AE6"/>
    <w:rsid w:val="14EE2E38"/>
    <w:rsid w:val="154020FE"/>
    <w:rsid w:val="16514FAA"/>
    <w:rsid w:val="1846721D"/>
    <w:rsid w:val="18C41059"/>
    <w:rsid w:val="18FF31E6"/>
    <w:rsid w:val="19A4252D"/>
    <w:rsid w:val="1A485C42"/>
    <w:rsid w:val="1A9915D0"/>
    <w:rsid w:val="1B467FEB"/>
    <w:rsid w:val="1CA50FA8"/>
    <w:rsid w:val="1D2B01E1"/>
    <w:rsid w:val="1D3E0901"/>
    <w:rsid w:val="1D7925A1"/>
    <w:rsid w:val="1DB92690"/>
    <w:rsid w:val="1DCE1F16"/>
    <w:rsid w:val="1EB26CAC"/>
    <w:rsid w:val="20163A32"/>
    <w:rsid w:val="205F4D0F"/>
    <w:rsid w:val="21CE084D"/>
    <w:rsid w:val="21E0520E"/>
    <w:rsid w:val="2261604A"/>
    <w:rsid w:val="22A27C94"/>
    <w:rsid w:val="23A309B8"/>
    <w:rsid w:val="25F2570C"/>
    <w:rsid w:val="27B00B95"/>
    <w:rsid w:val="28706A1B"/>
    <w:rsid w:val="28817DC7"/>
    <w:rsid w:val="28EA38B3"/>
    <w:rsid w:val="2C8D6D9E"/>
    <w:rsid w:val="2C8E2C8B"/>
    <w:rsid w:val="2DC74AAD"/>
    <w:rsid w:val="2E3000C3"/>
    <w:rsid w:val="2F93173E"/>
    <w:rsid w:val="2F974E9D"/>
    <w:rsid w:val="301B3556"/>
    <w:rsid w:val="302146DC"/>
    <w:rsid w:val="302B3251"/>
    <w:rsid w:val="30B60897"/>
    <w:rsid w:val="3178439E"/>
    <w:rsid w:val="324443B5"/>
    <w:rsid w:val="32A119B9"/>
    <w:rsid w:val="33C35245"/>
    <w:rsid w:val="3494368C"/>
    <w:rsid w:val="35107ECC"/>
    <w:rsid w:val="35485AE0"/>
    <w:rsid w:val="355547D9"/>
    <w:rsid w:val="35AD1584"/>
    <w:rsid w:val="35CD2B61"/>
    <w:rsid w:val="36F35813"/>
    <w:rsid w:val="37271146"/>
    <w:rsid w:val="38187323"/>
    <w:rsid w:val="3A7E2D1E"/>
    <w:rsid w:val="3BAD2B4E"/>
    <w:rsid w:val="3BFF2C36"/>
    <w:rsid w:val="3C8F0C46"/>
    <w:rsid w:val="3CD87909"/>
    <w:rsid w:val="3CE95BA1"/>
    <w:rsid w:val="3DF64DF3"/>
    <w:rsid w:val="3E9346BD"/>
    <w:rsid w:val="3ECD6E02"/>
    <w:rsid w:val="3F23692D"/>
    <w:rsid w:val="3F367264"/>
    <w:rsid w:val="3F544308"/>
    <w:rsid w:val="40065CFE"/>
    <w:rsid w:val="405C30CC"/>
    <w:rsid w:val="40EA078D"/>
    <w:rsid w:val="413514AD"/>
    <w:rsid w:val="41501D91"/>
    <w:rsid w:val="41814EE0"/>
    <w:rsid w:val="42047D8C"/>
    <w:rsid w:val="4231266A"/>
    <w:rsid w:val="423F47F1"/>
    <w:rsid w:val="435818E1"/>
    <w:rsid w:val="43D52A3B"/>
    <w:rsid w:val="4462239E"/>
    <w:rsid w:val="450813AD"/>
    <w:rsid w:val="465901C3"/>
    <w:rsid w:val="46947062"/>
    <w:rsid w:val="47512F2E"/>
    <w:rsid w:val="47852D6C"/>
    <w:rsid w:val="47B8640B"/>
    <w:rsid w:val="47F57153"/>
    <w:rsid w:val="486007A3"/>
    <w:rsid w:val="48DA5492"/>
    <w:rsid w:val="49506D0D"/>
    <w:rsid w:val="495E6096"/>
    <w:rsid w:val="4C454DF7"/>
    <w:rsid w:val="4C64057E"/>
    <w:rsid w:val="4C676EA5"/>
    <w:rsid w:val="4CD21309"/>
    <w:rsid w:val="4CFD6878"/>
    <w:rsid w:val="4D292F36"/>
    <w:rsid w:val="4D8673B5"/>
    <w:rsid w:val="4DB26795"/>
    <w:rsid w:val="4DBC4504"/>
    <w:rsid w:val="4E3613F3"/>
    <w:rsid w:val="50902CAB"/>
    <w:rsid w:val="53007047"/>
    <w:rsid w:val="53541335"/>
    <w:rsid w:val="53812BBE"/>
    <w:rsid w:val="55FC2A3C"/>
    <w:rsid w:val="56AF3CD2"/>
    <w:rsid w:val="576877D4"/>
    <w:rsid w:val="57D15351"/>
    <w:rsid w:val="586A07A2"/>
    <w:rsid w:val="59555FC5"/>
    <w:rsid w:val="5B162B39"/>
    <w:rsid w:val="5BC63485"/>
    <w:rsid w:val="5C3A7AE3"/>
    <w:rsid w:val="5C767CAB"/>
    <w:rsid w:val="5C8D30FB"/>
    <w:rsid w:val="5CA06737"/>
    <w:rsid w:val="5D4B6FD3"/>
    <w:rsid w:val="5D725447"/>
    <w:rsid w:val="5DC15317"/>
    <w:rsid w:val="5E9C5993"/>
    <w:rsid w:val="5EDF4504"/>
    <w:rsid w:val="5F7A371E"/>
    <w:rsid w:val="604B410B"/>
    <w:rsid w:val="6060431F"/>
    <w:rsid w:val="60623C53"/>
    <w:rsid w:val="61CE6D2A"/>
    <w:rsid w:val="629145A3"/>
    <w:rsid w:val="63074381"/>
    <w:rsid w:val="6337279E"/>
    <w:rsid w:val="63405D63"/>
    <w:rsid w:val="63E23A60"/>
    <w:rsid w:val="659C6DB9"/>
    <w:rsid w:val="65C24770"/>
    <w:rsid w:val="67A66EF7"/>
    <w:rsid w:val="68072108"/>
    <w:rsid w:val="682E223F"/>
    <w:rsid w:val="69835C1A"/>
    <w:rsid w:val="698D5880"/>
    <w:rsid w:val="6A586003"/>
    <w:rsid w:val="6A69213A"/>
    <w:rsid w:val="6C14388B"/>
    <w:rsid w:val="6C93622F"/>
    <w:rsid w:val="6DBC0B4D"/>
    <w:rsid w:val="6E534744"/>
    <w:rsid w:val="6EAA4425"/>
    <w:rsid w:val="6F563AF1"/>
    <w:rsid w:val="6F60399A"/>
    <w:rsid w:val="6FC71D78"/>
    <w:rsid w:val="708F39D6"/>
    <w:rsid w:val="70CC2D63"/>
    <w:rsid w:val="72D80423"/>
    <w:rsid w:val="73241607"/>
    <w:rsid w:val="745626F2"/>
    <w:rsid w:val="74C41931"/>
    <w:rsid w:val="752901D3"/>
    <w:rsid w:val="764A3827"/>
    <w:rsid w:val="76B376A0"/>
    <w:rsid w:val="76C7614C"/>
    <w:rsid w:val="76CC2B29"/>
    <w:rsid w:val="76FC59E1"/>
    <w:rsid w:val="773E062A"/>
    <w:rsid w:val="78D03096"/>
    <w:rsid w:val="79746BCC"/>
    <w:rsid w:val="7A1766D4"/>
    <w:rsid w:val="7AF52331"/>
    <w:rsid w:val="7B167E90"/>
    <w:rsid w:val="7C8D6601"/>
    <w:rsid w:val="7CC13E3E"/>
    <w:rsid w:val="7D3A6857"/>
    <w:rsid w:val="7DBE035F"/>
    <w:rsid w:val="7E6A2EC9"/>
    <w:rsid w:val="7EA029A4"/>
    <w:rsid w:val="7EB85DB8"/>
    <w:rsid w:val="7ED83D23"/>
    <w:rsid w:val="7F115F8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Default"/>
    <w:qFormat/>
    <w:rsid w:val="00A72B6B"/>
    <w:pPr>
      <w:adjustRightInd w:val="0"/>
      <w:snapToGrid w:val="0"/>
      <w:spacing w:after="200"/>
    </w:pPr>
    <w:rPr>
      <w:rFonts w:ascii="Tahoma" w:eastAsia="微软雅黑" w:hAnsi="Tahoma"/>
      <w:kern w:val="0"/>
      <w:sz w:val="22"/>
    </w:rPr>
  </w:style>
  <w:style w:type="paragraph" w:styleId="Heading2">
    <w:name w:val="heading 2"/>
    <w:basedOn w:val="Normal"/>
    <w:next w:val="Normal"/>
    <w:link w:val="Heading2Char"/>
    <w:uiPriority w:val="99"/>
    <w:qFormat/>
    <w:rsid w:val="00A72B6B"/>
    <w:pPr>
      <w:keepNext/>
      <w:keepLines/>
      <w:widowControl w:val="0"/>
      <w:adjustRightInd/>
      <w:snapToGrid/>
      <w:spacing w:after="0" w:line="800" w:lineRule="exact"/>
      <w:outlineLvl w:val="1"/>
    </w:pPr>
    <w:rPr>
      <w:rFonts w:ascii="Times New Roman" w:eastAsia="黑体" w:hAnsi="Times New Roman"/>
      <w:kern w:val="2"/>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72B6B"/>
    <w:rPr>
      <w:rFonts w:ascii="Times New Roman" w:eastAsia="黑体" w:hAnsi="Times New Roman" w:cs="Times New Roman"/>
      <w:sz w:val="20"/>
      <w:szCs w:val="20"/>
    </w:rPr>
  </w:style>
  <w:style w:type="paragraph" w:customStyle="1" w:styleId="Default">
    <w:name w:val="Default"/>
    <w:uiPriority w:val="99"/>
    <w:rsid w:val="00A72B6B"/>
    <w:pPr>
      <w:widowControl w:val="0"/>
      <w:autoSpaceDE w:val="0"/>
      <w:autoSpaceDN w:val="0"/>
      <w:adjustRightInd w:val="0"/>
    </w:pPr>
    <w:rPr>
      <w:rFonts w:ascii="宋体" w:cs="宋体"/>
      <w:color w:val="000000"/>
      <w:kern w:val="0"/>
      <w:sz w:val="24"/>
      <w:szCs w:val="24"/>
    </w:rPr>
  </w:style>
  <w:style w:type="paragraph" w:styleId="NormalIndent">
    <w:name w:val="Normal Indent"/>
    <w:basedOn w:val="Normal"/>
    <w:link w:val="NormalIndentChar"/>
    <w:uiPriority w:val="99"/>
    <w:rsid w:val="00A72B6B"/>
    <w:pPr>
      <w:widowControl w:val="0"/>
      <w:adjustRightInd/>
      <w:snapToGrid/>
      <w:spacing w:after="0" w:line="460" w:lineRule="atLeast"/>
      <w:ind w:firstLine="420"/>
      <w:jc w:val="both"/>
    </w:pPr>
    <w:rPr>
      <w:rFonts w:ascii="Times New Roman" w:eastAsia="宋体" w:hAnsi="Times New Roman"/>
      <w:kern w:val="2"/>
      <w:sz w:val="24"/>
    </w:rPr>
  </w:style>
  <w:style w:type="paragraph" w:styleId="Caption">
    <w:name w:val="caption"/>
    <w:basedOn w:val="Normal"/>
    <w:next w:val="Normal"/>
    <w:uiPriority w:val="99"/>
    <w:qFormat/>
    <w:rsid w:val="00A72B6B"/>
    <w:pPr>
      <w:widowControl w:val="0"/>
      <w:adjustRightInd/>
      <w:snapToGrid/>
      <w:spacing w:before="152" w:after="160"/>
      <w:jc w:val="both"/>
    </w:pPr>
    <w:rPr>
      <w:rFonts w:ascii="Arial" w:eastAsia="黑体" w:hAnsi="Arial" w:cs="Arial"/>
      <w:kern w:val="2"/>
      <w:sz w:val="20"/>
      <w:szCs w:val="20"/>
    </w:rPr>
  </w:style>
  <w:style w:type="paragraph" w:styleId="CommentText">
    <w:name w:val="annotation text"/>
    <w:basedOn w:val="Normal"/>
    <w:link w:val="CommentTextChar"/>
    <w:uiPriority w:val="99"/>
    <w:rsid w:val="00A72B6B"/>
    <w:pPr>
      <w:widowControl w:val="0"/>
      <w:adjustRightInd/>
      <w:snapToGrid/>
      <w:spacing w:after="0"/>
    </w:pPr>
    <w:rPr>
      <w:rFonts w:ascii="Calibri" w:eastAsia="宋体" w:hAnsi="Calibri"/>
      <w:sz w:val="28"/>
      <w:szCs w:val="20"/>
    </w:rPr>
  </w:style>
  <w:style w:type="character" w:customStyle="1" w:styleId="CommentTextChar">
    <w:name w:val="Comment Text Char"/>
    <w:basedOn w:val="DefaultParagraphFont"/>
    <w:link w:val="CommentText"/>
    <w:uiPriority w:val="99"/>
    <w:semiHidden/>
    <w:locked/>
    <w:rsid w:val="00A72B6B"/>
    <w:rPr>
      <w:rFonts w:eastAsia="宋体"/>
      <w:sz w:val="28"/>
    </w:rPr>
  </w:style>
  <w:style w:type="paragraph" w:styleId="BodyText">
    <w:name w:val="Body Text"/>
    <w:basedOn w:val="Normal"/>
    <w:link w:val="BodyTextChar"/>
    <w:uiPriority w:val="99"/>
    <w:rsid w:val="00A72B6B"/>
    <w:pPr>
      <w:ind w:left="702"/>
    </w:pPr>
    <w:rPr>
      <w:rFonts w:ascii="宋体" w:eastAsia="宋体" w:hAnsi="宋体"/>
      <w:sz w:val="24"/>
      <w:szCs w:val="24"/>
    </w:rPr>
  </w:style>
  <w:style w:type="character" w:customStyle="1" w:styleId="BodyTextChar">
    <w:name w:val="Body Text Char"/>
    <w:basedOn w:val="DefaultParagraphFont"/>
    <w:link w:val="BodyText"/>
    <w:uiPriority w:val="99"/>
    <w:semiHidden/>
    <w:rsid w:val="003312D2"/>
    <w:rPr>
      <w:rFonts w:ascii="Tahoma" w:eastAsia="微软雅黑" w:hAnsi="Tahoma"/>
      <w:kern w:val="0"/>
      <w:sz w:val="22"/>
    </w:rPr>
  </w:style>
  <w:style w:type="paragraph" w:styleId="BodyTextIndent">
    <w:name w:val="Body Text Indent"/>
    <w:basedOn w:val="Normal"/>
    <w:link w:val="BodyTextIndentChar"/>
    <w:uiPriority w:val="99"/>
    <w:rsid w:val="00A72B6B"/>
    <w:pPr>
      <w:spacing w:after="120"/>
      <w:ind w:leftChars="200" w:left="420"/>
    </w:pPr>
  </w:style>
  <w:style w:type="character" w:customStyle="1" w:styleId="BodyTextIndentChar">
    <w:name w:val="Body Text Indent Char"/>
    <w:basedOn w:val="DefaultParagraphFont"/>
    <w:link w:val="BodyTextIndent"/>
    <w:uiPriority w:val="99"/>
    <w:semiHidden/>
    <w:locked/>
    <w:rsid w:val="00A72B6B"/>
    <w:rPr>
      <w:rFonts w:ascii="Tahoma" w:eastAsia="微软雅黑" w:hAnsi="Tahoma" w:cs="Times New Roman"/>
      <w:kern w:val="0"/>
      <w:sz w:val="22"/>
    </w:rPr>
  </w:style>
  <w:style w:type="paragraph" w:styleId="BlockText">
    <w:name w:val="Block Text"/>
    <w:basedOn w:val="Normal"/>
    <w:next w:val="Normal"/>
    <w:uiPriority w:val="99"/>
    <w:rsid w:val="00A72B6B"/>
    <w:pPr>
      <w:spacing w:line="300" w:lineRule="atLeast"/>
      <w:ind w:leftChars="200" w:left="420" w:rightChars="-160" w:right="-336"/>
    </w:pPr>
    <w:rPr>
      <w:szCs w:val="24"/>
    </w:rPr>
  </w:style>
  <w:style w:type="paragraph" w:styleId="PlainText">
    <w:name w:val="Plain Text"/>
    <w:basedOn w:val="Normal"/>
    <w:link w:val="PlainTextChar"/>
    <w:uiPriority w:val="99"/>
    <w:rsid w:val="00A72B6B"/>
    <w:pPr>
      <w:widowControl w:val="0"/>
      <w:spacing w:after="0"/>
      <w:jc w:val="both"/>
    </w:pPr>
    <w:rPr>
      <w:rFonts w:ascii="宋体" w:eastAsia="宋体" w:hAnsi="Courier New"/>
      <w:sz w:val="20"/>
      <w:szCs w:val="24"/>
    </w:rPr>
  </w:style>
  <w:style w:type="character" w:customStyle="1" w:styleId="PlainTextChar">
    <w:name w:val="Plain Text Char"/>
    <w:basedOn w:val="DefaultParagraphFont"/>
    <w:link w:val="PlainText"/>
    <w:uiPriority w:val="99"/>
    <w:locked/>
    <w:rsid w:val="00A72B6B"/>
    <w:rPr>
      <w:rFonts w:ascii="宋体" w:eastAsia="宋体" w:hAnsi="Courier New"/>
      <w:sz w:val="24"/>
    </w:rPr>
  </w:style>
  <w:style w:type="paragraph" w:styleId="BalloonText">
    <w:name w:val="Balloon Text"/>
    <w:basedOn w:val="Normal"/>
    <w:link w:val="BalloonTextChar"/>
    <w:uiPriority w:val="99"/>
    <w:semiHidden/>
    <w:rsid w:val="00A72B6B"/>
    <w:pPr>
      <w:spacing w:after="0"/>
    </w:pPr>
    <w:rPr>
      <w:sz w:val="18"/>
      <w:szCs w:val="18"/>
    </w:rPr>
  </w:style>
  <w:style w:type="character" w:customStyle="1" w:styleId="BalloonTextChar">
    <w:name w:val="Balloon Text Char"/>
    <w:basedOn w:val="DefaultParagraphFont"/>
    <w:link w:val="BalloonText"/>
    <w:uiPriority w:val="99"/>
    <w:semiHidden/>
    <w:locked/>
    <w:rsid w:val="00A72B6B"/>
    <w:rPr>
      <w:rFonts w:ascii="Tahoma" w:eastAsia="微软雅黑" w:hAnsi="Tahoma" w:cs="Times New Roman"/>
      <w:kern w:val="0"/>
      <w:sz w:val="18"/>
      <w:szCs w:val="18"/>
    </w:rPr>
  </w:style>
  <w:style w:type="paragraph" w:styleId="Footer">
    <w:name w:val="footer"/>
    <w:basedOn w:val="Normal"/>
    <w:link w:val="FooterChar"/>
    <w:uiPriority w:val="99"/>
    <w:rsid w:val="00A72B6B"/>
    <w:pPr>
      <w:widowControl w:val="0"/>
      <w:tabs>
        <w:tab w:val="center" w:pos="4153"/>
        <w:tab w:val="right" w:pos="8306"/>
      </w:tabs>
      <w:adjustRightInd/>
      <w:spacing w:after="0"/>
    </w:pPr>
    <w:rPr>
      <w:rFonts w:ascii="Calibri" w:eastAsia="宋体" w:hAnsi="Calibri"/>
      <w:kern w:val="2"/>
      <w:sz w:val="18"/>
      <w:szCs w:val="18"/>
    </w:rPr>
  </w:style>
  <w:style w:type="character" w:customStyle="1" w:styleId="FooterChar">
    <w:name w:val="Footer Char"/>
    <w:basedOn w:val="DefaultParagraphFont"/>
    <w:link w:val="Footer"/>
    <w:uiPriority w:val="99"/>
    <w:locked/>
    <w:rsid w:val="00A72B6B"/>
    <w:rPr>
      <w:rFonts w:cs="Times New Roman"/>
      <w:sz w:val="18"/>
      <w:szCs w:val="18"/>
    </w:rPr>
  </w:style>
  <w:style w:type="paragraph" w:styleId="Header">
    <w:name w:val="header"/>
    <w:basedOn w:val="Normal"/>
    <w:link w:val="HeaderChar"/>
    <w:uiPriority w:val="99"/>
    <w:rsid w:val="00A72B6B"/>
    <w:pPr>
      <w:widowControl w:val="0"/>
      <w:pBdr>
        <w:bottom w:val="single" w:sz="6" w:space="1" w:color="auto"/>
      </w:pBdr>
      <w:tabs>
        <w:tab w:val="center" w:pos="4153"/>
        <w:tab w:val="right" w:pos="8306"/>
      </w:tabs>
      <w:adjustRightInd/>
      <w:spacing w:after="0"/>
      <w:jc w:val="center"/>
    </w:pPr>
    <w:rPr>
      <w:rFonts w:ascii="Calibri" w:eastAsia="宋体" w:hAnsi="Calibri"/>
      <w:kern w:val="2"/>
      <w:sz w:val="18"/>
      <w:szCs w:val="18"/>
    </w:rPr>
  </w:style>
  <w:style w:type="character" w:customStyle="1" w:styleId="HeaderChar">
    <w:name w:val="Header Char"/>
    <w:basedOn w:val="DefaultParagraphFont"/>
    <w:link w:val="Header"/>
    <w:uiPriority w:val="99"/>
    <w:locked/>
    <w:rsid w:val="00A72B6B"/>
    <w:rPr>
      <w:rFonts w:cs="Times New Roman"/>
      <w:sz w:val="18"/>
      <w:szCs w:val="18"/>
    </w:rPr>
  </w:style>
  <w:style w:type="paragraph" w:styleId="NormalWeb">
    <w:name w:val="Normal (Web)"/>
    <w:basedOn w:val="Normal"/>
    <w:uiPriority w:val="99"/>
    <w:rsid w:val="00A72B6B"/>
    <w:pPr>
      <w:adjustRightInd/>
      <w:snapToGrid/>
      <w:spacing w:before="100" w:beforeAutospacing="1" w:after="100" w:afterAutospacing="1"/>
    </w:pPr>
    <w:rPr>
      <w:rFonts w:ascii="宋体" w:eastAsia="宋体" w:hAnsi="宋体" w:cs="宋体"/>
      <w:sz w:val="24"/>
      <w:szCs w:val="24"/>
    </w:rPr>
  </w:style>
  <w:style w:type="paragraph" w:styleId="Title">
    <w:name w:val="Title"/>
    <w:basedOn w:val="Normal"/>
    <w:next w:val="Normal"/>
    <w:link w:val="TitleChar"/>
    <w:uiPriority w:val="99"/>
    <w:qFormat/>
    <w:rsid w:val="00A72B6B"/>
    <w:pPr>
      <w:widowControl w:val="0"/>
      <w:adjustRightInd/>
      <w:snapToGrid/>
      <w:spacing w:after="0" w:line="360" w:lineRule="auto"/>
      <w:outlineLvl w:val="0"/>
    </w:pPr>
    <w:rPr>
      <w:rFonts w:ascii="Times New Roman" w:eastAsia="宋体" w:hAnsi="Times New Roman"/>
      <w:b/>
      <w:bCs/>
      <w:kern w:val="2"/>
      <w:sz w:val="30"/>
      <w:szCs w:val="32"/>
    </w:rPr>
  </w:style>
  <w:style w:type="character" w:customStyle="1" w:styleId="TitleChar">
    <w:name w:val="Title Char"/>
    <w:basedOn w:val="DefaultParagraphFont"/>
    <w:link w:val="Title"/>
    <w:uiPriority w:val="99"/>
    <w:locked/>
    <w:rsid w:val="00A72B6B"/>
    <w:rPr>
      <w:rFonts w:ascii="Times New Roman" w:eastAsia="宋体" w:hAnsi="Times New Roman" w:cs="Times New Roman"/>
      <w:b/>
      <w:bCs/>
      <w:sz w:val="32"/>
      <w:szCs w:val="32"/>
    </w:rPr>
  </w:style>
  <w:style w:type="paragraph" w:styleId="CommentSubject">
    <w:name w:val="annotation subject"/>
    <w:basedOn w:val="CommentText"/>
    <w:next w:val="CommentText"/>
    <w:link w:val="CommentSubjectChar"/>
    <w:uiPriority w:val="99"/>
    <w:semiHidden/>
    <w:rsid w:val="00A72B6B"/>
    <w:pPr>
      <w:widowControl/>
      <w:adjustRightInd w:val="0"/>
      <w:snapToGrid w:val="0"/>
      <w:spacing w:after="200"/>
    </w:pPr>
    <w:rPr>
      <w:rFonts w:ascii="Tahoma" w:eastAsia="微软雅黑" w:hAnsi="Tahoma"/>
      <w:b/>
      <w:bCs/>
      <w:sz w:val="22"/>
    </w:rPr>
  </w:style>
  <w:style w:type="character" w:customStyle="1" w:styleId="CommentSubjectChar">
    <w:name w:val="Comment Subject Char"/>
    <w:basedOn w:val="CommentTextChar"/>
    <w:link w:val="CommentSubject"/>
    <w:uiPriority w:val="99"/>
    <w:semiHidden/>
    <w:locked/>
    <w:rsid w:val="00A72B6B"/>
    <w:rPr>
      <w:rFonts w:ascii="Tahoma" w:eastAsia="微软雅黑" w:hAnsi="Tahoma" w:cs="Times New Roman"/>
      <w:b/>
      <w:bCs/>
      <w:kern w:val="0"/>
      <w:sz w:val="22"/>
    </w:rPr>
  </w:style>
  <w:style w:type="paragraph" w:styleId="BodyTextFirstIndent2">
    <w:name w:val="Body Text First Indent 2"/>
    <w:basedOn w:val="BodyTextIndent"/>
    <w:link w:val="BodyTextFirstIndent2Char"/>
    <w:uiPriority w:val="99"/>
    <w:rsid w:val="00A72B6B"/>
    <w:pPr>
      <w:widowControl w:val="0"/>
      <w:adjustRightInd/>
      <w:snapToGrid/>
      <w:spacing w:after="0"/>
      <w:ind w:leftChars="0" w:left="0" w:firstLineChars="200" w:firstLine="420"/>
      <w:jc w:val="both"/>
    </w:pPr>
    <w:rPr>
      <w:rFonts w:ascii="Times New Roman" w:eastAsia="宋体" w:hAnsi="Times New Roman"/>
      <w:kern w:val="2"/>
      <w:sz w:val="21"/>
      <w:szCs w:val="20"/>
    </w:rPr>
  </w:style>
  <w:style w:type="character" w:customStyle="1" w:styleId="BodyTextFirstIndent2Char">
    <w:name w:val="Body Text First Indent 2 Char"/>
    <w:basedOn w:val="BodyTextIndentChar"/>
    <w:link w:val="BodyTextFirstIndent2"/>
    <w:uiPriority w:val="99"/>
    <w:locked/>
    <w:rsid w:val="00A72B6B"/>
    <w:rPr>
      <w:rFonts w:ascii="Times New Roman" w:eastAsia="宋体" w:hAnsi="Times New Roman"/>
      <w:sz w:val="20"/>
      <w:szCs w:val="20"/>
    </w:rPr>
  </w:style>
  <w:style w:type="table" w:styleId="TableGrid">
    <w:name w:val="Table Grid"/>
    <w:basedOn w:val="TableNormal"/>
    <w:uiPriority w:val="99"/>
    <w:rsid w:val="00A72B6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A72B6B"/>
    <w:rPr>
      <w:rFonts w:cs="Times New Roman"/>
    </w:rPr>
  </w:style>
  <w:style w:type="character" w:styleId="CommentReference">
    <w:name w:val="annotation reference"/>
    <w:basedOn w:val="DefaultParagraphFont"/>
    <w:uiPriority w:val="99"/>
    <w:semiHidden/>
    <w:rsid w:val="00A72B6B"/>
    <w:rPr>
      <w:rFonts w:cs="Times New Roman"/>
      <w:sz w:val="21"/>
    </w:rPr>
  </w:style>
  <w:style w:type="paragraph" w:styleId="ListParagraph">
    <w:name w:val="List Paragraph"/>
    <w:basedOn w:val="Normal"/>
    <w:uiPriority w:val="99"/>
    <w:qFormat/>
    <w:rsid w:val="00A72B6B"/>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
    <w:name w:val="普通(网站)1"/>
    <w:basedOn w:val="Normal"/>
    <w:uiPriority w:val="99"/>
    <w:rsid w:val="00A72B6B"/>
    <w:pPr>
      <w:adjustRightInd/>
      <w:snapToGrid/>
      <w:spacing w:before="100" w:beforeAutospacing="1" w:after="100" w:afterAutospacing="1"/>
    </w:pPr>
    <w:rPr>
      <w:rFonts w:ascii="宋体" w:eastAsia="宋体" w:hAnsi="宋体" w:cs="宋体"/>
      <w:sz w:val="24"/>
      <w:szCs w:val="24"/>
    </w:rPr>
  </w:style>
  <w:style w:type="character" w:customStyle="1" w:styleId="Char1">
    <w:name w:val="批注文字 Char1"/>
    <w:basedOn w:val="DefaultParagraphFont"/>
    <w:uiPriority w:val="99"/>
    <w:semiHidden/>
    <w:rsid w:val="00A72B6B"/>
    <w:rPr>
      <w:rFonts w:ascii="Tahoma" w:eastAsia="微软雅黑" w:hAnsi="Tahoma" w:cs="Times New Roman"/>
      <w:kern w:val="0"/>
      <w:sz w:val="22"/>
    </w:rPr>
  </w:style>
  <w:style w:type="character" w:customStyle="1" w:styleId="6CharChar">
    <w:name w:val="6表头 Char Char"/>
    <w:link w:val="6"/>
    <w:uiPriority w:val="99"/>
    <w:locked/>
    <w:rsid w:val="00A72B6B"/>
    <w:rPr>
      <w:b/>
      <w:sz w:val="21"/>
    </w:rPr>
  </w:style>
  <w:style w:type="paragraph" w:customStyle="1" w:styleId="6">
    <w:name w:val="6表头"/>
    <w:basedOn w:val="Normal"/>
    <w:link w:val="6CharChar"/>
    <w:uiPriority w:val="99"/>
    <w:rsid w:val="00A72B6B"/>
    <w:pPr>
      <w:adjustRightInd/>
      <w:snapToGrid/>
      <w:spacing w:after="0"/>
      <w:jc w:val="center"/>
    </w:pPr>
    <w:rPr>
      <w:rFonts w:ascii="Calibri" w:eastAsia="宋体" w:hAnsi="Calibri"/>
      <w:b/>
      <w:sz w:val="24"/>
      <w:szCs w:val="21"/>
    </w:rPr>
  </w:style>
  <w:style w:type="paragraph" w:customStyle="1" w:styleId="Bodytext21">
    <w:name w:val="Body text (2)1"/>
    <w:basedOn w:val="Normal"/>
    <w:uiPriority w:val="99"/>
    <w:rsid w:val="00A72B6B"/>
    <w:pPr>
      <w:widowControl w:val="0"/>
      <w:shd w:val="clear" w:color="auto" w:fill="FFFFFF"/>
      <w:adjustRightInd/>
      <w:snapToGrid/>
      <w:spacing w:after="0" w:line="240" w:lineRule="atLeast"/>
    </w:pPr>
    <w:rPr>
      <w:rFonts w:ascii="宋体" w:eastAsia="MingLiU" w:hAnsi="宋体" w:cs="宋体"/>
      <w:sz w:val="26"/>
      <w:szCs w:val="26"/>
    </w:rPr>
  </w:style>
  <w:style w:type="character" w:customStyle="1" w:styleId="Bodytext210pt7">
    <w:name w:val="Body text (2) + 10 pt7"/>
    <w:uiPriority w:val="99"/>
    <w:rsid w:val="00A72B6B"/>
    <w:rPr>
      <w:rFonts w:ascii="宋体" w:eastAsia="宋体"/>
      <w:sz w:val="20"/>
      <w:u w:val="none"/>
      <w:shd w:val="clear" w:color="auto" w:fill="FFFFFF"/>
    </w:rPr>
  </w:style>
  <w:style w:type="character" w:customStyle="1" w:styleId="2Char">
    <w:name w:val="正文文本缩进 2 Char"/>
    <w:link w:val="21"/>
    <w:uiPriority w:val="99"/>
    <w:locked/>
    <w:rsid w:val="00A72B6B"/>
    <w:rPr>
      <w:rFonts w:ascii="Times New Roman" w:eastAsia="仿宋_GB2312" w:hAnsi="Times New Roman"/>
      <w:sz w:val="20"/>
    </w:rPr>
  </w:style>
  <w:style w:type="paragraph" w:customStyle="1" w:styleId="21">
    <w:name w:val="正文文本缩进 21"/>
    <w:basedOn w:val="Normal"/>
    <w:link w:val="2Char"/>
    <w:uiPriority w:val="99"/>
    <w:rsid w:val="00A72B6B"/>
    <w:pPr>
      <w:widowControl w:val="0"/>
      <w:snapToGrid/>
      <w:spacing w:after="0" w:line="312" w:lineRule="atLeast"/>
      <w:ind w:firstLine="570"/>
      <w:jc w:val="distribute"/>
      <w:textAlignment w:val="baseline"/>
    </w:pPr>
    <w:rPr>
      <w:rFonts w:ascii="Times New Roman" w:eastAsia="仿宋_GB2312" w:hAnsi="Times New Roman"/>
      <w:sz w:val="28"/>
      <w:szCs w:val="20"/>
    </w:rPr>
  </w:style>
  <w:style w:type="paragraph" w:customStyle="1" w:styleId="a">
    <w:name w:val="字元 字元"/>
    <w:basedOn w:val="Normal"/>
    <w:uiPriority w:val="99"/>
    <w:rsid w:val="00A72B6B"/>
    <w:pPr>
      <w:widowControl w:val="0"/>
      <w:adjustRightInd/>
      <w:snapToGrid/>
      <w:spacing w:after="0"/>
      <w:jc w:val="both"/>
    </w:pPr>
    <w:rPr>
      <w:rFonts w:ascii="Times New Roman" w:eastAsia="宋体" w:hAnsi="Times New Roman"/>
      <w:kern w:val="2"/>
      <w:sz w:val="21"/>
      <w:szCs w:val="24"/>
    </w:rPr>
  </w:style>
  <w:style w:type="paragraph" w:customStyle="1" w:styleId="10">
    <w:name w:val="字元 字元1"/>
    <w:basedOn w:val="Normal"/>
    <w:uiPriority w:val="99"/>
    <w:rsid w:val="00A72B6B"/>
    <w:pPr>
      <w:widowControl w:val="0"/>
      <w:adjustRightInd/>
      <w:snapToGrid/>
      <w:spacing w:after="0"/>
      <w:jc w:val="both"/>
    </w:pPr>
    <w:rPr>
      <w:rFonts w:ascii="Times New Roman" w:eastAsia="宋体" w:hAnsi="Times New Roman"/>
      <w:kern w:val="2"/>
      <w:sz w:val="21"/>
      <w:szCs w:val="24"/>
    </w:rPr>
  </w:style>
  <w:style w:type="character" w:customStyle="1" w:styleId="Char10">
    <w:name w:val="纯文本 Char1"/>
    <w:basedOn w:val="DefaultParagraphFont"/>
    <w:uiPriority w:val="99"/>
    <w:semiHidden/>
    <w:rsid w:val="00A72B6B"/>
    <w:rPr>
      <w:rFonts w:ascii="宋体" w:eastAsia="宋体" w:hAnsi="Courier New" w:cs="Courier New"/>
      <w:kern w:val="0"/>
      <w:sz w:val="21"/>
      <w:szCs w:val="21"/>
    </w:rPr>
  </w:style>
  <w:style w:type="paragraph" w:customStyle="1" w:styleId="2">
    <w:name w:val="字元 字元2"/>
    <w:basedOn w:val="Normal"/>
    <w:uiPriority w:val="99"/>
    <w:rsid w:val="00A72B6B"/>
    <w:pPr>
      <w:widowControl w:val="0"/>
      <w:adjustRightInd/>
      <w:snapToGrid/>
      <w:spacing w:after="0"/>
      <w:jc w:val="both"/>
    </w:pPr>
    <w:rPr>
      <w:rFonts w:ascii="Times New Roman" w:eastAsia="宋体" w:hAnsi="Times New Roman"/>
      <w:kern w:val="2"/>
      <w:sz w:val="21"/>
      <w:szCs w:val="24"/>
    </w:rPr>
  </w:style>
  <w:style w:type="paragraph" w:customStyle="1" w:styleId="3">
    <w:name w:val="字元 字元3"/>
    <w:basedOn w:val="Normal"/>
    <w:uiPriority w:val="99"/>
    <w:rsid w:val="00A72B6B"/>
    <w:pPr>
      <w:widowControl w:val="0"/>
      <w:adjustRightInd/>
      <w:snapToGrid/>
      <w:spacing w:after="0"/>
      <w:jc w:val="both"/>
    </w:pPr>
    <w:rPr>
      <w:rFonts w:ascii="Times New Roman" w:eastAsia="宋体" w:hAnsi="Times New Roman"/>
      <w:kern w:val="2"/>
      <w:sz w:val="21"/>
      <w:szCs w:val="24"/>
    </w:rPr>
  </w:style>
  <w:style w:type="paragraph" w:customStyle="1" w:styleId="p0">
    <w:name w:val="p0"/>
    <w:basedOn w:val="Normal"/>
    <w:uiPriority w:val="99"/>
    <w:rsid w:val="00A72B6B"/>
    <w:pPr>
      <w:adjustRightInd/>
      <w:snapToGrid/>
      <w:spacing w:after="0"/>
      <w:jc w:val="both"/>
    </w:pPr>
    <w:rPr>
      <w:rFonts w:ascii="Times New Roman" w:eastAsia="宋体" w:hAnsi="Times New Roman"/>
      <w:sz w:val="21"/>
      <w:szCs w:val="21"/>
    </w:rPr>
  </w:style>
  <w:style w:type="character" w:styleId="PlaceholderText">
    <w:name w:val="Placeholder Text"/>
    <w:basedOn w:val="DefaultParagraphFont"/>
    <w:uiPriority w:val="99"/>
    <w:semiHidden/>
    <w:rsid w:val="00A72B6B"/>
    <w:rPr>
      <w:rFonts w:cs="Times New Roman"/>
      <w:color w:val="808080"/>
    </w:rPr>
  </w:style>
  <w:style w:type="character" w:customStyle="1" w:styleId="NormalIndentChar">
    <w:name w:val="Normal Indent Char"/>
    <w:basedOn w:val="DefaultParagraphFont"/>
    <w:link w:val="NormalIndent"/>
    <w:uiPriority w:val="99"/>
    <w:locked/>
    <w:rsid w:val="00A72B6B"/>
    <w:rPr>
      <w:rFonts w:ascii="Times New Roman" w:eastAsia="宋体" w:hAnsi="Times New Roman" w:cs="Times New Roman"/>
      <w:sz w:val="24"/>
    </w:rPr>
  </w:style>
  <w:style w:type="paragraph" w:customStyle="1" w:styleId="a0">
    <w:name w:val="中文报告书样式"/>
    <w:basedOn w:val="Normal"/>
    <w:uiPriority w:val="99"/>
    <w:rsid w:val="00A72B6B"/>
    <w:pPr>
      <w:widowControl w:val="0"/>
      <w:snapToGrid/>
      <w:spacing w:after="0" w:line="480" w:lineRule="atLeast"/>
      <w:ind w:firstLine="482"/>
      <w:jc w:val="both"/>
    </w:pPr>
    <w:rPr>
      <w:rFonts w:ascii="Times New Roman" w:eastAsia="宋体" w:hAnsi="Times New Roman"/>
      <w:kern w:val="24"/>
      <w:sz w:val="24"/>
      <w:szCs w:val="24"/>
    </w:rPr>
  </w:style>
  <w:style w:type="paragraph" w:customStyle="1" w:styleId="a1">
    <w:name w:val="表格"/>
    <w:basedOn w:val="Normal"/>
    <w:next w:val="Normal"/>
    <w:uiPriority w:val="99"/>
    <w:rsid w:val="00A72B6B"/>
    <w:pPr>
      <w:jc w:val="center"/>
    </w:pPr>
    <w:rPr>
      <w:bCs/>
      <w:kern w:val="2"/>
      <w:sz w:val="21"/>
      <w:szCs w:val="28"/>
    </w:rPr>
  </w:style>
  <w:style w:type="paragraph" w:customStyle="1" w:styleId="TableParagraph">
    <w:name w:val="Table Paragraph"/>
    <w:basedOn w:val="Normal"/>
    <w:uiPriority w:val="99"/>
    <w:rsid w:val="00A72B6B"/>
  </w:style>
  <w:style w:type="table" w:customStyle="1" w:styleId="TableNormal1">
    <w:name w:val="Table Normal1"/>
    <w:uiPriority w:val="99"/>
    <w:semiHidden/>
    <w:rsid w:val="00A72B6B"/>
    <w:rPr>
      <w:kern w:val="0"/>
      <w:sz w:val="20"/>
      <w:szCs w:val="20"/>
    </w:rPr>
    <w:tblPr>
      <w:tblCellMar>
        <w:top w:w="0" w:type="dxa"/>
        <w:left w:w="0" w:type="dxa"/>
        <w:bottom w:w="0" w:type="dxa"/>
        <w:right w:w="0" w:type="dxa"/>
      </w:tblCellMar>
    </w:tblPr>
  </w:style>
  <w:style w:type="paragraph" w:customStyle="1" w:styleId="a2">
    <w:name w:val="表头、图"/>
    <w:next w:val="Normal"/>
    <w:uiPriority w:val="99"/>
    <w:rsid w:val="00A72B6B"/>
    <w:pPr>
      <w:spacing w:line="360" w:lineRule="auto"/>
      <w:jc w:val="center"/>
    </w:pPr>
    <w:rPr>
      <w:rFonts w:ascii="Times New Roman" w:hAnsi="Times New Roman"/>
      <w:b/>
      <w:kern w:val="0"/>
    </w:rPr>
  </w:style>
  <w:style w:type="paragraph" w:customStyle="1" w:styleId="a3">
    <w:name w:val="表格内"/>
    <w:basedOn w:val="Normal"/>
    <w:next w:val="Normal"/>
    <w:uiPriority w:val="99"/>
    <w:rsid w:val="00A72B6B"/>
    <w:pPr>
      <w:spacing w:line="240" w:lineRule="atLeast"/>
      <w:jc w:val="center"/>
    </w:pPr>
    <w:rPr>
      <w:rFonts w:ascii="Times New Roman" w:hAnsi="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44</Pages>
  <Words>1642</Words>
  <Characters>9366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王翱斐</dc:creator>
  <cp:keywords/>
  <dc:description/>
  <cp:lastModifiedBy>微软用户</cp:lastModifiedBy>
  <cp:revision>3</cp:revision>
  <cp:lastPrinted>2019-10-08T08:18:00Z</cp:lastPrinted>
  <dcterms:created xsi:type="dcterms:W3CDTF">2018-06-09T05:12:00Z</dcterms:created>
  <dcterms:modified xsi:type="dcterms:W3CDTF">2024-01-23T09:31:00Z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