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D" w:rsidRDefault="008D18BD" w:rsidP="0021220E">
      <w:pPr>
        <w:rPr>
          <w:rFonts w:ascii="黑体" w:eastAsia="黑体"/>
          <w:b/>
          <w:sz w:val="36"/>
          <w:szCs w:val="36"/>
        </w:rPr>
      </w:pPr>
      <w:bookmarkStart w:id="0" w:name="OLE_LINK7"/>
    </w:p>
    <w:bookmarkEnd w:id="0"/>
    <w:p w:rsidR="00D56BA5" w:rsidRPr="00EF2E2F" w:rsidRDefault="00D56BA5" w:rsidP="00D56BA5">
      <w:pPr>
        <w:jc w:val="center"/>
        <w:rPr>
          <w:sz w:val="36"/>
          <w:szCs w:val="36"/>
        </w:rPr>
      </w:pPr>
      <w:r w:rsidRPr="00EF2E2F">
        <w:rPr>
          <w:rFonts w:ascii="黑体" w:eastAsia="黑体" w:hint="eastAsia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>9</w:t>
      </w:r>
      <w:r w:rsidRPr="00EF2E2F">
        <w:rPr>
          <w:rFonts w:ascii="黑体" w:eastAsia="黑体" w:hint="eastAsia"/>
          <w:b/>
          <w:sz w:val="36"/>
          <w:szCs w:val="36"/>
        </w:rPr>
        <w:t>年第四季度环境质量监测分析</w:t>
      </w:r>
      <w:r w:rsidRPr="00EF2E2F">
        <w:rPr>
          <w:rFonts w:hint="eastAsia"/>
          <w:sz w:val="36"/>
          <w:szCs w:val="36"/>
        </w:rPr>
        <w:t xml:space="preserve">                                                               </w:t>
      </w:r>
    </w:p>
    <w:p w:rsidR="00D56BA5" w:rsidRDefault="00D56BA5" w:rsidP="00D56BA5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E25B29">
        <w:rPr>
          <w:rFonts w:hint="eastAsia"/>
          <w:b/>
          <w:sz w:val="32"/>
          <w:szCs w:val="32"/>
        </w:rPr>
        <w:t>◆</w:t>
      </w:r>
      <w:r w:rsidRPr="00D56BA5">
        <w:rPr>
          <w:rFonts w:hint="eastAsia"/>
          <w:b/>
          <w:sz w:val="32"/>
          <w:szCs w:val="32"/>
        </w:rPr>
        <w:t>环境空气质量状况</w:t>
      </w:r>
    </w:p>
    <w:p w:rsidR="00D56BA5" w:rsidRDefault="00D56BA5" w:rsidP="00D56BA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464B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1546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15464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12</w:t>
      </w:r>
      <w:r w:rsidRPr="0015464B">
        <w:rPr>
          <w:rFonts w:ascii="仿宋" w:eastAsia="仿宋" w:hAnsi="仿宋" w:hint="eastAsia"/>
          <w:sz w:val="32"/>
          <w:szCs w:val="32"/>
        </w:rPr>
        <w:t>月，西安市环境空气质量</w:t>
      </w:r>
      <w:r>
        <w:rPr>
          <w:rFonts w:ascii="仿宋" w:eastAsia="仿宋" w:hAnsi="仿宋" w:hint="eastAsia"/>
          <w:sz w:val="32"/>
          <w:szCs w:val="32"/>
        </w:rPr>
        <w:t>优12天、</w:t>
      </w:r>
      <w:r w:rsidRPr="0015464B">
        <w:rPr>
          <w:rFonts w:ascii="仿宋" w:eastAsia="仿宋" w:hAnsi="仿宋" w:hint="eastAsia"/>
          <w:sz w:val="32"/>
          <w:szCs w:val="32"/>
        </w:rPr>
        <w:t>良</w:t>
      </w:r>
      <w:r>
        <w:rPr>
          <w:rFonts w:ascii="仿宋" w:eastAsia="仿宋" w:hAnsi="仿宋" w:hint="eastAsia"/>
          <w:sz w:val="32"/>
          <w:szCs w:val="32"/>
        </w:rPr>
        <w:t>48</w:t>
      </w:r>
      <w:r w:rsidRPr="0015464B"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15</w:t>
      </w:r>
      <w:r w:rsidRPr="0015464B"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10</w:t>
      </w:r>
      <w:r w:rsidRPr="0015464B">
        <w:rPr>
          <w:rFonts w:ascii="仿宋" w:eastAsia="仿宋" w:hAnsi="仿宋" w:hint="eastAsia"/>
          <w:sz w:val="32"/>
          <w:szCs w:val="32"/>
        </w:rPr>
        <w:t>天、重度污染</w:t>
      </w:r>
      <w:r>
        <w:rPr>
          <w:rFonts w:ascii="仿宋" w:eastAsia="仿宋" w:hAnsi="仿宋" w:hint="eastAsia"/>
          <w:sz w:val="32"/>
          <w:szCs w:val="32"/>
        </w:rPr>
        <w:t>5</w:t>
      </w:r>
      <w:r w:rsidRPr="0015464B">
        <w:rPr>
          <w:rFonts w:ascii="仿宋" w:eastAsia="仿宋" w:hAnsi="仿宋" w:hint="eastAsia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、严重污染2天</w:t>
      </w:r>
      <w:r w:rsidRPr="0015464B">
        <w:rPr>
          <w:rFonts w:ascii="仿宋" w:eastAsia="仿宋" w:hAnsi="仿宋" w:hint="eastAsia"/>
          <w:sz w:val="32"/>
          <w:szCs w:val="32"/>
        </w:rPr>
        <w:t>，分别占监测总天数（9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13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52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16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11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6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D56BA5" w:rsidRDefault="00D56BA5" w:rsidP="00D56BA5">
      <w:pPr>
        <w:spacing w:line="360" w:lineRule="auto"/>
        <w:ind w:leftChars="171" w:left="1749" w:hangingChars="662" w:hanging="1390"/>
        <w:rPr>
          <w:rFonts w:ascii="宋体" w:hAnsi="宋体"/>
          <w:sz w:val="24"/>
        </w:rPr>
      </w:pPr>
      <w:r>
        <w:rPr>
          <w:noProof/>
          <w:szCs w:val="28"/>
        </w:rPr>
        <w:drawing>
          <wp:inline distT="0" distB="0" distL="0" distR="0">
            <wp:extent cx="4829175" cy="2181225"/>
            <wp:effectExtent l="0" t="0" r="0" b="0"/>
            <wp:docPr id="66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          </w:t>
      </w:r>
    </w:p>
    <w:p w:rsidR="00D56BA5" w:rsidRDefault="00D56BA5" w:rsidP="00D56BA5">
      <w:pPr>
        <w:spacing w:line="360" w:lineRule="auto"/>
        <w:ind w:leftChars="171" w:left="1948" w:hangingChars="662" w:hanging="158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图1   2019年四季度环境空气质量分级比例</w:t>
      </w:r>
    </w:p>
    <w:p w:rsidR="00D56BA5" w:rsidRDefault="00D56BA5" w:rsidP="00D56BA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6BA5" w:rsidRDefault="00D56BA5" w:rsidP="00D56BA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464B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1546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15464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12</w:t>
      </w:r>
      <w:r w:rsidRPr="0015464B">
        <w:rPr>
          <w:rFonts w:ascii="仿宋" w:eastAsia="仿宋" w:hAnsi="仿宋" w:hint="eastAsia"/>
          <w:sz w:val="32"/>
          <w:szCs w:val="32"/>
        </w:rPr>
        <w:t>月，西安市环境空气质量</w:t>
      </w:r>
      <w:r>
        <w:rPr>
          <w:rFonts w:ascii="仿宋" w:eastAsia="仿宋" w:hAnsi="仿宋" w:hint="eastAsia"/>
          <w:sz w:val="32"/>
          <w:szCs w:val="32"/>
        </w:rPr>
        <w:t>优2天、</w:t>
      </w:r>
      <w:r w:rsidRPr="0015464B">
        <w:rPr>
          <w:rFonts w:ascii="仿宋" w:eastAsia="仿宋" w:hAnsi="仿宋" w:hint="eastAsia"/>
          <w:sz w:val="32"/>
          <w:szCs w:val="32"/>
        </w:rPr>
        <w:t>良</w:t>
      </w:r>
      <w:r>
        <w:rPr>
          <w:rFonts w:ascii="仿宋" w:eastAsia="仿宋" w:hAnsi="仿宋" w:hint="eastAsia"/>
          <w:sz w:val="32"/>
          <w:szCs w:val="32"/>
        </w:rPr>
        <w:t>46</w:t>
      </w:r>
      <w:r w:rsidRPr="0015464B"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26</w:t>
      </w:r>
      <w:r w:rsidRPr="0015464B"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7</w:t>
      </w:r>
      <w:r w:rsidRPr="0015464B">
        <w:rPr>
          <w:rFonts w:ascii="仿宋" w:eastAsia="仿宋" w:hAnsi="仿宋" w:hint="eastAsia"/>
          <w:sz w:val="32"/>
          <w:szCs w:val="32"/>
        </w:rPr>
        <w:t>天、重度污染</w:t>
      </w:r>
      <w:r>
        <w:rPr>
          <w:rFonts w:ascii="仿宋" w:eastAsia="仿宋" w:hAnsi="仿宋" w:hint="eastAsia"/>
          <w:sz w:val="32"/>
          <w:szCs w:val="32"/>
        </w:rPr>
        <w:t>8</w:t>
      </w:r>
      <w:r w:rsidRPr="0015464B">
        <w:rPr>
          <w:rFonts w:ascii="仿宋" w:eastAsia="仿宋" w:hAnsi="仿宋" w:hint="eastAsia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、严重污染3天</w:t>
      </w:r>
      <w:r w:rsidRPr="0015464B">
        <w:rPr>
          <w:rFonts w:ascii="仿宋" w:eastAsia="仿宋" w:hAnsi="仿宋" w:hint="eastAsia"/>
          <w:sz w:val="32"/>
          <w:szCs w:val="32"/>
        </w:rPr>
        <w:t>，分别占监测总天数（9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50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28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8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9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3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D56BA5" w:rsidRDefault="00D56BA5" w:rsidP="00D56BA5">
      <w:pPr>
        <w:spacing w:line="360" w:lineRule="auto"/>
        <w:ind w:leftChars="171" w:left="1749" w:hangingChars="662" w:hanging="1390"/>
        <w:rPr>
          <w:rFonts w:ascii="宋体" w:hAnsi="宋体"/>
          <w:sz w:val="24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581525" cy="2238375"/>
            <wp:effectExtent l="0" t="0" r="0" b="0"/>
            <wp:docPr id="65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         </w:t>
      </w:r>
    </w:p>
    <w:p w:rsidR="00D56BA5" w:rsidRDefault="00D56BA5" w:rsidP="00D56BA5">
      <w:pPr>
        <w:spacing w:line="360" w:lineRule="auto"/>
        <w:ind w:leftChars="171" w:left="1948" w:hangingChars="662" w:hanging="158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图2   2018年四季度环境空气质量分级比例</w:t>
      </w:r>
    </w:p>
    <w:p w:rsidR="00D56BA5" w:rsidRPr="00DB1BBD" w:rsidRDefault="00D56BA5" w:rsidP="00D56BA5">
      <w:pPr>
        <w:spacing w:line="600" w:lineRule="exact"/>
        <w:rPr>
          <w:rFonts w:ascii="宋体" w:hAnsi="宋体"/>
          <w:b/>
          <w:bCs/>
          <w:sz w:val="32"/>
          <w:szCs w:val="32"/>
        </w:rPr>
      </w:pPr>
      <w:r w:rsidRPr="00E25B29">
        <w:rPr>
          <w:rFonts w:hint="eastAsia"/>
          <w:b/>
          <w:sz w:val="32"/>
          <w:szCs w:val="32"/>
        </w:rPr>
        <w:t>◆</w:t>
      </w:r>
      <w:r w:rsidRPr="00D56BA5">
        <w:rPr>
          <w:rFonts w:ascii="宋体" w:hAnsi="宋体" w:hint="eastAsia"/>
          <w:b/>
          <w:bCs/>
          <w:sz w:val="32"/>
          <w:szCs w:val="32"/>
        </w:rPr>
        <w:t>环境空气质量监测</w:t>
      </w:r>
    </w:p>
    <w:p w:rsidR="00D56BA5" w:rsidRPr="007B6EDA" w:rsidRDefault="00D56BA5" w:rsidP="00D56BA5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5C3693">
        <w:rPr>
          <w:rFonts w:ascii="仿宋" w:eastAsia="仿宋" w:hAnsi="仿宋" w:hint="eastAsia"/>
          <w:sz w:val="32"/>
          <w:szCs w:val="32"/>
        </w:rPr>
        <w:t>西安市环境空气质量国控城市点共有13个，分别是高压开关厂、兴庆小区、纺织城、小寨、市人民体育场、高新西区、经开区、长安区、阎良区、临潼区、曲江文化产业集团、广运潭和草滩（清洁对照点）。</w:t>
      </w:r>
      <w:r>
        <w:rPr>
          <w:rFonts w:ascii="仿宋" w:eastAsia="仿宋" w:hAnsi="仿宋" w:hint="eastAsia"/>
          <w:sz w:val="32"/>
          <w:szCs w:val="32"/>
        </w:rPr>
        <w:t>四</w:t>
      </w:r>
      <w:r w:rsidRPr="005C3693">
        <w:rPr>
          <w:rFonts w:ascii="仿宋" w:eastAsia="仿宋" w:hAnsi="仿宋" w:hint="eastAsia"/>
          <w:sz w:val="32"/>
          <w:szCs w:val="32"/>
        </w:rPr>
        <w:t>季度全市环境空气中</w:t>
      </w:r>
      <w:r w:rsidRPr="005204DB">
        <w:rPr>
          <w:rFonts w:ascii="仿宋" w:eastAsia="仿宋" w:hAnsi="仿宋" w:hint="eastAsia"/>
          <w:sz w:val="32"/>
          <w:szCs w:val="32"/>
        </w:rPr>
        <w:t>二氧化硫季平均浓度值</w:t>
      </w:r>
      <w:r w:rsidRPr="00681F44">
        <w:rPr>
          <w:rFonts w:ascii="仿宋" w:eastAsia="仿宋" w:hAnsi="仿宋" w:hint="eastAsia"/>
          <w:sz w:val="32"/>
          <w:szCs w:val="32"/>
        </w:rPr>
        <w:t>比上年同期</w:t>
      </w:r>
      <w:r w:rsidRPr="007B6EDA">
        <w:rPr>
          <w:rFonts w:ascii="仿宋" w:eastAsia="仿宋" w:hAnsi="仿宋" w:hint="eastAsia"/>
          <w:sz w:val="32"/>
          <w:szCs w:val="32"/>
        </w:rPr>
        <w:t>下降了35.3％，二氧化氮季平均浓度值</w:t>
      </w:r>
      <w:r w:rsidRPr="00681F44">
        <w:rPr>
          <w:rFonts w:ascii="仿宋" w:eastAsia="仿宋" w:hAnsi="仿宋" w:hint="eastAsia"/>
          <w:sz w:val="32"/>
          <w:szCs w:val="32"/>
        </w:rPr>
        <w:t>比上年同期</w:t>
      </w:r>
      <w:r w:rsidRPr="007B6EDA">
        <w:rPr>
          <w:rFonts w:ascii="仿宋" w:eastAsia="仿宋" w:hAnsi="仿宋" w:hint="eastAsia"/>
          <w:sz w:val="32"/>
          <w:szCs w:val="32"/>
        </w:rPr>
        <w:t>下降了</w:t>
      </w:r>
      <w:r>
        <w:rPr>
          <w:rFonts w:ascii="仿宋" w:eastAsia="仿宋" w:hAnsi="仿宋" w:hint="eastAsia"/>
          <w:sz w:val="32"/>
          <w:szCs w:val="32"/>
        </w:rPr>
        <w:t>16.2</w:t>
      </w:r>
      <w:r w:rsidRPr="007B6EDA">
        <w:rPr>
          <w:rFonts w:ascii="仿宋" w:eastAsia="仿宋" w:hAnsi="仿宋" w:hint="eastAsia"/>
          <w:sz w:val="32"/>
          <w:szCs w:val="32"/>
        </w:rPr>
        <w:t>％，颗粒物（PM</w:t>
      </w:r>
      <w:r w:rsidRPr="007B6EDA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7B6EDA">
        <w:rPr>
          <w:rFonts w:ascii="仿宋" w:eastAsia="仿宋" w:hAnsi="仿宋" w:hint="eastAsia"/>
          <w:sz w:val="32"/>
          <w:szCs w:val="32"/>
        </w:rPr>
        <w:t>）季平均浓度值比上年同期下降了23.3％，颗粒物（PM</w:t>
      </w:r>
      <w:r w:rsidRPr="007B6EDA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B6EDA">
        <w:rPr>
          <w:rFonts w:ascii="仿宋" w:eastAsia="仿宋" w:hAnsi="仿宋" w:hint="eastAsia"/>
          <w:sz w:val="32"/>
          <w:szCs w:val="32"/>
        </w:rPr>
        <w:t>）季平均浓度值比上年同期下降了</w:t>
      </w:r>
      <w:r>
        <w:rPr>
          <w:rFonts w:ascii="仿宋" w:eastAsia="仿宋" w:hAnsi="仿宋" w:hint="eastAsia"/>
          <w:sz w:val="32"/>
          <w:szCs w:val="32"/>
        </w:rPr>
        <w:t>5.2</w:t>
      </w:r>
      <w:r w:rsidRPr="007B6EDA">
        <w:rPr>
          <w:rFonts w:ascii="仿宋" w:eastAsia="仿宋" w:hAnsi="仿宋" w:hint="eastAsia"/>
          <w:sz w:val="32"/>
          <w:szCs w:val="32"/>
        </w:rPr>
        <w:t>％。</w:t>
      </w:r>
    </w:p>
    <w:p w:rsidR="00D56BA5" w:rsidRPr="005204DB" w:rsidRDefault="00D56BA5" w:rsidP="00D56B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4DB">
        <w:rPr>
          <w:rFonts w:ascii="仿宋" w:eastAsia="仿宋" w:hAnsi="仿宋" w:hint="eastAsia"/>
          <w:sz w:val="32"/>
          <w:szCs w:val="32"/>
        </w:rPr>
        <w:t>1、二氧化硫</w:t>
      </w:r>
    </w:p>
    <w:p w:rsidR="00D56BA5" w:rsidRPr="005204DB" w:rsidRDefault="00D56BA5" w:rsidP="00D56BA5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5204DB">
        <w:rPr>
          <w:rFonts w:ascii="仿宋" w:eastAsia="仿宋" w:hAnsi="仿宋" w:hint="eastAsia"/>
          <w:sz w:val="32"/>
          <w:szCs w:val="32"/>
        </w:rPr>
        <w:t>季度全市二氧化硫季平均浓度值为</w:t>
      </w:r>
      <w:r>
        <w:rPr>
          <w:rFonts w:ascii="仿宋" w:eastAsia="仿宋" w:hAnsi="仿宋" w:hint="eastAsia"/>
          <w:sz w:val="32"/>
          <w:szCs w:val="32"/>
        </w:rPr>
        <w:t>11</w:t>
      </w:r>
      <w:r w:rsidRPr="005204DB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5</w:t>
      </w:r>
      <w:r w:rsidRPr="005204D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22</w:t>
      </w:r>
      <w:r w:rsidRPr="005204DB">
        <w:rPr>
          <w:rFonts w:ascii="仿宋" w:eastAsia="仿宋" w:hAnsi="仿宋" w:hint="eastAsia"/>
          <w:sz w:val="32"/>
          <w:szCs w:val="32"/>
        </w:rPr>
        <w:t>微克/立方米之间，无超标样本。与上年同期</w:t>
      </w:r>
      <w:r>
        <w:rPr>
          <w:rFonts w:ascii="仿宋" w:eastAsia="仿宋" w:hAnsi="仿宋" w:hint="eastAsia"/>
          <w:sz w:val="32"/>
          <w:szCs w:val="32"/>
        </w:rPr>
        <w:t>相比，季平均</w:t>
      </w:r>
      <w:r w:rsidRPr="005204DB">
        <w:rPr>
          <w:rFonts w:ascii="仿宋" w:eastAsia="仿宋" w:hAnsi="仿宋" w:hint="eastAsia"/>
          <w:sz w:val="32"/>
          <w:szCs w:val="32"/>
        </w:rPr>
        <w:t>浓度值</w:t>
      </w:r>
      <w:r>
        <w:rPr>
          <w:rFonts w:ascii="仿宋" w:eastAsia="仿宋" w:hAnsi="仿宋" w:hint="eastAsia"/>
          <w:sz w:val="32"/>
          <w:szCs w:val="32"/>
        </w:rPr>
        <w:t>下降35.3%</w:t>
      </w:r>
      <w:r w:rsidRPr="005204DB">
        <w:rPr>
          <w:rFonts w:ascii="仿宋" w:eastAsia="仿宋" w:hAnsi="仿宋" w:hint="eastAsia"/>
          <w:sz w:val="32"/>
          <w:szCs w:val="32"/>
        </w:rPr>
        <w:t>。详见图</w:t>
      </w:r>
      <w:r>
        <w:rPr>
          <w:rFonts w:ascii="仿宋" w:eastAsia="仿宋" w:hAnsi="仿宋" w:hint="eastAsia"/>
          <w:sz w:val="32"/>
          <w:szCs w:val="32"/>
        </w:rPr>
        <w:t>3</w:t>
      </w:r>
      <w:r w:rsidRPr="005204DB"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4</w:t>
      </w:r>
      <w:r w:rsidRPr="005204DB">
        <w:rPr>
          <w:rFonts w:ascii="仿宋" w:eastAsia="仿宋" w:hAnsi="仿宋" w:hint="eastAsia"/>
          <w:sz w:val="32"/>
          <w:szCs w:val="32"/>
        </w:rPr>
        <w:t>。</w:t>
      </w:r>
    </w:p>
    <w:p w:rsidR="00D56BA5" w:rsidRDefault="00D56BA5" w:rsidP="00D56BA5">
      <w:pPr>
        <w:ind w:firstLineChars="202" w:firstLine="646"/>
        <w:rPr>
          <w:rFonts w:ascii="仿宋_GB2312" w:eastAsia="仿宋_GB2312"/>
          <w:sz w:val="32"/>
          <w:szCs w:val="32"/>
        </w:rPr>
      </w:pPr>
    </w:p>
    <w:p w:rsidR="00D56BA5" w:rsidRDefault="00D56BA5" w:rsidP="00D56BA5">
      <w:pPr>
        <w:ind w:leftChars="200" w:left="1365" w:hangingChars="450" w:hanging="945"/>
      </w:pPr>
      <w:r>
        <w:rPr>
          <w:noProof/>
        </w:rPr>
        <w:lastRenderedPageBreak/>
        <w:drawing>
          <wp:inline distT="0" distB="0" distL="0" distR="0">
            <wp:extent cx="5133975" cy="2371725"/>
            <wp:effectExtent l="19050" t="0" r="9525" b="0"/>
            <wp:docPr id="6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图3  2019年四季度国控点二氧化硫季均值与上年同期比较</w:t>
      </w:r>
    </w:p>
    <w:p w:rsidR="00D56BA5" w:rsidRDefault="00D56BA5" w:rsidP="00D56BA5"/>
    <w:p w:rsidR="00D56BA5" w:rsidRDefault="00D56BA5" w:rsidP="00D56BA5">
      <w:pPr>
        <w:ind w:leftChars="350" w:left="1418" w:hangingChars="325" w:hanging="683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14900" cy="2009775"/>
            <wp:effectExtent l="19050" t="0" r="0" b="0"/>
            <wp:docPr id="63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图4  2019年四季度全市二氧化硫月均值与上年同期比较</w:t>
      </w:r>
    </w:p>
    <w:p w:rsidR="00D56BA5" w:rsidRDefault="00D56BA5" w:rsidP="00D56BA5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D56BA5" w:rsidRPr="002279EC" w:rsidRDefault="00D56BA5" w:rsidP="00D56BA5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 w:rsidRPr="002279EC">
        <w:rPr>
          <w:rFonts w:ascii="仿宋" w:eastAsia="仿宋" w:hAnsi="仿宋" w:hint="eastAsia"/>
          <w:sz w:val="32"/>
          <w:szCs w:val="32"/>
        </w:rPr>
        <w:t>2、二氧化氮</w:t>
      </w:r>
    </w:p>
    <w:p w:rsidR="00D56BA5" w:rsidRDefault="00D56BA5" w:rsidP="00D56BA5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2279EC">
        <w:rPr>
          <w:rFonts w:ascii="仿宋" w:eastAsia="仿宋" w:hAnsi="仿宋" w:hint="eastAsia"/>
          <w:sz w:val="32"/>
          <w:szCs w:val="32"/>
        </w:rPr>
        <w:t>季度全市二氧化氮季平均浓度值为</w:t>
      </w:r>
      <w:r>
        <w:rPr>
          <w:rFonts w:ascii="仿宋" w:eastAsia="仿宋" w:hAnsi="仿宋" w:hint="eastAsia"/>
          <w:sz w:val="32"/>
          <w:szCs w:val="32"/>
        </w:rPr>
        <w:t>57</w:t>
      </w:r>
      <w:r w:rsidRPr="002279EC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20</w:t>
      </w:r>
      <w:r w:rsidRPr="002279EC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92</w:t>
      </w:r>
      <w:r w:rsidRPr="002279EC">
        <w:rPr>
          <w:rFonts w:ascii="仿宋" w:eastAsia="仿宋" w:hAnsi="仿宋" w:hint="eastAsia"/>
          <w:sz w:val="32"/>
          <w:szCs w:val="32"/>
        </w:rPr>
        <w:t>微克/立方米之间，最大超标倍数为0.</w:t>
      </w:r>
      <w:r>
        <w:rPr>
          <w:rFonts w:ascii="仿宋" w:eastAsia="仿宋" w:hAnsi="仿宋" w:hint="eastAsia"/>
          <w:sz w:val="32"/>
          <w:szCs w:val="32"/>
        </w:rPr>
        <w:t>15</w:t>
      </w:r>
      <w:r w:rsidRPr="002279EC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7</w:t>
      </w:r>
      <w:r w:rsidRPr="002279EC">
        <w:rPr>
          <w:rFonts w:ascii="仿宋" w:eastAsia="仿宋" w:hAnsi="仿宋" w:hint="eastAsia"/>
          <w:sz w:val="32"/>
          <w:szCs w:val="32"/>
        </w:rPr>
        <w:t>个，超标率为</w:t>
      </w:r>
      <w:r>
        <w:rPr>
          <w:rFonts w:ascii="仿宋" w:eastAsia="仿宋" w:hAnsi="仿宋" w:hint="eastAsia"/>
          <w:sz w:val="32"/>
          <w:szCs w:val="32"/>
        </w:rPr>
        <w:t>7.6</w:t>
      </w:r>
      <w:r w:rsidRPr="002279EC">
        <w:rPr>
          <w:rFonts w:ascii="仿宋" w:eastAsia="仿宋" w:hAnsi="仿宋" w:hint="eastAsia"/>
          <w:sz w:val="32"/>
          <w:szCs w:val="32"/>
        </w:rPr>
        <w:t>%。</w:t>
      </w:r>
      <w:r w:rsidRPr="00981F22">
        <w:rPr>
          <w:rFonts w:ascii="仿宋" w:eastAsia="仿宋" w:hAnsi="仿宋" w:hint="eastAsia"/>
          <w:sz w:val="32"/>
          <w:szCs w:val="32"/>
        </w:rPr>
        <w:t>与上年同期相比，</w:t>
      </w:r>
      <w:r w:rsidRPr="002279EC">
        <w:rPr>
          <w:rFonts w:ascii="仿宋" w:eastAsia="仿宋" w:hAnsi="仿宋" w:hint="eastAsia"/>
          <w:sz w:val="32"/>
          <w:szCs w:val="32"/>
        </w:rPr>
        <w:t>二氧化氮</w:t>
      </w:r>
      <w:r>
        <w:rPr>
          <w:rFonts w:ascii="仿宋" w:eastAsia="仿宋" w:hAnsi="仿宋" w:hint="eastAsia"/>
          <w:sz w:val="32"/>
          <w:szCs w:val="32"/>
        </w:rPr>
        <w:t>季平均</w:t>
      </w:r>
      <w:r w:rsidRPr="005204DB">
        <w:rPr>
          <w:rFonts w:ascii="仿宋" w:eastAsia="仿宋" w:hAnsi="仿宋" w:hint="eastAsia"/>
          <w:sz w:val="32"/>
          <w:szCs w:val="32"/>
        </w:rPr>
        <w:t>浓度值</w:t>
      </w:r>
      <w:r>
        <w:rPr>
          <w:rFonts w:ascii="仿宋" w:eastAsia="仿宋" w:hAnsi="仿宋" w:hint="eastAsia"/>
          <w:sz w:val="32"/>
          <w:szCs w:val="32"/>
        </w:rPr>
        <w:t>下降16.2%</w:t>
      </w:r>
      <w:r w:rsidRPr="005204DB">
        <w:rPr>
          <w:rFonts w:ascii="仿宋" w:eastAsia="仿宋" w:hAnsi="仿宋" w:hint="eastAsia"/>
          <w:sz w:val="32"/>
          <w:szCs w:val="32"/>
        </w:rPr>
        <w:t>。</w:t>
      </w:r>
      <w:r w:rsidRPr="002279EC">
        <w:rPr>
          <w:rFonts w:ascii="仿宋" w:eastAsia="仿宋" w:hAnsi="仿宋" w:hint="eastAsia"/>
          <w:sz w:val="32"/>
          <w:szCs w:val="32"/>
        </w:rPr>
        <w:t>详见图</w:t>
      </w:r>
      <w:r>
        <w:rPr>
          <w:rFonts w:ascii="仿宋" w:eastAsia="仿宋" w:hAnsi="仿宋" w:hint="eastAsia"/>
          <w:sz w:val="32"/>
          <w:szCs w:val="32"/>
        </w:rPr>
        <w:t>5</w:t>
      </w:r>
      <w:r w:rsidRPr="002279EC"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6</w:t>
      </w:r>
      <w:r w:rsidRPr="002279EC">
        <w:rPr>
          <w:rFonts w:ascii="仿宋" w:eastAsia="仿宋" w:hAnsi="仿宋" w:hint="eastAsia"/>
          <w:sz w:val="32"/>
          <w:szCs w:val="32"/>
        </w:rPr>
        <w:t>。</w:t>
      </w:r>
    </w:p>
    <w:p w:rsidR="00D56BA5" w:rsidRDefault="00D56BA5" w:rsidP="00D56BA5">
      <w:pPr>
        <w:tabs>
          <w:tab w:val="left" w:pos="840"/>
          <w:tab w:val="left" w:pos="1365"/>
        </w:tabs>
        <w:ind w:firstLineChars="202" w:firstLine="424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057775" cy="2390775"/>
            <wp:effectExtent l="19050" t="0" r="9525" b="0"/>
            <wp:docPr id="62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宋体" w:hAnsi="宋体" w:hint="eastAsia"/>
          <w:sz w:val="24"/>
        </w:rPr>
        <w:t>图5  2019年四季度国控点二氧化氮季均值与上年同期比较</w:t>
      </w:r>
    </w:p>
    <w:p w:rsidR="00D56BA5" w:rsidRDefault="00D56BA5" w:rsidP="00D56BA5">
      <w:pPr>
        <w:jc w:val="center"/>
        <w:rPr>
          <w:rFonts w:ascii="宋体" w:hAnsi="宋体"/>
          <w:sz w:val="24"/>
        </w:rPr>
      </w:pPr>
    </w:p>
    <w:p w:rsidR="00D56BA5" w:rsidRDefault="00D56BA5" w:rsidP="00D56BA5">
      <w:pPr>
        <w:tabs>
          <w:tab w:val="left" w:pos="525"/>
        </w:tabs>
        <w:ind w:leftChars="350" w:left="1680" w:hangingChars="450" w:hanging="945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800600" cy="2162175"/>
            <wp:effectExtent l="19050" t="0" r="0" b="0"/>
            <wp:docPr id="61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图6  2019年四季度全市二氧化氮月均值与上年同期比较</w:t>
      </w:r>
    </w:p>
    <w:p w:rsidR="00D56BA5" w:rsidRPr="00766DE7" w:rsidRDefault="00D56BA5" w:rsidP="00D56BA5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D56BA5" w:rsidRPr="00DF3837" w:rsidRDefault="00D56BA5" w:rsidP="00D56BA5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DF3837">
        <w:rPr>
          <w:rFonts w:ascii="仿宋" w:eastAsia="仿宋" w:hAnsi="仿宋" w:hint="eastAsia"/>
          <w:sz w:val="32"/>
          <w:szCs w:val="32"/>
        </w:rPr>
        <w:t>3、颗粒物（PM</w:t>
      </w:r>
      <w:r w:rsidRPr="00DF3837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DF3837">
        <w:rPr>
          <w:rFonts w:ascii="仿宋" w:eastAsia="仿宋" w:hAnsi="仿宋" w:hint="eastAsia"/>
          <w:sz w:val="32"/>
          <w:szCs w:val="32"/>
        </w:rPr>
        <w:t>）</w:t>
      </w:r>
    </w:p>
    <w:p w:rsidR="00D56BA5" w:rsidRDefault="00D56BA5" w:rsidP="00D56BA5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981F22">
        <w:rPr>
          <w:rFonts w:ascii="仿宋" w:eastAsia="仿宋" w:hAnsi="仿宋" w:hint="eastAsia"/>
          <w:sz w:val="32"/>
          <w:szCs w:val="32"/>
        </w:rPr>
        <w:t>季度全市颗粒物（PM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）季平均浓度值为1</w:t>
      </w:r>
      <w:r>
        <w:rPr>
          <w:rFonts w:ascii="仿宋" w:eastAsia="仿宋" w:hAnsi="仿宋" w:hint="eastAsia"/>
          <w:sz w:val="32"/>
          <w:szCs w:val="32"/>
        </w:rPr>
        <w:t>15</w:t>
      </w:r>
      <w:r w:rsidRPr="00981F22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19-296</w:t>
      </w:r>
      <w:r w:rsidRPr="00981F22">
        <w:rPr>
          <w:rFonts w:ascii="仿宋" w:eastAsia="仿宋" w:hAnsi="仿宋" w:hint="eastAsia"/>
          <w:sz w:val="32"/>
          <w:szCs w:val="32"/>
        </w:rPr>
        <w:t>微克/立方米之间，最大超标倍数为</w:t>
      </w:r>
      <w:r>
        <w:rPr>
          <w:rFonts w:ascii="仿宋" w:eastAsia="仿宋" w:hAnsi="仿宋" w:hint="eastAsia"/>
          <w:sz w:val="32"/>
          <w:szCs w:val="32"/>
        </w:rPr>
        <w:t>0.97</w:t>
      </w:r>
      <w:r w:rsidRPr="00981F22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24</w:t>
      </w:r>
      <w:r w:rsidRPr="00981F22"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为26.1</w:t>
      </w:r>
      <w:r w:rsidRPr="00981F22">
        <w:rPr>
          <w:rFonts w:ascii="仿宋" w:eastAsia="仿宋" w:hAnsi="仿宋" w:hint="eastAsia"/>
          <w:sz w:val="32"/>
          <w:szCs w:val="32"/>
        </w:rPr>
        <w:t>%。与上年同期相比，颗粒物（PM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</w:t>
      </w:r>
      <w:r>
        <w:rPr>
          <w:rFonts w:ascii="仿宋" w:eastAsia="仿宋" w:hAnsi="仿宋" w:hint="eastAsia"/>
          <w:sz w:val="32"/>
          <w:szCs w:val="32"/>
        </w:rPr>
        <w:t>平</w:t>
      </w:r>
      <w:r w:rsidRPr="00981F22">
        <w:rPr>
          <w:rFonts w:ascii="仿宋" w:eastAsia="仿宋" w:hAnsi="仿宋" w:hint="eastAsia"/>
          <w:sz w:val="32"/>
          <w:szCs w:val="32"/>
        </w:rPr>
        <w:t>均浓度值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81F22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23.3</w:t>
      </w:r>
      <w:r w:rsidRPr="00981F22"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7</w:t>
      </w:r>
      <w:r w:rsidRPr="00981F22"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8</w:t>
      </w:r>
      <w:r w:rsidRPr="00981F22">
        <w:rPr>
          <w:rFonts w:ascii="仿宋" w:eastAsia="仿宋" w:hAnsi="仿宋" w:hint="eastAsia"/>
          <w:sz w:val="32"/>
          <w:szCs w:val="32"/>
        </w:rPr>
        <w:t>。</w:t>
      </w:r>
    </w:p>
    <w:p w:rsidR="00D56BA5" w:rsidRDefault="00D56BA5" w:rsidP="00D56BA5">
      <w:pPr>
        <w:tabs>
          <w:tab w:val="left" w:pos="525"/>
        </w:tabs>
        <w:ind w:leftChars="200" w:left="1365" w:hangingChars="450" w:hanging="94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114925" cy="2390775"/>
            <wp:effectExtent l="19050" t="0" r="9525" b="0"/>
            <wp:docPr id="60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图7  2019年四季度国控点颗粒物PM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季均值与上年同期比较</w:t>
      </w:r>
    </w:p>
    <w:p w:rsidR="00D56BA5" w:rsidRDefault="00D56BA5" w:rsidP="00D56BA5">
      <w:pPr>
        <w:ind w:firstLineChars="750" w:firstLine="1800"/>
        <w:rPr>
          <w:rFonts w:ascii="宋体" w:hAnsi="宋体"/>
          <w:sz w:val="24"/>
        </w:rPr>
      </w:pPr>
    </w:p>
    <w:p w:rsidR="00D56BA5" w:rsidRDefault="00D56BA5" w:rsidP="00D56BA5">
      <w:pPr>
        <w:ind w:leftChars="427" w:left="1590" w:hangingChars="330" w:hanging="693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762500" cy="2028825"/>
            <wp:effectExtent l="1905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图8   2019年四季度全市颗粒物PM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月均值与上年同期比较</w:t>
      </w:r>
    </w:p>
    <w:p w:rsidR="00D56BA5" w:rsidRPr="006B5338" w:rsidRDefault="00D56BA5" w:rsidP="00D56BA5">
      <w:pPr>
        <w:ind w:firstLineChars="171" w:firstLine="547"/>
        <w:rPr>
          <w:rFonts w:ascii="仿宋_GB2312" w:eastAsia="仿宋_GB2312"/>
          <w:sz w:val="32"/>
          <w:szCs w:val="32"/>
        </w:rPr>
      </w:pPr>
    </w:p>
    <w:p w:rsidR="00D56BA5" w:rsidRPr="00796257" w:rsidRDefault="00D56BA5" w:rsidP="00D56BA5">
      <w:pPr>
        <w:ind w:firstLineChars="171" w:firstLine="547"/>
        <w:rPr>
          <w:rFonts w:ascii="仿宋" w:eastAsia="仿宋" w:hAnsi="仿宋"/>
          <w:sz w:val="32"/>
          <w:szCs w:val="32"/>
        </w:rPr>
      </w:pPr>
      <w:r w:rsidRPr="00796257">
        <w:rPr>
          <w:rFonts w:ascii="仿宋" w:eastAsia="仿宋" w:hAnsi="仿宋" w:hint="eastAsia"/>
          <w:sz w:val="32"/>
          <w:szCs w:val="32"/>
        </w:rPr>
        <w:t>4、颗粒物（PM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</w:t>
      </w:r>
    </w:p>
    <w:p w:rsidR="00D56BA5" w:rsidRDefault="00D56BA5" w:rsidP="00D56BA5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796257">
        <w:rPr>
          <w:rFonts w:ascii="仿宋" w:eastAsia="仿宋" w:hAnsi="仿宋" w:hint="eastAsia"/>
          <w:sz w:val="32"/>
          <w:szCs w:val="32"/>
        </w:rPr>
        <w:t>季度全市颗粒物（PM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73</w:t>
      </w:r>
      <w:r w:rsidRPr="00796257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9</w:t>
      </w:r>
      <w:r w:rsidRPr="00796257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269</w:t>
      </w:r>
      <w:r w:rsidRPr="00796257">
        <w:rPr>
          <w:rFonts w:ascii="仿宋" w:eastAsia="仿宋" w:hAnsi="仿宋" w:hint="eastAsia"/>
          <w:sz w:val="32"/>
          <w:szCs w:val="32"/>
        </w:rPr>
        <w:t>微克/立方米之间，最大超标倍数为</w:t>
      </w:r>
      <w:r>
        <w:rPr>
          <w:rFonts w:ascii="仿宋" w:eastAsia="仿宋" w:hAnsi="仿宋" w:hint="eastAsia"/>
          <w:sz w:val="32"/>
          <w:szCs w:val="32"/>
        </w:rPr>
        <w:t>2.59</w:t>
      </w:r>
      <w:r w:rsidRPr="00796257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30</w:t>
      </w:r>
      <w:r w:rsidRPr="00796257"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32.6</w:t>
      </w:r>
      <w:r w:rsidRPr="00796257">
        <w:rPr>
          <w:rFonts w:ascii="仿宋" w:eastAsia="仿宋" w:hAnsi="仿宋" w:hint="eastAsia"/>
          <w:sz w:val="32"/>
          <w:szCs w:val="32"/>
        </w:rPr>
        <w:t>%。与上年同期相比，颗粒物（PM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</w:t>
      </w:r>
      <w:r>
        <w:rPr>
          <w:rFonts w:ascii="仿宋" w:eastAsia="仿宋" w:hAnsi="仿宋" w:hint="eastAsia"/>
          <w:sz w:val="32"/>
          <w:szCs w:val="32"/>
        </w:rPr>
        <w:t>平</w:t>
      </w:r>
      <w:r w:rsidRPr="00796257">
        <w:rPr>
          <w:rFonts w:ascii="仿宋" w:eastAsia="仿宋" w:hAnsi="仿宋" w:hint="eastAsia"/>
          <w:sz w:val="32"/>
          <w:szCs w:val="32"/>
        </w:rPr>
        <w:t>均浓度值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796257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5.2</w:t>
      </w:r>
      <w:r w:rsidRPr="00796257"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9</w:t>
      </w:r>
      <w:r w:rsidRPr="00796257">
        <w:rPr>
          <w:rFonts w:ascii="仿宋" w:eastAsia="仿宋" w:hAnsi="仿宋" w:hint="eastAsia"/>
          <w:sz w:val="32"/>
          <w:szCs w:val="32"/>
        </w:rPr>
        <w:t>、图1</w:t>
      </w:r>
      <w:r>
        <w:rPr>
          <w:rFonts w:ascii="仿宋" w:eastAsia="仿宋" w:hAnsi="仿宋" w:hint="eastAsia"/>
          <w:sz w:val="32"/>
          <w:szCs w:val="32"/>
        </w:rPr>
        <w:t>0</w:t>
      </w:r>
      <w:r w:rsidRPr="00796257">
        <w:rPr>
          <w:rFonts w:ascii="仿宋" w:eastAsia="仿宋" w:hAnsi="仿宋" w:hint="eastAsia"/>
          <w:sz w:val="32"/>
          <w:szCs w:val="32"/>
        </w:rPr>
        <w:t>。</w:t>
      </w:r>
    </w:p>
    <w:p w:rsidR="00D56BA5" w:rsidRPr="003243EA" w:rsidRDefault="00D56BA5" w:rsidP="00D56BA5">
      <w:pPr>
        <w:tabs>
          <w:tab w:val="left" w:pos="52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noProof/>
        </w:rPr>
        <w:lastRenderedPageBreak/>
        <w:drawing>
          <wp:inline distT="0" distB="0" distL="0" distR="0">
            <wp:extent cx="5114925" cy="2390775"/>
            <wp:effectExtent l="19050" t="0" r="952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56BA5" w:rsidRDefault="00D56BA5" w:rsidP="00D56BA5">
      <w:pPr>
        <w:rPr>
          <w:rFonts w:ascii="宋体" w:hAnsi="宋体"/>
          <w:sz w:val="24"/>
        </w:rPr>
      </w:pPr>
      <w:r>
        <w:rPr>
          <w:rFonts w:hint="eastAsia"/>
          <w:sz w:val="28"/>
        </w:rPr>
        <w:t xml:space="preserve">        </w:t>
      </w:r>
      <w:r>
        <w:rPr>
          <w:rFonts w:ascii="宋体" w:hAnsi="宋体" w:hint="eastAsia"/>
          <w:sz w:val="24"/>
        </w:rPr>
        <w:t>图9  2019年四季度国控点颗粒物PM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季均值与上年同期比较</w:t>
      </w:r>
    </w:p>
    <w:p w:rsidR="00D56BA5" w:rsidRDefault="00D56BA5" w:rsidP="00D56BA5">
      <w:pPr>
        <w:rPr>
          <w:rFonts w:ascii="宋体" w:hAnsi="宋体"/>
          <w:sz w:val="24"/>
        </w:rPr>
      </w:pPr>
    </w:p>
    <w:p w:rsidR="00D56BA5" w:rsidRDefault="00D56BA5" w:rsidP="00D56BA5">
      <w:pPr>
        <w:ind w:leftChars="300" w:left="1365" w:hangingChars="350" w:hanging="735"/>
      </w:pPr>
      <w:r>
        <w:rPr>
          <w:noProof/>
        </w:rPr>
        <w:drawing>
          <wp:inline distT="0" distB="0" distL="0" distR="0">
            <wp:extent cx="4714875" cy="1990725"/>
            <wp:effectExtent l="1905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A5" w:rsidRDefault="00D56BA5" w:rsidP="00D56BA5">
      <w:pPr>
        <w:ind w:leftChars="300" w:left="1365" w:hangingChars="350" w:hanging="735"/>
        <w:rPr>
          <w:sz w:val="28"/>
        </w:rPr>
      </w:pPr>
      <w:r>
        <w:rPr>
          <w:rFonts w:hint="eastAsia"/>
        </w:rPr>
        <w:t xml:space="preserve">      </w:t>
      </w:r>
      <w:r>
        <w:rPr>
          <w:rFonts w:ascii="宋体" w:hAnsi="宋体" w:hint="eastAsia"/>
          <w:sz w:val="24"/>
        </w:rPr>
        <w:t>图10   2019年四季度全市颗粒物PM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月均值与上年同期比较</w:t>
      </w:r>
    </w:p>
    <w:p w:rsidR="00D56BA5" w:rsidRPr="00F81F88" w:rsidRDefault="00D56BA5" w:rsidP="00D56BA5">
      <w:pPr>
        <w:ind w:firstLineChars="171" w:firstLine="479"/>
        <w:rPr>
          <w:sz w:val="28"/>
        </w:rPr>
      </w:pPr>
    </w:p>
    <w:p w:rsidR="00D56BA5" w:rsidRPr="005D101B" w:rsidRDefault="00D56BA5" w:rsidP="00D56BA5">
      <w:pPr>
        <w:ind w:firstLineChars="200" w:firstLine="560"/>
        <w:rPr>
          <w:rFonts w:ascii="仿宋" w:eastAsia="仿宋" w:hAnsi="仿宋"/>
          <w:sz w:val="32"/>
          <w:szCs w:val="32"/>
        </w:rPr>
      </w:pPr>
      <w:r w:rsidRPr="005D101B">
        <w:rPr>
          <w:rFonts w:ascii="仿宋" w:eastAsia="仿宋" w:hAnsi="仿宋" w:hint="eastAsia"/>
          <w:sz w:val="28"/>
        </w:rPr>
        <w:t>5、</w:t>
      </w:r>
      <w:r w:rsidRPr="005D101B">
        <w:rPr>
          <w:rFonts w:ascii="仿宋" w:eastAsia="仿宋" w:hAnsi="仿宋" w:hint="eastAsia"/>
          <w:sz w:val="32"/>
          <w:szCs w:val="32"/>
        </w:rPr>
        <w:t>一氧化碳</w:t>
      </w:r>
    </w:p>
    <w:p w:rsidR="00D56BA5" w:rsidRPr="005D101B" w:rsidRDefault="00D56BA5" w:rsidP="00D56B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5D101B">
        <w:rPr>
          <w:rFonts w:ascii="仿宋" w:eastAsia="仿宋" w:hAnsi="仿宋" w:hint="eastAsia"/>
          <w:sz w:val="32"/>
          <w:szCs w:val="32"/>
        </w:rPr>
        <w:t>季度全市一氧化碳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24小时平均第95百分位数的浓度为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1.6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毫克/立方米</w:t>
      </w:r>
      <w:r w:rsidRPr="005D101B">
        <w:rPr>
          <w:rFonts w:ascii="仿宋" w:eastAsia="仿宋" w:hAnsi="仿宋" w:hint="eastAsia"/>
          <w:sz w:val="32"/>
          <w:szCs w:val="32"/>
        </w:rPr>
        <w:t>。日平均浓度值范围在</w:t>
      </w:r>
      <w:r>
        <w:rPr>
          <w:rFonts w:ascii="仿宋" w:eastAsia="仿宋" w:hAnsi="仿宋" w:hint="eastAsia"/>
          <w:sz w:val="32"/>
          <w:szCs w:val="32"/>
        </w:rPr>
        <w:t>0.4</w:t>
      </w:r>
      <w:r w:rsidRPr="005D101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2.0</w:t>
      </w:r>
      <w:r w:rsidRPr="005D101B">
        <w:rPr>
          <w:rFonts w:ascii="仿宋" w:eastAsia="仿宋" w:hAnsi="仿宋" w:hint="eastAsia"/>
          <w:sz w:val="32"/>
          <w:szCs w:val="32"/>
        </w:rPr>
        <w:t>毫克/立方米之间，</w:t>
      </w:r>
      <w:r w:rsidRPr="00705908">
        <w:rPr>
          <w:rFonts w:ascii="仿宋" w:eastAsia="仿宋" w:hAnsi="仿宋" w:hint="eastAsia"/>
          <w:sz w:val="32"/>
          <w:szCs w:val="32"/>
        </w:rPr>
        <w:t>无超标样本</w:t>
      </w:r>
      <w:r w:rsidRPr="005D101B">
        <w:rPr>
          <w:rFonts w:ascii="仿宋" w:eastAsia="仿宋" w:hAnsi="仿宋" w:hint="eastAsia"/>
          <w:sz w:val="32"/>
          <w:szCs w:val="32"/>
        </w:rPr>
        <w:t>。</w:t>
      </w:r>
    </w:p>
    <w:p w:rsidR="00D56BA5" w:rsidRPr="00705908" w:rsidRDefault="00D56BA5" w:rsidP="00D56BA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05908">
        <w:rPr>
          <w:rFonts w:ascii="仿宋" w:eastAsia="仿宋" w:hAnsi="仿宋" w:hint="eastAsia"/>
          <w:sz w:val="32"/>
          <w:szCs w:val="32"/>
        </w:rPr>
        <w:t xml:space="preserve">6、臭氧日最大8小时平均值 </w:t>
      </w:r>
    </w:p>
    <w:p w:rsidR="00D56BA5" w:rsidRPr="00705908" w:rsidRDefault="00D56BA5" w:rsidP="00D56BA5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705908">
        <w:rPr>
          <w:rFonts w:ascii="仿宋" w:eastAsia="仿宋" w:hAnsi="仿宋" w:hint="eastAsia"/>
          <w:sz w:val="32"/>
          <w:szCs w:val="32"/>
        </w:rPr>
        <w:t>季度全市臭氧日最大8小时</w:t>
      </w:r>
      <w:r w:rsidRPr="00705908">
        <w:rPr>
          <w:rFonts w:ascii="仿宋" w:eastAsia="仿宋" w:hAnsi="仿宋" w:cs="宋体" w:hint="eastAsia"/>
          <w:kern w:val="0"/>
          <w:sz w:val="32"/>
          <w:szCs w:val="32"/>
        </w:rPr>
        <w:t>平均第90百分位数的浓度为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61</w:t>
      </w:r>
      <w:r w:rsidRPr="00705908">
        <w:rPr>
          <w:rFonts w:ascii="仿宋" w:eastAsia="仿宋" w:hAnsi="仿宋" w:cs="宋体" w:hint="eastAsia"/>
          <w:kern w:val="0"/>
          <w:sz w:val="32"/>
          <w:szCs w:val="32"/>
        </w:rPr>
        <w:t>微克/立方米。</w:t>
      </w:r>
      <w:r w:rsidRPr="00705908">
        <w:rPr>
          <w:rFonts w:ascii="仿宋" w:eastAsia="仿宋" w:hAnsi="仿宋" w:hint="eastAsia"/>
          <w:sz w:val="32"/>
          <w:szCs w:val="32"/>
        </w:rPr>
        <w:t>日最大8小时平均值的范围在</w:t>
      </w:r>
      <w:r>
        <w:rPr>
          <w:rFonts w:ascii="仿宋" w:eastAsia="仿宋" w:hAnsi="仿宋" w:hint="eastAsia"/>
          <w:sz w:val="32"/>
          <w:szCs w:val="32"/>
        </w:rPr>
        <w:t>7</w:t>
      </w:r>
      <w:r w:rsidRPr="00705908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139</w:t>
      </w:r>
      <w:r w:rsidRPr="00705908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5D101B">
        <w:rPr>
          <w:rFonts w:ascii="仿宋" w:eastAsia="仿宋" w:hAnsi="仿宋" w:hint="eastAsia"/>
          <w:sz w:val="32"/>
          <w:szCs w:val="32"/>
        </w:rPr>
        <w:t>超标样本</w:t>
      </w:r>
      <w:r w:rsidRPr="00705908">
        <w:rPr>
          <w:rFonts w:ascii="仿宋" w:eastAsia="仿宋" w:hAnsi="仿宋" w:hint="eastAsia"/>
          <w:sz w:val="32"/>
          <w:szCs w:val="32"/>
        </w:rPr>
        <w:t>。</w:t>
      </w:r>
    </w:p>
    <w:p w:rsidR="00D56BA5" w:rsidRPr="009E62CE" w:rsidRDefault="00D56BA5" w:rsidP="00D56B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2CE">
        <w:rPr>
          <w:rFonts w:ascii="仿宋" w:eastAsia="仿宋" w:hAnsi="仿宋" w:hint="eastAsia"/>
          <w:sz w:val="32"/>
          <w:szCs w:val="32"/>
        </w:rPr>
        <w:lastRenderedPageBreak/>
        <w:t>7、降尘</w:t>
      </w:r>
    </w:p>
    <w:p w:rsidR="00D56BA5" w:rsidRPr="009E62CE" w:rsidRDefault="00D56BA5" w:rsidP="00D56BA5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2019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季度降尘监测点位14个，</w:t>
      </w:r>
      <w:r w:rsidRPr="009E62CE">
        <w:rPr>
          <w:rFonts w:ascii="仿宋" w:eastAsia="仿宋" w:hAnsi="仿宋" w:hint="eastAsia"/>
          <w:sz w:val="32"/>
          <w:szCs w:val="32"/>
        </w:rPr>
        <w:t>取得有效数据4</w:t>
      </w:r>
      <w:r>
        <w:rPr>
          <w:rFonts w:ascii="仿宋" w:eastAsia="仿宋" w:hAnsi="仿宋" w:hint="eastAsia"/>
          <w:sz w:val="32"/>
          <w:szCs w:val="32"/>
        </w:rPr>
        <w:t>2</w:t>
      </w:r>
      <w:r w:rsidRPr="009E62CE">
        <w:rPr>
          <w:rFonts w:ascii="仿宋" w:eastAsia="仿宋" w:hAnsi="仿宋" w:hint="eastAsia"/>
          <w:sz w:val="32"/>
          <w:szCs w:val="32"/>
        </w:rPr>
        <w:t>个，自然降尘量月均值范围在</w:t>
      </w:r>
      <w:r>
        <w:rPr>
          <w:rFonts w:ascii="仿宋" w:eastAsia="仿宋" w:hAnsi="仿宋" w:hint="eastAsia"/>
          <w:sz w:val="32"/>
          <w:szCs w:val="32"/>
        </w:rPr>
        <w:t>2.6</w:t>
      </w:r>
      <w:r w:rsidRPr="009E62CE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20.2</w:t>
      </w:r>
      <w:r w:rsidRPr="009E62CE">
        <w:rPr>
          <w:rFonts w:ascii="仿宋" w:eastAsia="仿宋" w:hAnsi="仿宋" w:hint="eastAsia"/>
          <w:sz w:val="32"/>
          <w:szCs w:val="32"/>
        </w:rPr>
        <w:t>吨/平方公里·30</w:t>
      </w:r>
      <w:r>
        <w:rPr>
          <w:rFonts w:ascii="仿宋" w:eastAsia="仿宋" w:hAnsi="仿宋" w:hint="eastAsia"/>
          <w:sz w:val="32"/>
          <w:szCs w:val="32"/>
        </w:rPr>
        <w:t>天</w:t>
      </w:r>
      <w:r w:rsidRPr="009E62CE">
        <w:rPr>
          <w:rFonts w:ascii="仿宋" w:eastAsia="仿宋" w:hAnsi="仿宋" w:hint="eastAsia"/>
          <w:sz w:val="32"/>
          <w:szCs w:val="32"/>
        </w:rPr>
        <w:t>之间，</w:t>
      </w:r>
      <w:r>
        <w:rPr>
          <w:rFonts w:ascii="仿宋" w:eastAsia="仿宋" w:hAnsi="仿宋" w:hint="eastAsia"/>
          <w:sz w:val="32"/>
          <w:szCs w:val="32"/>
        </w:rPr>
        <w:t>四</w:t>
      </w:r>
      <w:r w:rsidRPr="009E62CE">
        <w:rPr>
          <w:rFonts w:ascii="仿宋" w:eastAsia="仿宋" w:hAnsi="仿宋" w:hint="eastAsia"/>
          <w:sz w:val="32"/>
          <w:szCs w:val="32"/>
        </w:rPr>
        <w:t>季度中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自然降尘的最高值出现在</w:t>
      </w: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月份的</w:t>
      </w:r>
      <w:r>
        <w:rPr>
          <w:rFonts w:ascii="仿宋" w:eastAsia="仿宋" w:hAnsi="仿宋" w:hint="eastAsia"/>
          <w:color w:val="000000"/>
          <w:sz w:val="32"/>
          <w:szCs w:val="32"/>
        </w:rPr>
        <w:t>雁塔区站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点位，为</w:t>
      </w:r>
      <w:r>
        <w:rPr>
          <w:rFonts w:ascii="仿宋" w:eastAsia="仿宋" w:hAnsi="仿宋" w:hint="eastAsia"/>
          <w:color w:val="000000"/>
          <w:sz w:val="32"/>
          <w:szCs w:val="32"/>
        </w:rPr>
        <w:t>20.2</w:t>
      </w:r>
      <w:r w:rsidRPr="009E62CE">
        <w:rPr>
          <w:rFonts w:ascii="仿宋" w:eastAsia="仿宋" w:hAnsi="仿宋" w:hint="eastAsia"/>
          <w:sz w:val="32"/>
          <w:szCs w:val="32"/>
        </w:rPr>
        <w:t>吨/平方公里·30</w:t>
      </w:r>
      <w:r>
        <w:rPr>
          <w:rFonts w:ascii="仿宋" w:eastAsia="仿宋" w:hAnsi="仿宋" w:hint="eastAsia"/>
          <w:sz w:val="32"/>
          <w:szCs w:val="32"/>
        </w:rPr>
        <w:t>天。四</w:t>
      </w:r>
      <w:r w:rsidRPr="009E62CE">
        <w:rPr>
          <w:rFonts w:ascii="仿宋" w:eastAsia="仿宋" w:hAnsi="仿宋" w:hint="eastAsia"/>
          <w:sz w:val="32"/>
          <w:szCs w:val="32"/>
        </w:rPr>
        <w:t>季度季均值为</w:t>
      </w:r>
      <w:r>
        <w:rPr>
          <w:rFonts w:ascii="仿宋" w:eastAsia="仿宋" w:hAnsi="仿宋" w:hint="eastAsia"/>
          <w:sz w:val="32"/>
          <w:szCs w:val="32"/>
        </w:rPr>
        <w:t>6.1</w:t>
      </w:r>
      <w:r w:rsidRPr="009E62CE">
        <w:rPr>
          <w:rFonts w:ascii="仿宋" w:eastAsia="仿宋" w:hAnsi="仿宋" w:hint="eastAsia"/>
          <w:sz w:val="32"/>
          <w:szCs w:val="32"/>
        </w:rPr>
        <w:t>吨/平方公里·30天，低于标准</w:t>
      </w:r>
      <w:r>
        <w:rPr>
          <w:rFonts w:ascii="仿宋" w:eastAsia="仿宋" w:hAnsi="仿宋" w:hint="eastAsia"/>
          <w:sz w:val="32"/>
          <w:szCs w:val="32"/>
        </w:rPr>
        <w:t>50.2</w:t>
      </w:r>
      <w:r w:rsidRPr="009E62CE">
        <w:rPr>
          <w:rFonts w:ascii="仿宋" w:eastAsia="仿宋" w:hAnsi="仿宋" w:hint="eastAsia"/>
          <w:sz w:val="32"/>
          <w:szCs w:val="32"/>
        </w:rPr>
        <w:t>%，与上年同期相比季均值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E62CE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28.2</w:t>
      </w:r>
      <w:r w:rsidRPr="009E62CE">
        <w:rPr>
          <w:rFonts w:ascii="仿宋" w:eastAsia="仿宋" w:hAnsi="仿宋" w:hint="eastAsia"/>
          <w:sz w:val="32"/>
          <w:szCs w:val="32"/>
        </w:rPr>
        <w:t>%，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详见图1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56BA5" w:rsidRDefault="00D56BA5" w:rsidP="00D56BA5">
      <w:pPr>
        <w:ind w:leftChars="200" w:left="1785" w:hangingChars="650" w:hanging="1365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14900" cy="2190750"/>
            <wp:effectExtent l="1905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</w:t>
      </w:r>
      <w:r>
        <w:rPr>
          <w:rFonts w:ascii="宋体" w:hAnsi="宋体" w:hint="eastAsia"/>
          <w:sz w:val="24"/>
        </w:rPr>
        <w:t>图11   2019年四季度降尘量与上年同期比较</w:t>
      </w:r>
    </w:p>
    <w:p w:rsidR="00D56BA5" w:rsidRPr="00B715C9" w:rsidRDefault="00D56BA5" w:rsidP="00D56BA5">
      <w:pPr>
        <w:ind w:leftChars="352" w:left="739"/>
        <w:rPr>
          <w:rFonts w:ascii="仿宋" w:eastAsia="仿宋" w:hAnsi="仿宋"/>
          <w:sz w:val="32"/>
          <w:szCs w:val="32"/>
        </w:rPr>
      </w:pPr>
      <w:r w:rsidRPr="00B715C9">
        <w:rPr>
          <w:rFonts w:ascii="仿宋" w:eastAsia="仿宋" w:hAnsi="仿宋" w:hint="eastAsia"/>
          <w:sz w:val="32"/>
          <w:szCs w:val="32"/>
        </w:rPr>
        <w:t>8、降水</w:t>
      </w:r>
    </w:p>
    <w:p w:rsidR="00D56BA5" w:rsidRDefault="00D56BA5" w:rsidP="00D56BA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1" w:name="OLE_LINK6"/>
      <w:r w:rsidRPr="00B715C9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B715C9">
        <w:rPr>
          <w:rFonts w:ascii="仿宋" w:eastAsia="仿宋" w:hAnsi="仿宋" w:hint="eastAsia"/>
          <w:sz w:val="32"/>
          <w:szCs w:val="32"/>
        </w:rPr>
        <w:t>年四季度降水点位为三个，分别是莲湖区站、省气象局和市监测站。共获取降水样本</w:t>
      </w:r>
      <w:r>
        <w:rPr>
          <w:rFonts w:ascii="仿宋" w:eastAsia="仿宋" w:hAnsi="仿宋" w:hint="eastAsia"/>
          <w:sz w:val="32"/>
          <w:szCs w:val="32"/>
        </w:rPr>
        <w:t>25</w:t>
      </w:r>
      <w:r w:rsidRPr="00682896">
        <w:rPr>
          <w:rFonts w:ascii="仿宋" w:eastAsia="仿宋" w:hAnsi="仿宋" w:hint="eastAsia"/>
          <w:sz w:val="32"/>
          <w:szCs w:val="32"/>
        </w:rPr>
        <w:t>个，无酸雨样本，pH季平均值为7.</w:t>
      </w:r>
      <w:r>
        <w:rPr>
          <w:rFonts w:ascii="仿宋" w:eastAsia="仿宋" w:hAnsi="仿宋" w:hint="eastAsia"/>
          <w:sz w:val="32"/>
          <w:szCs w:val="32"/>
        </w:rPr>
        <w:t>23</w:t>
      </w:r>
      <w:r w:rsidRPr="00B715C9">
        <w:rPr>
          <w:rFonts w:ascii="仿宋" w:eastAsia="仿宋" w:hAnsi="仿宋" w:hint="eastAsia"/>
          <w:sz w:val="32"/>
          <w:szCs w:val="32"/>
        </w:rPr>
        <w:t>。上年同期，共获取降水样本</w:t>
      </w:r>
      <w:r>
        <w:rPr>
          <w:rFonts w:ascii="仿宋" w:eastAsia="仿宋" w:hAnsi="仿宋" w:hint="eastAsia"/>
          <w:sz w:val="32"/>
          <w:szCs w:val="32"/>
        </w:rPr>
        <w:t>12</w:t>
      </w:r>
      <w:r w:rsidRPr="00B715C9">
        <w:rPr>
          <w:rFonts w:ascii="仿宋" w:eastAsia="仿宋" w:hAnsi="仿宋" w:hint="eastAsia"/>
          <w:sz w:val="32"/>
          <w:szCs w:val="32"/>
        </w:rPr>
        <w:t>个，无酸雨样本，pH季平均值为</w:t>
      </w:r>
      <w:r>
        <w:rPr>
          <w:rFonts w:ascii="仿宋" w:eastAsia="仿宋" w:hAnsi="仿宋" w:hint="eastAsia"/>
          <w:sz w:val="32"/>
          <w:szCs w:val="32"/>
        </w:rPr>
        <w:t>7.57</w:t>
      </w:r>
      <w:r w:rsidRPr="00B715C9">
        <w:rPr>
          <w:rFonts w:ascii="仿宋" w:eastAsia="仿宋" w:hAnsi="仿宋" w:hint="eastAsia"/>
          <w:sz w:val="32"/>
          <w:szCs w:val="32"/>
        </w:rPr>
        <w:t>。</w:t>
      </w:r>
    </w:p>
    <w:bookmarkEnd w:id="1"/>
    <w:p w:rsidR="00D56BA5" w:rsidRDefault="00D56BA5" w:rsidP="00D56BA5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9F2D3E" w:rsidRPr="00AE06CF" w:rsidRDefault="000744E3">
      <w:pPr>
        <w:spacing w:line="360" w:lineRule="auto"/>
        <w:rPr>
          <w:rFonts w:ascii="宋体" w:hAnsi="宋体"/>
          <w:b/>
          <w:bCs/>
          <w:sz w:val="32"/>
          <w:szCs w:val="32"/>
        </w:rPr>
      </w:pPr>
      <w:r w:rsidRPr="00AE06CF">
        <w:rPr>
          <w:rFonts w:hint="eastAsia"/>
          <w:b/>
          <w:sz w:val="32"/>
          <w:szCs w:val="32"/>
        </w:rPr>
        <w:t>◆</w:t>
      </w:r>
      <w:r w:rsidRPr="00AE06CF">
        <w:rPr>
          <w:rFonts w:ascii="宋体" w:hAnsi="宋体" w:hint="eastAsia"/>
          <w:b/>
          <w:bCs/>
          <w:sz w:val="32"/>
          <w:szCs w:val="32"/>
        </w:rPr>
        <w:t>水环境质量监测</w:t>
      </w:r>
    </w:p>
    <w:p w:rsidR="00290AC6" w:rsidRPr="00632440" w:rsidRDefault="00290AC6" w:rsidP="00290AC6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E06CF">
        <w:rPr>
          <w:rFonts w:ascii="仿宋_GB2312" w:eastAsia="仿宋_GB2312" w:hAnsi="仿宋"/>
          <w:sz w:val="32"/>
          <w:szCs w:val="32"/>
        </w:rPr>
        <w:t>2019</w:t>
      </w:r>
      <w:r w:rsidRPr="00AE06CF">
        <w:rPr>
          <w:rFonts w:ascii="仿宋_GB2312" w:eastAsia="仿宋_GB2312" w:hAnsi="仿宋" w:hint="eastAsia"/>
          <w:sz w:val="32"/>
          <w:szCs w:val="32"/>
        </w:rPr>
        <w:t>年四</w:t>
      </w:r>
      <w:r w:rsidRPr="00AE06CF">
        <w:rPr>
          <w:rFonts w:ascii="仿宋" w:eastAsia="仿宋" w:hAnsi="仿宋" w:hint="eastAsia"/>
          <w:sz w:val="32"/>
          <w:szCs w:val="32"/>
        </w:rPr>
        <w:t>季</w:t>
      </w:r>
      <w:r w:rsidRPr="00632440">
        <w:rPr>
          <w:rFonts w:ascii="仿宋" w:eastAsia="仿宋" w:hAnsi="仿宋" w:hint="eastAsia"/>
          <w:sz w:val="32"/>
          <w:szCs w:val="32"/>
        </w:rPr>
        <w:t>度</w:t>
      </w:r>
      <w:r w:rsidRPr="00632440">
        <w:rPr>
          <w:rFonts w:ascii="仿宋_GB2312" w:eastAsia="仿宋_GB2312" w:hAnsi="仿宋" w:hint="eastAsia"/>
          <w:sz w:val="32"/>
          <w:szCs w:val="32"/>
        </w:rPr>
        <w:t>对西安市</w:t>
      </w:r>
      <w:r w:rsidRPr="00632440">
        <w:rPr>
          <w:rFonts w:ascii="仿宋_GB2312" w:eastAsia="仿宋_GB2312" w:hAnsi="仿宋"/>
          <w:sz w:val="32"/>
          <w:szCs w:val="32"/>
        </w:rPr>
        <w:t>1</w:t>
      </w:r>
      <w:r w:rsidR="00841F37">
        <w:rPr>
          <w:rFonts w:ascii="仿宋_GB2312" w:eastAsia="仿宋_GB2312" w:hAnsi="仿宋" w:hint="eastAsia"/>
          <w:sz w:val="32"/>
          <w:szCs w:val="32"/>
        </w:rPr>
        <w:t>2</w:t>
      </w:r>
      <w:r w:rsidRPr="00632440">
        <w:rPr>
          <w:rFonts w:ascii="仿宋_GB2312" w:eastAsia="仿宋_GB2312" w:hAnsi="仿宋" w:hint="eastAsia"/>
          <w:sz w:val="32"/>
          <w:szCs w:val="32"/>
        </w:rPr>
        <w:t>条河流的</w:t>
      </w:r>
      <w:r w:rsidR="00841F37">
        <w:rPr>
          <w:rFonts w:ascii="仿宋_GB2312" w:eastAsia="仿宋_GB2312" w:hAnsi="仿宋" w:hint="eastAsia"/>
          <w:sz w:val="32"/>
          <w:szCs w:val="32"/>
        </w:rPr>
        <w:t>2</w:t>
      </w:r>
      <w:r w:rsidRPr="00632440">
        <w:rPr>
          <w:rFonts w:ascii="仿宋_GB2312" w:eastAsia="仿宋_GB2312" w:hAnsi="仿宋" w:hint="eastAsia"/>
          <w:sz w:val="32"/>
          <w:szCs w:val="32"/>
        </w:rPr>
        <w:t>3个监测断面、排污渠系的</w:t>
      </w:r>
      <w:r w:rsidRPr="00632440">
        <w:rPr>
          <w:rFonts w:ascii="仿宋_GB2312" w:eastAsia="仿宋_GB2312" w:hAnsi="仿宋"/>
          <w:sz w:val="32"/>
          <w:szCs w:val="32"/>
        </w:rPr>
        <w:t>2</w:t>
      </w:r>
      <w:r w:rsidRPr="00632440">
        <w:rPr>
          <w:rFonts w:ascii="仿宋_GB2312" w:eastAsia="仿宋_GB2312" w:hAnsi="仿宋" w:hint="eastAsia"/>
          <w:sz w:val="32"/>
          <w:szCs w:val="32"/>
        </w:rPr>
        <w:t>个监测断面以及饮用水源地的</w:t>
      </w:r>
      <w:r w:rsidRPr="00632440">
        <w:rPr>
          <w:rFonts w:ascii="仿宋_GB2312" w:eastAsia="仿宋_GB2312" w:hAnsi="仿宋"/>
          <w:sz w:val="32"/>
          <w:szCs w:val="32"/>
        </w:rPr>
        <w:t>4</w:t>
      </w:r>
      <w:r w:rsidRPr="00632440">
        <w:rPr>
          <w:rFonts w:ascii="仿宋_GB2312" w:eastAsia="仿宋_GB2312" w:hAnsi="仿宋" w:hint="eastAsia"/>
          <w:sz w:val="32"/>
          <w:szCs w:val="32"/>
        </w:rPr>
        <w:t>个监测点位分别进</w:t>
      </w:r>
      <w:r w:rsidRPr="00632440">
        <w:rPr>
          <w:rFonts w:ascii="仿宋_GB2312" w:eastAsia="仿宋_GB2312" w:hAnsi="仿宋" w:hint="eastAsia"/>
          <w:sz w:val="32"/>
          <w:szCs w:val="32"/>
        </w:rPr>
        <w:lastRenderedPageBreak/>
        <w:t>行了常规监测。河流的水质状况根据《地表水环境质量标准》（</w:t>
      </w:r>
      <w:r w:rsidRPr="00632440">
        <w:rPr>
          <w:rFonts w:ascii="仿宋_GB2312" w:eastAsia="仿宋_GB2312" w:hAnsi="仿宋"/>
          <w:sz w:val="32"/>
          <w:szCs w:val="32"/>
        </w:rPr>
        <w:t>GB3838-2002</w:t>
      </w:r>
      <w:r w:rsidRPr="00632440">
        <w:rPr>
          <w:rFonts w:ascii="仿宋_GB2312" w:eastAsia="仿宋_GB2312" w:hAnsi="仿宋" w:hint="eastAsia"/>
          <w:sz w:val="32"/>
          <w:szCs w:val="32"/>
        </w:rPr>
        <w:t>）按功能区划分类别进行评价，评价项目为：</w:t>
      </w:r>
      <w:r w:rsidRPr="00632440">
        <w:rPr>
          <w:rFonts w:ascii="仿宋_GB2312" w:eastAsia="仿宋_GB2312" w:hAnsi="仿宋"/>
          <w:sz w:val="32"/>
          <w:szCs w:val="32"/>
        </w:rPr>
        <w:t>pH</w:t>
      </w:r>
      <w:r w:rsidRPr="00632440">
        <w:rPr>
          <w:rFonts w:ascii="仿宋_GB2312" w:eastAsia="仿宋_GB2312" w:hAnsi="仿宋" w:hint="eastAsia"/>
          <w:sz w:val="32"/>
          <w:szCs w:val="32"/>
        </w:rPr>
        <w:t>、溶解氧、高锰酸盐指数、化学需氧量、生化需氧量、氨氮、总磷、铜、锌、氟化物、硒、砷、汞、镉、铬</w:t>
      </w:r>
      <w:r w:rsidRPr="00632440">
        <w:rPr>
          <w:rFonts w:ascii="仿宋_GB2312" w:eastAsia="仿宋_GB2312" w:hAnsi="仿宋"/>
          <w:sz w:val="32"/>
          <w:szCs w:val="32"/>
        </w:rPr>
        <w:t>(</w:t>
      </w:r>
      <w:r w:rsidRPr="00632440">
        <w:rPr>
          <w:rFonts w:ascii="仿宋_GB2312" w:eastAsia="仿宋_GB2312" w:hAnsi="仿宋" w:hint="eastAsia"/>
          <w:sz w:val="32"/>
          <w:szCs w:val="32"/>
        </w:rPr>
        <w:t>六价</w:t>
      </w:r>
      <w:r w:rsidRPr="00632440">
        <w:rPr>
          <w:rFonts w:ascii="仿宋_GB2312" w:eastAsia="仿宋_GB2312" w:hAnsi="仿宋"/>
          <w:sz w:val="32"/>
          <w:szCs w:val="32"/>
        </w:rPr>
        <w:t>)</w:t>
      </w:r>
      <w:r w:rsidRPr="00632440">
        <w:rPr>
          <w:rFonts w:ascii="仿宋_GB2312" w:eastAsia="仿宋_GB2312" w:hAnsi="仿宋" w:hint="eastAsia"/>
          <w:sz w:val="32"/>
          <w:szCs w:val="32"/>
        </w:rPr>
        <w:t>、铅、氰化物、挥发酚、石油类、阴离子表面活性剂和硫化物；饮用水源地地表水水质按《地表水环境质量标准》（</w:t>
      </w:r>
      <w:r w:rsidRPr="00632440">
        <w:rPr>
          <w:rFonts w:ascii="仿宋_GB2312" w:eastAsia="仿宋_GB2312" w:hAnsi="仿宋"/>
          <w:sz w:val="32"/>
          <w:szCs w:val="32"/>
        </w:rPr>
        <w:t>GB3838-2002</w:t>
      </w:r>
      <w:r w:rsidRPr="00632440">
        <w:rPr>
          <w:rFonts w:ascii="仿宋_GB2312" w:eastAsia="仿宋_GB2312" w:hAnsi="仿宋" w:hint="eastAsia"/>
          <w:sz w:val="32"/>
          <w:szCs w:val="32"/>
        </w:rPr>
        <w:t>）Ⅲ类标准评价；饮用水源地地下水水质按《地下水质量标准》（</w:t>
      </w:r>
      <w:r w:rsidRPr="00632440">
        <w:rPr>
          <w:rFonts w:ascii="仿宋_GB2312" w:eastAsia="仿宋_GB2312" w:hAnsi="仿宋"/>
          <w:sz w:val="32"/>
          <w:szCs w:val="32"/>
        </w:rPr>
        <w:t>GB/T14848-2017</w:t>
      </w:r>
      <w:r w:rsidRPr="00632440">
        <w:rPr>
          <w:rFonts w:ascii="仿宋_GB2312" w:eastAsia="仿宋_GB2312" w:hAnsi="仿宋" w:hint="eastAsia"/>
          <w:sz w:val="32"/>
          <w:szCs w:val="32"/>
        </w:rPr>
        <w:t>）Ⅲ类标准进行评价；排污渠系</w:t>
      </w:r>
      <w:r w:rsidRPr="00632440">
        <w:rPr>
          <w:rFonts w:ascii="仿宋_GB2312" w:eastAsia="仿宋_GB2312" w:hAnsi="仿宋"/>
          <w:sz w:val="32"/>
          <w:szCs w:val="32"/>
        </w:rPr>
        <w:t>2</w:t>
      </w:r>
      <w:r w:rsidRPr="00632440">
        <w:rPr>
          <w:rFonts w:ascii="仿宋_GB2312" w:eastAsia="仿宋_GB2312" w:hAnsi="仿宋" w:hint="eastAsia"/>
          <w:sz w:val="32"/>
          <w:szCs w:val="32"/>
        </w:rPr>
        <w:t>个断面的水质按《地表水环境质量标准》（</w:t>
      </w:r>
      <w:r w:rsidRPr="00632440">
        <w:rPr>
          <w:rFonts w:ascii="仿宋_GB2312" w:eastAsia="仿宋_GB2312" w:hAnsi="仿宋"/>
          <w:sz w:val="32"/>
          <w:szCs w:val="32"/>
        </w:rPr>
        <w:t>GB3838-2002</w:t>
      </w:r>
      <w:r w:rsidRPr="00632440">
        <w:rPr>
          <w:rFonts w:ascii="仿宋_GB2312" w:eastAsia="仿宋_GB2312" w:hAnsi="仿宋" w:hint="eastAsia"/>
          <w:sz w:val="32"/>
          <w:szCs w:val="32"/>
        </w:rPr>
        <w:t>）的Ⅳ类标准进行评价。</w:t>
      </w:r>
    </w:p>
    <w:p w:rsidR="00290AC6" w:rsidRPr="00632440" w:rsidRDefault="00290AC6" w:rsidP="00290AC6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32440">
        <w:rPr>
          <w:rFonts w:ascii="仿宋_GB2312" w:eastAsia="仿宋_GB2312" w:hAnsi="仿宋" w:hint="eastAsia"/>
          <w:sz w:val="32"/>
          <w:szCs w:val="32"/>
        </w:rPr>
        <w:t>各河流水质评价结果见图</w:t>
      </w:r>
      <w:r w:rsidRPr="00632440">
        <w:rPr>
          <w:rFonts w:ascii="仿宋_GB2312" w:eastAsia="仿宋_GB2312" w:hAnsi="仿宋"/>
          <w:sz w:val="32"/>
          <w:szCs w:val="32"/>
        </w:rPr>
        <w:t>12</w:t>
      </w:r>
      <w:r w:rsidRPr="00632440">
        <w:rPr>
          <w:rFonts w:ascii="仿宋_GB2312" w:eastAsia="仿宋_GB2312" w:hAnsi="仿宋" w:hint="eastAsia"/>
          <w:sz w:val="32"/>
          <w:szCs w:val="32"/>
        </w:rPr>
        <w:t>和表</w:t>
      </w:r>
      <w:r w:rsidRPr="00632440">
        <w:rPr>
          <w:rFonts w:ascii="仿宋_GB2312" w:eastAsia="仿宋_GB2312" w:hAnsi="仿宋"/>
          <w:sz w:val="32"/>
          <w:szCs w:val="32"/>
        </w:rPr>
        <w:t>1</w:t>
      </w:r>
      <w:r w:rsidRPr="00632440">
        <w:rPr>
          <w:rFonts w:ascii="仿宋_GB2312" w:eastAsia="仿宋_GB2312" w:hAnsi="仿宋" w:hint="eastAsia"/>
          <w:sz w:val="32"/>
          <w:szCs w:val="32"/>
        </w:rPr>
        <w:t>，河流主要污染物评价结果见表</w:t>
      </w:r>
      <w:r w:rsidRPr="00632440">
        <w:rPr>
          <w:rFonts w:ascii="仿宋_GB2312" w:eastAsia="仿宋_GB2312" w:hAnsi="仿宋"/>
          <w:sz w:val="32"/>
          <w:szCs w:val="32"/>
        </w:rPr>
        <w:t>2</w:t>
      </w:r>
      <w:r w:rsidRPr="00632440">
        <w:rPr>
          <w:rFonts w:ascii="仿宋_GB2312" w:eastAsia="仿宋_GB2312" w:hAnsi="仿宋" w:hint="eastAsia"/>
          <w:sz w:val="32"/>
          <w:szCs w:val="32"/>
        </w:rPr>
        <w:t>，排污渠系水质评价结果见表</w:t>
      </w:r>
      <w:r w:rsidRPr="00632440">
        <w:rPr>
          <w:rFonts w:ascii="仿宋_GB2312" w:eastAsia="仿宋_GB2312" w:hAnsi="仿宋"/>
          <w:sz w:val="32"/>
          <w:szCs w:val="32"/>
        </w:rPr>
        <w:t>3</w:t>
      </w:r>
      <w:r w:rsidRPr="00632440">
        <w:rPr>
          <w:rFonts w:ascii="仿宋_GB2312" w:eastAsia="仿宋_GB2312" w:hAnsi="仿宋" w:hint="eastAsia"/>
          <w:sz w:val="32"/>
          <w:szCs w:val="32"/>
        </w:rPr>
        <w:t>。</w:t>
      </w:r>
    </w:p>
    <w:p w:rsidR="00290AC6" w:rsidRDefault="006E7738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  <w:r w:rsidRPr="006E7738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5485130" cy="2771775"/>
            <wp:effectExtent l="19050" t="0" r="1270" b="0"/>
            <wp:wrapNone/>
            <wp:docPr id="6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C6" w:rsidRDefault="00290AC6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290AC6" w:rsidRDefault="00290AC6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290AC6" w:rsidRDefault="00290AC6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290AC6" w:rsidRDefault="00290AC6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290AC6" w:rsidRDefault="00290AC6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290AC6" w:rsidRPr="00834D0B" w:rsidRDefault="00290AC6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290AC6" w:rsidRPr="00672177" w:rsidRDefault="00290AC6" w:rsidP="00290AC6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/>
          <w:sz w:val="24"/>
        </w:rPr>
      </w:pPr>
      <w:r w:rsidRPr="00672177">
        <w:rPr>
          <w:rFonts w:ascii="宋体" w:hAnsi="宋体" w:hint="eastAsia"/>
          <w:sz w:val="24"/>
        </w:rPr>
        <w:t>图</w:t>
      </w:r>
      <w:r w:rsidRPr="00672177">
        <w:rPr>
          <w:rFonts w:ascii="宋体" w:hAnsi="宋体"/>
          <w:sz w:val="24"/>
        </w:rPr>
        <w:t>12  2019</w:t>
      </w:r>
      <w:r w:rsidRPr="00672177">
        <w:rPr>
          <w:rFonts w:ascii="宋体" w:hAnsi="宋体" w:hint="eastAsia"/>
          <w:sz w:val="24"/>
        </w:rPr>
        <w:t>年</w:t>
      </w:r>
      <w:r w:rsidRPr="00AE06CF">
        <w:rPr>
          <w:rFonts w:ascii="仿宋_GB2312" w:eastAsia="仿宋_GB2312" w:hAnsi="仿宋" w:hint="eastAsia"/>
          <w:sz w:val="32"/>
          <w:szCs w:val="32"/>
        </w:rPr>
        <w:t>四</w:t>
      </w:r>
      <w:r w:rsidRPr="00672177">
        <w:rPr>
          <w:rFonts w:ascii="宋体" w:hAnsi="宋体" w:hint="eastAsia"/>
          <w:kern w:val="0"/>
          <w:sz w:val="24"/>
        </w:rPr>
        <w:t>季度</w:t>
      </w:r>
      <w:r w:rsidRPr="00672177">
        <w:rPr>
          <w:rFonts w:ascii="宋体" w:hAnsi="宋体" w:hint="eastAsia"/>
          <w:sz w:val="24"/>
        </w:rPr>
        <w:t>各河流水质评价结果</w:t>
      </w:r>
    </w:p>
    <w:p w:rsidR="00290AC6" w:rsidRDefault="00290AC6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8D18BD" w:rsidRPr="00834D0B" w:rsidRDefault="008D18BD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W w:w="8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4"/>
        <w:gridCol w:w="1975"/>
        <w:gridCol w:w="3949"/>
      </w:tblGrid>
      <w:tr w:rsidR="00290AC6" w:rsidRPr="00834D0B" w:rsidTr="00D254FB">
        <w:trPr>
          <w:trHeight w:val="645"/>
        </w:trPr>
        <w:tc>
          <w:tcPr>
            <w:tcW w:w="811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290AC6" w:rsidRPr="00EA06F9" w:rsidRDefault="00290AC6" w:rsidP="00D254FB">
            <w:pPr>
              <w:autoSpaceDE w:val="0"/>
              <w:autoSpaceDN w:val="0"/>
              <w:adjustRightInd w:val="0"/>
              <w:spacing w:line="240" w:lineRule="atLeast"/>
              <w:ind w:firstLineChars="641" w:firstLine="1544"/>
              <w:rPr>
                <w:rFonts w:ascii="宋体"/>
                <w:b/>
                <w:bCs/>
                <w:color w:val="FFFFFF" w:themeColor="background1"/>
                <w:kern w:val="0"/>
                <w:sz w:val="24"/>
              </w:rPr>
            </w:pPr>
            <w:r w:rsidRPr="00EA06F9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lastRenderedPageBreak/>
              <w:t>表</w:t>
            </w:r>
            <w:r w:rsidRPr="00EA06F9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1   201</w:t>
            </w:r>
            <w:r w:rsidRPr="00AE06CF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9</w:t>
            </w:r>
            <w:r w:rsidRPr="00AE06CF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</w:t>
            </w:r>
            <w:r w:rsidRPr="008D18B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四季</w:t>
            </w:r>
            <w:r w:rsidRPr="00EA06F9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度</w:t>
            </w:r>
            <w:r w:rsidRPr="00EA06F9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河流水质类别评价结果</w:t>
            </w:r>
          </w:p>
        </w:tc>
      </w:tr>
      <w:tr w:rsidR="00290AC6" w:rsidRPr="00834D0B" w:rsidTr="00D254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断面个数（个）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90AC6" w:rsidRPr="00EA06F9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占监测断面的百分比（</w:t>
            </w:r>
            <w:r w:rsidRPr="00EA06F9">
              <w:rPr>
                <w:rFonts w:ascii="宋体" w:hAnsi="宋体"/>
                <w:kern w:val="0"/>
                <w:sz w:val="24"/>
              </w:rPr>
              <w:t>%</w:t>
            </w:r>
            <w:r w:rsidRPr="00EA06F9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290AC6" w:rsidRPr="00834D0B" w:rsidTr="00D254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Ⅱ类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290AC6" w:rsidP="00470B4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1</w:t>
            </w:r>
            <w:r w:rsidR="00470B47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90AC6" w:rsidRPr="00EA06F9" w:rsidRDefault="00841F37" w:rsidP="00D254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47.8</w:t>
            </w:r>
          </w:p>
        </w:tc>
      </w:tr>
      <w:tr w:rsidR="00290AC6" w:rsidRPr="00834D0B" w:rsidTr="00D254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Ⅲ类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470B47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90AC6" w:rsidRPr="00EA06F9" w:rsidRDefault="00841F37" w:rsidP="00D254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26.1</w:t>
            </w:r>
          </w:p>
        </w:tc>
      </w:tr>
      <w:tr w:rsidR="00290AC6" w:rsidRPr="00834D0B" w:rsidTr="00D254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/>
                <w:kern w:val="0"/>
                <w:sz w:val="24"/>
              </w:rPr>
              <w:t>IV</w:t>
            </w:r>
            <w:r w:rsidRPr="00EA06F9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470B47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90AC6" w:rsidRPr="00EA06F9" w:rsidRDefault="00841F37" w:rsidP="00D254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8.7</w:t>
            </w:r>
          </w:p>
        </w:tc>
      </w:tr>
      <w:tr w:rsidR="00290AC6" w:rsidRPr="00834D0B" w:rsidTr="00D254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/>
                <w:kern w:val="0"/>
                <w:sz w:val="24"/>
              </w:rPr>
              <w:t>V</w:t>
            </w:r>
            <w:r w:rsidRPr="00EA06F9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EA06F9" w:rsidRDefault="00470B47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90AC6" w:rsidRPr="00EA06F9" w:rsidRDefault="00841F37" w:rsidP="00D254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4.3</w:t>
            </w:r>
          </w:p>
        </w:tc>
      </w:tr>
      <w:tr w:rsidR="00290AC6" w:rsidRPr="00834D0B" w:rsidTr="00D254FB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290AC6" w:rsidRPr="00EA06F9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劣</w:t>
            </w:r>
            <w:r w:rsidRPr="00EA06F9">
              <w:rPr>
                <w:rFonts w:ascii="宋体" w:hAnsi="宋体"/>
                <w:kern w:val="0"/>
                <w:sz w:val="24"/>
              </w:rPr>
              <w:t>V</w:t>
            </w:r>
            <w:r w:rsidRPr="00EA06F9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290AC6" w:rsidRPr="00EA06F9" w:rsidRDefault="00470B47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nil"/>
            </w:tcBorders>
            <w:vAlign w:val="center"/>
          </w:tcPr>
          <w:p w:rsidR="00290AC6" w:rsidRPr="00EA06F9" w:rsidRDefault="00841F37" w:rsidP="00D254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13.1</w:t>
            </w:r>
          </w:p>
        </w:tc>
      </w:tr>
    </w:tbl>
    <w:tbl>
      <w:tblPr>
        <w:tblpPr w:leftFromText="180" w:rightFromText="180" w:vertAnchor="text" w:horzAnchor="margin" w:tblpY="408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4"/>
        <w:gridCol w:w="2484"/>
        <w:gridCol w:w="1843"/>
        <w:gridCol w:w="1597"/>
      </w:tblGrid>
      <w:tr w:rsidR="00290AC6" w:rsidRPr="00834D0B" w:rsidTr="00D254FB">
        <w:trPr>
          <w:trHeight w:val="645"/>
        </w:trPr>
        <w:tc>
          <w:tcPr>
            <w:tcW w:w="811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290AC6" w:rsidRPr="00E4261D" w:rsidRDefault="00290AC6" w:rsidP="00D254FB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/>
                <w:b/>
                <w:bCs/>
                <w:color w:val="FFFFFF" w:themeColor="background1"/>
                <w:kern w:val="0"/>
                <w:sz w:val="24"/>
              </w:rPr>
            </w:pP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</w:t>
            </w:r>
            <w:r w:rsidRPr="00E4261D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2     2019</w:t>
            </w: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</w:t>
            </w:r>
            <w:r w:rsidRPr="008D18B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四季度</w:t>
            </w: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河流主要污染物评价结果</w:t>
            </w:r>
          </w:p>
        </w:tc>
      </w:tr>
      <w:tr w:rsidR="00290AC6" w:rsidRPr="00834D0B" w:rsidTr="00D254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2194" w:type="dxa"/>
            <w:vMerge w:val="restart"/>
            <w:tcBorders>
              <w:top w:val="single" w:sz="4" w:space="0" w:color="339966"/>
              <w:left w:val="nil"/>
              <w:right w:val="single" w:sz="4" w:space="0" w:color="339966"/>
            </w:tcBorders>
            <w:vAlign w:val="center"/>
          </w:tcPr>
          <w:p w:rsidR="00290AC6" w:rsidRPr="008D18BD" w:rsidRDefault="00290AC6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8D18BD">
              <w:rPr>
                <w:rFonts w:ascii="宋体" w:hAnsi="宋体" w:cs="宋体" w:hint="eastAsia"/>
                <w:sz w:val="24"/>
              </w:rPr>
              <w:t>监测项目</w:t>
            </w:r>
          </w:p>
        </w:tc>
        <w:tc>
          <w:tcPr>
            <w:tcW w:w="24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vAlign w:val="center"/>
          </w:tcPr>
          <w:p w:rsidR="00290AC6" w:rsidRPr="008D18BD" w:rsidRDefault="00290AC6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8D18BD">
              <w:rPr>
                <w:rFonts w:ascii="宋体" w:hAnsi="宋体" w:cs="宋体" w:hint="eastAsia"/>
                <w:sz w:val="24"/>
              </w:rPr>
              <w:t>出现超标断面个数（个）</w:t>
            </w:r>
          </w:p>
        </w:tc>
        <w:tc>
          <w:tcPr>
            <w:tcW w:w="34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468C61"/>
              <w:right w:val="nil"/>
            </w:tcBorders>
            <w:vAlign w:val="center"/>
          </w:tcPr>
          <w:p w:rsidR="00290AC6" w:rsidRPr="00E4261D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最大值超标断面</w:t>
            </w:r>
          </w:p>
        </w:tc>
      </w:tr>
      <w:tr w:rsidR="00290AC6" w:rsidRPr="00834D0B" w:rsidTr="00D254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194" w:type="dxa"/>
            <w:vMerge/>
            <w:tcBorders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8D18BD" w:rsidRDefault="00290AC6" w:rsidP="008D18B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90AC6" w:rsidRPr="008D18BD" w:rsidRDefault="00290AC6" w:rsidP="008D18B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68C61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290AC6" w:rsidRPr="00E4261D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断面名称</w:t>
            </w:r>
          </w:p>
        </w:tc>
        <w:tc>
          <w:tcPr>
            <w:tcW w:w="1597" w:type="dxa"/>
            <w:tcBorders>
              <w:top w:val="single" w:sz="4" w:space="0" w:color="468C61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290AC6" w:rsidRPr="00E4261D" w:rsidRDefault="00290AC6" w:rsidP="00D254FB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超标倍数</w:t>
            </w:r>
          </w:p>
        </w:tc>
      </w:tr>
      <w:tr w:rsidR="00841F37" w:rsidRPr="00834D0B" w:rsidTr="00D254FB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841F37" w:rsidRPr="008D18BD" w:rsidRDefault="00841F37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8D18BD">
              <w:rPr>
                <w:rFonts w:ascii="宋体" w:hAnsi="宋体" w:cs="宋体" w:hint="eastAsia"/>
                <w:sz w:val="24"/>
              </w:rPr>
              <w:t>氨氮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841F37" w:rsidRPr="008D18BD" w:rsidRDefault="00841F37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8D18BD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468C61"/>
            </w:tcBorders>
            <w:vAlign w:val="center"/>
          </w:tcPr>
          <w:p w:rsidR="00841F37" w:rsidRPr="00E4261D" w:rsidRDefault="00841F37" w:rsidP="00841F3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新河入渭口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thinThickSmallGap" w:sz="24" w:space="0" w:color="339966"/>
              <w:right w:val="nil"/>
            </w:tcBorders>
            <w:vAlign w:val="center"/>
          </w:tcPr>
          <w:p w:rsidR="00841F37" w:rsidRPr="00E4261D" w:rsidRDefault="00841F37" w:rsidP="00841F3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1.76</w:t>
            </w:r>
          </w:p>
        </w:tc>
      </w:tr>
    </w:tbl>
    <w:p w:rsidR="00290AC6" w:rsidRPr="00834D0B" w:rsidRDefault="00290AC6" w:rsidP="00290AC6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pPr w:leftFromText="180" w:rightFromText="180" w:vertAnchor="page" w:horzAnchor="margin" w:tblpY="9616"/>
        <w:tblW w:w="8322" w:type="dxa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0A0"/>
      </w:tblPr>
      <w:tblGrid>
        <w:gridCol w:w="657"/>
        <w:gridCol w:w="1251"/>
        <w:gridCol w:w="1260"/>
        <w:gridCol w:w="1260"/>
        <w:gridCol w:w="1620"/>
        <w:gridCol w:w="2274"/>
      </w:tblGrid>
      <w:tr w:rsidR="008D18BD" w:rsidRPr="00834D0B" w:rsidTr="008D18BD">
        <w:trPr>
          <w:trHeight w:val="645"/>
        </w:trPr>
        <w:tc>
          <w:tcPr>
            <w:tcW w:w="8322" w:type="dxa"/>
            <w:gridSpan w:val="6"/>
            <w:shd w:val="clear" w:color="auto" w:fill="339966"/>
            <w:vAlign w:val="center"/>
          </w:tcPr>
          <w:p w:rsidR="008D18BD" w:rsidRPr="008D18BD" w:rsidRDefault="008D18BD" w:rsidP="008D18B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 w:rsidRPr="008D18B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</w:t>
            </w:r>
            <w:r w:rsidRPr="008D18BD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 xml:space="preserve">3   </w:t>
            </w:r>
            <w:r w:rsidRPr="00E4261D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 xml:space="preserve"> 20</w:t>
            </w:r>
            <w:r w:rsidRPr="008D18BD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19</w:t>
            </w:r>
            <w:r w:rsidRPr="008D18B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年四季度排污渠系水质综合评价结果</w:t>
            </w:r>
          </w:p>
        </w:tc>
      </w:tr>
      <w:tr w:rsidR="008D18BD" w:rsidRPr="00AE06CF" w:rsidTr="008D18BD">
        <w:trPr>
          <w:cantSplit/>
          <w:trHeight w:val="412"/>
        </w:trPr>
        <w:tc>
          <w:tcPr>
            <w:tcW w:w="657" w:type="dxa"/>
            <w:vMerge w:val="restart"/>
            <w:vAlign w:val="center"/>
          </w:tcPr>
          <w:p w:rsidR="008D18BD" w:rsidRPr="00AE06CF" w:rsidRDefault="008D18BD" w:rsidP="008D18BD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断面</w:t>
            </w:r>
          </w:p>
          <w:p w:rsidR="008D18BD" w:rsidRPr="00AE06CF" w:rsidRDefault="008D18BD" w:rsidP="008D18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251" w:type="dxa"/>
            <w:vMerge w:val="restart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断面</w:t>
            </w:r>
          </w:p>
          <w:p w:rsidR="008D18BD" w:rsidRPr="00AE06CF" w:rsidRDefault="008D18BD" w:rsidP="008D18BD">
            <w:pPr>
              <w:jc w:val="center"/>
              <w:rPr>
                <w:rFonts w:ascii="宋体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8D18BD" w:rsidRPr="00AE06CF" w:rsidRDefault="008D18BD" w:rsidP="008D18BD">
            <w:pPr>
              <w:autoSpaceDE w:val="0"/>
              <w:autoSpaceDN w:val="0"/>
              <w:adjustRightInd w:val="0"/>
              <w:ind w:firstLineChars="99" w:firstLine="238"/>
              <w:jc w:val="center"/>
              <w:rPr>
                <w:rFonts w:ascii="宋体"/>
                <w:kern w:val="0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污染综合指数</w:t>
            </w:r>
          </w:p>
        </w:tc>
        <w:tc>
          <w:tcPr>
            <w:tcW w:w="1620" w:type="dxa"/>
            <w:vMerge w:val="restart"/>
            <w:vAlign w:val="center"/>
          </w:tcPr>
          <w:p w:rsidR="008D18BD" w:rsidRPr="00AE06CF" w:rsidRDefault="008D18BD" w:rsidP="008D18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变化百分比</w:t>
            </w:r>
            <w:r w:rsidRPr="00AE06CF">
              <w:rPr>
                <w:rFonts w:ascii="宋体" w:hAnsi="宋体"/>
                <w:sz w:val="24"/>
              </w:rPr>
              <w:t>(%)</w:t>
            </w:r>
          </w:p>
        </w:tc>
        <w:tc>
          <w:tcPr>
            <w:tcW w:w="2274" w:type="dxa"/>
            <w:vMerge w:val="restart"/>
            <w:vAlign w:val="center"/>
          </w:tcPr>
          <w:p w:rsidR="008D18BD" w:rsidRPr="00AE06CF" w:rsidRDefault="008D18BD" w:rsidP="008D18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主要超标污染物</w:t>
            </w:r>
          </w:p>
        </w:tc>
      </w:tr>
      <w:tr w:rsidR="008D18BD" w:rsidRPr="00AE06CF" w:rsidTr="008D18BD">
        <w:trPr>
          <w:cantSplit/>
          <w:trHeight w:val="419"/>
        </w:trPr>
        <w:tc>
          <w:tcPr>
            <w:tcW w:w="657" w:type="dxa"/>
            <w:vMerge/>
            <w:vAlign w:val="center"/>
          </w:tcPr>
          <w:p w:rsidR="008D18BD" w:rsidRPr="00AE06CF" w:rsidRDefault="008D18BD" w:rsidP="008D18B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1" w:type="dxa"/>
            <w:vMerge/>
            <w:vAlign w:val="center"/>
          </w:tcPr>
          <w:p w:rsidR="008D18BD" w:rsidRPr="00AE06CF" w:rsidRDefault="008D18BD" w:rsidP="008D18B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BD" w:rsidRPr="00AE06CF" w:rsidRDefault="008D18BD" w:rsidP="008D18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AE06CF">
              <w:rPr>
                <w:rFonts w:ascii="宋体" w:hAnsi="宋体"/>
                <w:sz w:val="24"/>
              </w:rPr>
              <w:t>2018</w:t>
            </w:r>
          </w:p>
          <w:p w:rsidR="008D18BD" w:rsidRPr="00AE06CF" w:rsidRDefault="008D18BD" w:rsidP="008D18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E06CF">
              <w:rPr>
                <w:rFonts w:ascii="仿宋_GB2312" w:eastAsia="仿宋_GB2312" w:hAnsi="仿宋" w:hint="eastAsia"/>
                <w:sz w:val="32"/>
                <w:szCs w:val="32"/>
              </w:rPr>
              <w:t>四</w:t>
            </w:r>
            <w:r w:rsidRPr="00AE06CF">
              <w:rPr>
                <w:rFonts w:ascii="宋体" w:hAnsi="宋体" w:hint="eastAsia"/>
                <w:sz w:val="24"/>
              </w:rPr>
              <w:t>季度</w:t>
            </w:r>
          </w:p>
        </w:tc>
        <w:tc>
          <w:tcPr>
            <w:tcW w:w="1260" w:type="dxa"/>
            <w:vAlign w:val="center"/>
          </w:tcPr>
          <w:p w:rsidR="008D18BD" w:rsidRPr="00AE06CF" w:rsidRDefault="008D18BD" w:rsidP="008D18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AE06CF">
              <w:rPr>
                <w:rFonts w:ascii="宋体" w:hAnsi="宋体"/>
                <w:sz w:val="24"/>
              </w:rPr>
              <w:t>2019</w:t>
            </w:r>
          </w:p>
          <w:p w:rsidR="008D18BD" w:rsidRPr="00AE06CF" w:rsidRDefault="008D18BD" w:rsidP="008D18B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E06CF">
              <w:rPr>
                <w:rFonts w:ascii="仿宋_GB2312" w:eastAsia="仿宋_GB2312" w:hAnsi="仿宋" w:hint="eastAsia"/>
                <w:sz w:val="32"/>
                <w:szCs w:val="32"/>
              </w:rPr>
              <w:t>四</w:t>
            </w:r>
            <w:r w:rsidRPr="00AE06CF">
              <w:rPr>
                <w:rFonts w:ascii="宋体" w:hAnsi="宋体" w:hint="eastAsia"/>
                <w:sz w:val="24"/>
              </w:rPr>
              <w:t>季度</w:t>
            </w:r>
          </w:p>
        </w:tc>
        <w:tc>
          <w:tcPr>
            <w:tcW w:w="1620" w:type="dxa"/>
            <w:vMerge/>
            <w:vAlign w:val="center"/>
          </w:tcPr>
          <w:p w:rsidR="008D18BD" w:rsidRPr="00AE06CF" w:rsidRDefault="008D18BD" w:rsidP="008D18B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274" w:type="dxa"/>
            <w:vMerge/>
            <w:vAlign w:val="center"/>
          </w:tcPr>
          <w:p w:rsidR="008D18BD" w:rsidRPr="00AE06CF" w:rsidRDefault="008D18BD" w:rsidP="008D18B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D18BD" w:rsidRPr="00AE06CF" w:rsidTr="008D18BD">
        <w:trPr>
          <w:trHeight w:val="668"/>
        </w:trPr>
        <w:tc>
          <w:tcPr>
            <w:tcW w:w="657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/>
                <w:sz w:val="24"/>
              </w:rPr>
            </w:pPr>
            <w:r w:rsidRPr="00AE06CF"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1251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贾家滩</w:t>
            </w:r>
          </w:p>
        </w:tc>
        <w:tc>
          <w:tcPr>
            <w:tcW w:w="1260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AE06CF">
              <w:rPr>
                <w:rFonts w:ascii="宋体" w:hAnsi="宋体" w:cs="宋体" w:hint="eastAsia"/>
                <w:sz w:val="24"/>
              </w:rPr>
              <w:t>4.96</w:t>
            </w:r>
          </w:p>
        </w:tc>
        <w:tc>
          <w:tcPr>
            <w:tcW w:w="1260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AE06CF">
              <w:rPr>
                <w:rFonts w:ascii="宋体" w:hAnsi="宋体" w:cs="宋体" w:hint="eastAsia"/>
                <w:sz w:val="24"/>
              </w:rPr>
              <w:t>3.53</w:t>
            </w:r>
          </w:p>
        </w:tc>
        <w:tc>
          <w:tcPr>
            <w:tcW w:w="1620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AE06CF">
              <w:rPr>
                <w:rFonts w:ascii="宋体" w:hAnsi="宋体" w:cs="宋体" w:hint="eastAsia"/>
                <w:sz w:val="24"/>
              </w:rPr>
              <w:t>-28.8</w:t>
            </w:r>
          </w:p>
        </w:tc>
        <w:tc>
          <w:tcPr>
            <w:tcW w:w="2274" w:type="dxa"/>
            <w:vAlign w:val="center"/>
          </w:tcPr>
          <w:p w:rsidR="008D18BD" w:rsidRPr="00AE06CF" w:rsidRDefault="008D18BD" w:rsidP="008D18BD">
            <w:pPr>
              <w:autoSpaceDE w:val="0"/>
              <w:autoSpaceDN w:val="0"/>
              <w:adjustRightInd w:val="0"/>
              <w:ind w:firstLineChars="350" w:firstLine="840"/>
              <w:rPr>
                <w:rFonts w:ascii="宋体"/>
                <w:kern w:val="0"/>
                <w:sz w:val="24"/>
              </w:rPr>
            </w:pPr>
            <w:r w:rsidRPr="00AE06CF">
              <w:rPr>
                <w:rFonts w:ascii="宋体" w:hint="eastAsia"/>
                <w:kern w:val="0"/>
                <w:sz w:val="24"/>
              </w:rPr>
              <w:t>——</w:t>
            </w:r>
          </w:p>
        </w:tc>
      </w:tr>
      <w:tr w:rsidR="008D18BD" w:rsidRPr="00AE06CF" w:rsidTr="008D18BD">
        <w:trPr>
          <w:trHeight w:val="694"/>
        </w:trPr>
        <w:tc>
          <w:tcPr>
            <w:tcW w:w="657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/>
                <w:sz w:val="24"/>
              </w:rPr>
            </w:pPr>
            <w:r w:rsidRPr="00AE06CF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251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西兴隆</w:t>
            </w:r>
          </w:p>
        </w:tc>
        <w:tc>
          <w:tcPr>
            <w:tcW w:w="1260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AE06CF">
              <w:rPr>
                <w:rFonts w:ascii="宋体" w:hAnsi="宋体" w:cs="宋体" w:hint="eastAsia"/>
                <w:sz w:val="24"/>
              </w:rPr>
              <w:t>4.07</w:t>
            </w:r>
          </w:p>
        </w:tc>
        <w:tc>
          <w:tcPr>
            <w:tcW w:w="1260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AE06CF">
              <w:rPr>
                <w:rFonts w:ascii="宋体" w:hAnsi="宋体" w:cs="宋体" w:hint="eastAsia"/>
                <w:sz w:val="24"/>
              </w:rPr>
              <w:t>4.22</w:t>
            </w:r>
          </w:p>
        </w:tc>
        <w:tc>
          <w:tcPr>
            <w:tcW w:w="1620" w:type="dxa"/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AE06CF">
              <w:rPr>
                <w:rFonts w:ascii="宋体" w:hAnsi="宋体" w:cs="宋体" w:hint="eastAsia"/>
                <w:sz w:val="24"/>
              </w:rPr>
              <w:t>3.7</w:t>
            </w:r>
          </w:p>
        </w:tc>
        <w:tc>
          <w:tcPr>
            <w:tcW w:w="2274" w:type="dxa"/>
            <w:vAlign w:val="center"/>
          </w:tcPr>
          <w:p w:rsidR="008D18BD" w:rsidRPr="00AE06CF" w:rsidRDefault="008D18BD" w:rsidP="008D18B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 w:rsidRPr="00AE06CF">
              <w:rPr>
                <w:rFonts w:ascii="宋体" w:hint="eastAsia"/>
                <w:kern w:val="0"/>
                <w:sz w:val="24"/>
              </w:rPr>
              <w:t xml:space="preserve">       ——</w:t>
            </w:r>
          </w:p>
        </w:tc>
      </w:tr>
      <w:tr w:rsidR="008D18BD" w:rsidRPr="00AE06CF" w:rsidTr="008D18BD">
        <w:trPr>
          <w:trHeight w:val="694"/>
        </w:trPr>
        <w:tc>
          <w:tcPr>
            <w:tcW w:w="1908" w:type="dxa"/>
            <w:gridSpan w:val="2"/>
            <w:tcBorders>
              <w:bottom w:val="thinThickSmallGap" w:sz="24" w:space="0" w:color="339966"/>
            </w:tcBorders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/>
                <w:sz w:val="24"/>
              </w:rPr>
            </w:pPr>
            <w:r w:rsidRPr="00AE06CF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AE06CF">
              <w:rPr>
                <w:rFonts w:ascii="宋体" w:hAnsi="宋体" w:cs="宋体" w:hint="eastAsia"/>
                <w:sz w:val="24"/>
              </w:rPr>
              <w:t>9.03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AE06CF">
              <w:rPr>
                <w:rFonts w:ascii="宋体" w:hAnsi="宋体" w:cs="宋体" w:hint="eastAsia"/>
                <w:sz w:val="24"/>
              </w:rPr>
              <w:t>7.75</w:t>
            </w:r>
          </w:p>
        </w:tc>
        <w:tc>
          <w:tcPr>
            <w:tcW w:w="1620" w:type="dxa"/>
            <w:tcBorders>
              <w:bottom w:val="thinThickSmallGap" w:sz="24" w:space="0" w:color="339966"/>
            </w:tcBorders>
            <w:vAlign w:val="center"/>
          </w:tcPr>
          <w:p w:rsidR="008D18BD" w:rsidRPr="00AE06CF" w:rsidRDefault="008D18BD" w:rsidP="008D18BD">
            <w:pPr>
              <w:jc w:val="center"/>
              <w:rPr>
                <w:rFonts w:ascii="宋体" w:hAnsi="宋体" w:cs="宋体"/>
                <w:sz w:val="24"/>
              </w:rPr>
            </w:pPr>
            <w:r w:rsidRPr="00AE06CF">
              <w:rPr>
                <w:rFonts w:ascii="宋体" w:hAnsi="宋体" w:cs="宋体" w:hint="eastAsia"/>
                <w:sz w:val="24"/>
              </w:rPr>
              <w:t>-14.2</w:t>
            </w:r>
          </w:p>
        </w:tc>
        <w:tc>
          <w:tcPr>
            <w:tcW w:w="2274" w:type="dxa"/>
            <w:tcBorders>
              <w:bottom w:val="thinThickSmallGap" w:sz="24" w:space="0" w:color="339966"/>
            </w:tcBorders>
            <w:vAlign w:val="center"/>
          </w:tcPr>
          <w:p w:rsidR="008D18BD" w:rsidRPr="00AE06CF" w:rsidRDefault="008D18BD" w:rsidP="008D18B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</w:tbl>
    <w:p w:rsidR="00290AC6" w:rsidRPr="00AE06CF" w:rsidRDefault="00290AC6" w:rsidP="00290AC6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AE06CF">
        <w:rPr>
          <w:rFonts w:ascii="仿宋_GB2312" w:eastAsia="仿宋_GB2312" w:hAnsi="仿宋" w:hint="eastAsia"/>
          <w:sz w:val="32"/>
          <w:szCs w:val="32"/>
        </w:rPr>
        <w:t>监测结果表明：</w:t>
      </w:r>
    </w:p>
    <w:p w:rsidR="00290AC6" w:rsidRPr="00AE06CF" w:rsidRDefault="00290AC6" w:rsidP="00290AC6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E06CF">
        <w:rPr>
          <w:rFonts w:ascii="仿宋_GB2312" w:eastAsia="仿宋_GB2312" w:hAnsi="仿宋"/>
          <w:sz w:val="32"/>
          <w:szCs w:val="32"/>
        </w:rPr>
        <w:t>2019</w:t>
      </w:r>
      <w:r w:rsidRPr="00AE06CF">
        <w:rPr>
          <w:rFonts w:ascii="仿宋_GB2312" w:eastAsia="仿宋_GB2312" w:hAnsi="仿宋" w:hint="eastAsia"/>
          <w:sz w:val="32"/>
          <w:szCs w:val="32"/>
        </w:rPr>
        <w:t>年四</w:t>
      </w:r>
      <w:r w:rsidRPr="00AE06CF">
        <w:rPr>
          <w:rFonts w:ascii="仿宋" w:eastAsia="仿宋" w:hAnsi="仿宋" w:hint="eastAsia"/>
          <w:sz w:val="32"/>
          <w:szCs w:val="32"/>
        </w:rPr>
        <w:t>季度</w:t>
      </w:r>
      <w:r w:rsidRPr="00AE06CF">
        <w:rPr>
          <w:rFonts w:ascii="仿宋_GB2312" w:eastAsia="仿宋_GB2312" w:hAnsi="仿宋" w:hint="eastAsia"/>
          <w:sz w:val="32"/>
          <w:szCs w:val="32"/>
        </w:rPr>
        <w:t>西安市</w:t>
      </w:r>
      <w:r w:rsidR="008D18BD">
        <w:rPr>
          <w:rFonts w:ascii="仿宋_GB2312" w:eastAsia="仿宋_GB2312" w:hAnsi="仿宋"/>
          <w:sz w:val="32"/>
          <w:szCs w:val="32"/>
        </w:rPr>
        <w:t>1</w:t>
      </w:r>
      <w:r w:rsidR="008D18BD">
        <w:rPr>
          <w:rFonts w:ascii="仿宋_GB2312" w:eastAsia="仿宋_GB2312" w:hAnsi="仿宋" w:hint="eastAsia"/>
          <w:sz w:val="32"/>
          <w:szCs w:val="32"/>
        </w:rPr>
        <w:t>2</w:t>
      </w:r>
      <w:r w:rsidRPr="00AE06CF">
        <w:rPr>
          <w:rFonts w:ascii="仿宋_GB2312" w:eastAsia="仿宋_GB2312" w:hAnsi="仿宋" w:hint="eastAsia"/>
          <w:sz w:val="32"/>
          <w:szCs w:val="32"/>
        </w:rPr>
        <w:t>条河流污染程度由重至轻排序</w:t>
      </w:r>
      <w:r w:rsidRPr="00AE06CF">
        <w:rPr>
          <w:rFonts w:ascii="仿宋_GB2312" w:eastAsia="仿宋_GB2312" w:hAnsi="仿宋" w:hint="eastAsia"/>
          <w:sz w:val="32"/>
          <w:szCs w:val="32"/>
        </w:rPr>
        <w:lastRenderedPageBreak/>
        <w:t>依次为：新河</w:t>
      </w:r>
      <w:r w:rsidRPr="00AE06CF">
        <w:rPr>
          <w:rFonts w:ascii="仿宋" w:eastAsia="仿宋" w:hAnsi="仿宋" w:hint="eastAsia"/>
          <w:sz w:val="32"/>
          <w:szCs w:val="32"/>
        </w:rPr>
        <w:t>〉</w:t>
      </w:r>
      <w:r w:rsidR="00AE06CF" w:rsidRPr="00AE06CF">
        <w:rPr>
          <w:rFonts w:ascii="仿宋_GB2312" w:eastAsia="仿宋_GB2312" w:hAnsi="仿宋" w:hint="eastAsia"/>
          <w:sz w:val="32"/>
          <w:szCs w:val="32"/>
        </w:rPr>
        <w:t>临河〉</w:t>
      </w:r>
      <w:r w:rsidRPr="00AE06CF">
        <w:rPr>
          <w:rFonts w:ascii="仿宋_GB2312" w:eastAsia="仿宋_GB2312" w:hAnsi="仿宋" w:hint="eastAsia"/>
          <w:sz w:val="32"/>
          <w:szCs w:val="32"/>
        </w:rPr>
        <w:t>皂河〉</w:t>
      </w:r>
      <w:r w:rsidR="00AE06CF" w:rsidRPr="00AE06CF">
        <w:rPr>
          <w:rFonts w:ascii="仿宋_GB2312" w:eastAsia="仿宋_GB2312" w:hAnsi="仿宋" w:hint="eastAsia"/>
          <w:sz w:val="32"/>
          <w:szCs w:val="32"/>
        </w:rPr>
        <w:t>浐河〉</w:t>
      </w:r>
      <w:r w:rsidRPr="00AE06CF">
        <w:rPr>
          <w:rFonts w:ascii="仿宋_GB2312" w:eastAsia="仿宋_GB2312" w:hAnsi="仿宋" w:hint="eastAsia"/>
          <w:sz w:val="32"/>
          <w:szCs w:val="32"/>
        </w:rPr>
        <w:t>太平河〉泾河</w:t>
      </w:r>
      <w:r w:rsidR="00AE06CF" w:rsidRPr="00AE06CF">
        <w:rPr>
          <w:rFonts w:ascii="仿宋_GB2312" w:eastAsia="仿宋_GB2312" w:hAnsi="仿宋" w:hint="eastAsia"/>
          <w:sz w:val="32"/>
          <w:szCs w:val="32"/>
        </w:rPr>
        <w:t>〉石川河〉灞河〉黑河</w:t>
      </w:r>
      <w:r w:rsidRPr="00AE06CF">
        <w:rPr>
          <w:rFonts w:ascii="仿宋_GB2312" w:eastAsia="仿宋_GB2312" w:hAnsi="仿宋" w:hint="eastAsia"/>
          <w:sz w:val="32"/>
          <w:szCs w:val="32"/>
        </w:rPr>
        <w:t>〉</w:t>
      </w:r>
      <w:r w:rsidR="00AE06CF" w:rsidRPr="00AE06CF">
        <w:rPr>
          <w:rFonts w:ascii="仿宋_GB2312" w:eastAsia="仿宋_GB2312" w:hAnsi="仿宋" w:hint="eastAsia"/>
          <w:sz w:val="32"/>
          <w:szCs w:val="32"/>
        </w:rPr>
        <w:t>沣河〉渭河〉</w:t>
      </w:r>
      <w:r w:rsidRPr="00AE06CF">
        <w:rPr>
          <w:rFonts w:ascii="仿宋_GB2312" w:eastAsia="仿宋_GB2312" w:hAnsi="仿宋" w:hint="eastAsia"/>
          <w:sz w:val="32"/>
          <w:szCs w:val="32"/>
        </w:rPr>
        <w:t>涝河。</w:t>
      </w:r>
      <w:r w:rsidR="008D18BD">
        <w:rPr>
          <w:rFonts w:ascii="仿宋_GB2312" w:eastAsia="仿宋_GB2312" w:hAnsi="仿宋"/>
          <w:sz w:val="32"/>
          <w:szCs w:val="32"/>
        </w:rPr>
        <w:t>1</w:t>
      </w:r>
      <w:r w:rsidR="008D18BD">
        <w:rPr>
          <w:rFonts w:ascii="仿宋_GB2312" w:eastAsia="仿宋_GB2312" w:hAnsi="仿宋" w:hint="eastAsia"/>
          <w:sz w:val="32"/>
          <w:szCs w:val="32"/>
        </w:rPr>
        <w:t>2</w:t>
      </w:r>
      <w:r w:rsidRPr="00AE06CF">
        <w:rPr>
          <w:rFonts w:ascii="仿宋_GB2312" w:eastAsia="仿宋_GB2312" w:hAnsi="仿宋" w:hint="eastAsia"/>
          <w:sz w:val="32"/>
          <w:szCs w:val="32"/>
        </w:rPr>
        <w:t>条河流的水质污染较去年同期均有不同程度的减轻，降幅在</w:t>
      </w:r>
      <w:r w:rsidR="00AE06CF" w:rsidRPr="00AE06CF">
        <w:rPr>
          <w:rFonts w:ascii="仿宋_GB2312" w:eastAsia="仿宋_GB2312" w:hAnsi="仿宋" w:hint="eastAsia"/>
          <w:sz w:val="32"/>
          <w:szCs w:val="32"/>
        </w:rPr>
        <w:t>7.0</w:t>
      </w:r>
      <w:r w:rsidRPr="00AE06CF">
        <w:rPr>
          <w:rFonts w:ascii="仿宋_GB2312" w:eastAsia="仿宋_GB2312" w:hAnsi="仿宋" w:hint="eastAsia"/>
          <w:sz w:val="32"/>
          <w:szCs w:val="32"/>
        </w:rPr>
        <w:t>%</w:t>
      </w:r>
      <w:r w:rsidRPr="00AE06CF">
        <w:rPr>
          <w:rFonts w:ascii="仿宋" w:eastAsia="仿宋" w:hAnsi="仿宋" w:hint="eastAsia"/>
          <w:kern w:val="0"/>
          <w:sz w:val="32"/>
          <w:szCs w:val="32"/>
        </w:rPr>
        <w:t>～</w:t>
      </w:r>
      <w:r w:rsidR="00AE06CF" w:rsidRPr="00AE06CF">
        <w:rPr>
          <w:rFonts w:ascii="仿宋_GB2312" w:eastAsia="仿宋_GB2312" w:hAnsi="仿宋" w:hint="eastAsia"/>
          <w:sz w:val="32"/>
          <w:szCs w:val="32"/>
        </w:rPr>
        <w:t>51.2</w:t>
      </w:r>
      <w:r w:rsidRPr="00AE06CF">
        <w:rPr>
          <w:rFonts w:ascii="仿宋_GB2312" w:eastAsia="仿宋_GB2312" w:hAnsi="仿宋" w:hint="eastAsia"/>
          <w:sz w:val="32"/>
          <w:szCs w:val="32"/>
        </w:rPr>
        <w:t>%之间，河流综合污染指数较上年同期下降了3</w:t>
      </w:r>
      <w:r w:rsidR="00AE06CF" w:rsidRPr="00AE06CF">
        <w:rPr>
          <w:rFonts w:ascii="仿宋_GB2312" w:eastAsia="仿宋_GB2312" w:hAnsi="仿宋" w:hint="eastAsia"/>
          <w:sz w:val="32"/>
          <w:szCs w:val="32"/>
        </w:rPr>
        <w:t>4.5</w:t>
      </w:r>
      <w:r w:rsidRPr="00AE06CF">
        <w:rPr>
          <w:rFonts w:ascii="仿宋_GB2312" w:eastAsia="仿宋_GB2312" w:hAnsi="仿宋"/>
          <w:sz w:val="32"/>
          <w:szCs w:val="32"/>
        </w:rPr>
        <w:t>%</w:t>
      </w:r>
      <w:r w:rsidRPr="00AE06CF">
        <w:rPr>
          <w:rFonts w:ascii="仿宋_GB2312" w:eastAsia="仿宋_GB2312" w:hAnsi="仿宋" w:hint="eastAsia"/>
          <w:sz w:val="32"/>
          <w:szCs w:val="32"/>
        </w:rPr>
        <w:t>，整体水质污染减轻。</w:t>
      </w:r>
    </w:p>
    <w:p w:rsidR="00290AC6" w:rsidRPr="00AE06CF" w:rsidRDefault="00290AC6" w:rsidP="00290AC6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E06CF">
        <w:rPr>
          <w:rFonts w:ascii="仿宋_GB2312" w:eastAsia="仿宋_GB2312" w:hAnsi="仿宋"/>
          <w:sz w:val="32"/>
          <w:szCs w:val="32"/>
        </w:rPr>
        <w:t>2019</w:t>
      </w:r>
      <w:r w:rsidRPr="00AE06CF">
        <w:rPr>
          <w:rFonts w:ascii="仿宋_GB2312" w:eastAsia="仿宋_GB2312" w:hAnsi="仿宋" w:hint="eastAsia"/>
          <w:sz w:val="32"/>
          <w:szCs w:val="32"/>
        </w:rPr>
        <w:t>年四</w:t>
      </w:r>
      <w:r w:rsidRPr="00AE06CF">
        <w:rPr>
          <w:rFonts w:ascii="仿宋" w:eastAsia="仿宋" w:hAnsi="仿宋" w:hint="eastAsia"/>
          <w:sz w:val="32"/>
          <w:szCs w:val="32"/>
        </w:rPr>
        <w:t>季度</w:t>
      </w:r>
      <w:r w:rsidRPr="00AE06CF">
        <w:rPr>
          <w:rFonts w:ascii="仿宋_GB2312" w:eastAsia="仿宋_GB2312" w:hAnsi="仿宋" w:hint="eastAsia"/>
          <w:sz w:val="32"/>
          <w:szCs w:val="32"/>
        </w:rPr>
        <w:t>全市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23</w:t>
      </w:r>
      <w:r w:rsidRPr="00AE06CF">
        <w:rPr>
          <w:rFonts w:ascii="仿宋_GB2312" w:eastAsia="仿宋_GB2312" w:hAnsi="仿宋" w:hint="eastAsia"/>
          <w:sz w:val="32"/>
          <w:szCs w:val="32"/>
        </w:rPr>
        <w:t>个监测断面中，有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19</w:t>
      </w:r>
      <w:r w:rsidRPr="00AE06CF">
        <w:rPr>
          <w:rFonts w:ascii="仿宋_GB2312" w:eastAsia="仿宋_GB2312" w:hAnsi="仿宋" w:hint="eastAsia"/>
          <w:sz w:val="32"/>
          <w:szCs w:val="32"/>
        </w:rPr>
        <w:t>个监测断面的水质达到其功能区划分类别</w:t>
      </w:r>
      <w:r w:rsidRPr="00AE06CF">
        <w:rPr>
          <w:rFonts w:ascii="仿宋_GB2312" w:eastAsia="仿宋_GB2312" w:hAnsi="仿宋"/>
          <w:sz w:val="32"/>
          <w:szCs w:val="32"/>
        </w:rPr>
        <w:t>,</w:t>
      </w:r>
      <w:r w:rsidRPr="00AE06CF">
        <w:rPr>
          <w:rFonts w:ascii="仿宋_GB2312" w:eastAsia="仿宋_GB2312" w:hAnsi="仿宋" w:hint="eastAsia"/>
          <w:sz w:val="32"/>
          <w:szCs w:val="32"/>
        </w:rPr>
        <w:t>其余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4</w:t>
      </w:r>
      <w:r w:rsidRPr="00AE06CF">
        <w:rPr>
          <w:rFonts w:ascii="仿宋_GB2312" w:eastAsia="仿宋_GB2312" w:hAnsi="仿宋" w:hint="eastAsia"/>
          <w:sz w:val="32"/>
          <w:szCs w:val="32"/>
        </w:rPr>
        <w:t>个未达标的断面分别是农场西站、文涝路、临河入渭口和新河入渭口监测断面。在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2</w:t>
      </w:r>
      <w:r w:rsidRPr="00AE06CF">
        <w:rPr>
          <w:rFonts w:ascii="仿宋_GB2312" w:eastAsia="仿宋_GB2312" w:hAnsi="仿宋"/>
          <w:sz w:val="32"/>
          <w:szCs w:val="32"/>
        </w:rPr>
        <w:t>3</w:t>
      </w:r>
      <w:r w:rsidRPr="00AE06CF">
        <w:rPr>
          <w:rFonts w:ascii="仿宋_GB2312" w:eastAsia="仿宋_GB2312" w:hAnsi="仿宋" w:hint="eastAsia"/>
          <w:sz w:val="32"/>
          <w:szCs w:val="32"/>
        </w:rPr>
        <w:t>个监测断面中，有1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1</w:t>
      </w:r>
      <w:r w:rsidRPr="00AE06CF">
        <w:rPr>
          <w:rFonts w:ascii="仿宋_GB2312" w:eastAsia="仿宋_GB2312" w:hAnsi="仿宋" w:hint="eastAsia"/>
          <w:sz w:val="32"/>
          <w:szCs w:val="32"/>
        </w:rPr>
        <w:t>个断面达到Ⅱ类水质，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6</w:t>
      </w:r>
      <w:r w:rsidRPr="00AE06CF">
        <w:rPr>
          <w:rFonts w:ascii="仿宋_GB2312" w:eastAsia="仿宋_GB2312" w:hAnsi="仿宋" w:hint="eastAsia"/>
          <w:sz w:val="32"/>
          <w:szCs w:val="32"/>
        </w:rPr>
        <w:t>个断面达到Ⅲ类水质，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2</w:t>
      </w:r>
      <w:r w:rsidRPr="00AE06CF">
        <w:rPr>
          <w:rFonts w:ascii="仿宋_GB2312" w:eastAsia="仿宋_GB2312" w:hAnsi="仿宋" w:hint="eastAsia"/>
          <w:sz w:val="32"/>
          <w:szCs w:val="32"/>
        </w:rPr>
        <w:t>个断面达到Ⅳ类水质，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1</w:t>
      </w:r>
      <w:r w:rsidRPr="00AE06CF">
        <w:rPr>
          <w:rFonts w:ascii="仿宋_GB2312" w:eastAsia="仿宋_GB2312" w:hAnsi="仿宋" w:hint="eastAsia"/>
          <w:sz w:val="32"/>
          <w:szCs w:val="32"/>
        </w:rPr>
        <w:t>个断面为</w:t>
      </w:r>
      <w:r w:rsidRPr="00AE06CF">
        <w:rPr>
          <w:rFonts w:ascii="仿宋_GB2312" w:eastAsia="仿宋_GB2312" w:hAnsi="仿宋"/>
          <w:sz w:val="32"/>
          <w:szCs w:val="32"/>
        </w:rPr>
        <w:t>V</w:t>
      </w:r>
      <w:r w:rsidRPr="00AE06CF">
        <w:rPr>
          <w:rFonts w:ascii="仿宋_GB2312" w:eastAsia="仿宋_GB2312" w:hAnsi="仿宋" w:hint="eastAsia"/>
          <w:sz w:val="32"/>
          <w:szCs w:val="32"/>
        </w:rPr>
        <w:t>类水质，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3</w:t>
      </w:r>
      <w:r w:rsidRPr="00AE06CF">
        <w:rPr>
          <w:rFonts w:ascii="仿宋_GB2312" w:eastAsia="仿宋_GB2312" w:hAnsi="仿宋" w:hint="eastAsia"/>
          <w:sz w:val="32"/>
          <w:szCs w:val="32"/>
        </w:rPr>
        <w:t>个断面为劣</w:t>
      </w:r>
      <w:r w:rsidRPr="00AE06CF">
        <w:rPr>
          <w:rFonts w:ascii="仿宋_GB2312" w:eastAsia="仿宋_GB2312" w:hAnsi="仿宋"/>
          <w:sz w:val="32"/>
          <w:szCs w:val="32"/>
        </w:rPr>
        <w:t>V</w:t>
      </w:r>
      <w:r w:rsidRPr="00AE06CF">
        <w:rPr>
          <w:rFonts w:ascii="仿宋_GB2312" w:eastAsia="仿宋_GB2312" w:hAnsi="仿宋" w:hint="eastAsia"/>
          <w:sz w:val="32"/>
          <w:szCs w:val="32"/>
        </w:rPr>
        <w:t>类水质。河流的主要污染物为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氨氮</w:t>
      </w:r>
      <w:r w:rsidRPr="00AE06CF">
        <w:rPr>
          <w:rFonts w:ascii="仿宋_GB2312" w:eastAsia="仿宋_GB2312" w:hAnsi="仿宋" w:hint="eastAsia"/>
          <w:sz w:val="32"/>
          <w:szCs w:val="32"/>
        </w:rPr>
        <w:t>。</w:t>
      </w:r>
    </w:p>
    <w:p w:rsidR="00290AC6" w:rsidRPr="00AE06CF" w:rsidRDefault="00290AC6" w:rsidP="00290AC6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E06CF">
        <w:rPr>
          <w:rFonts w:ascii="仿宋_GB2312" w:eastAsia="仿宋_GB2312" w:hAnsi="仿宋" w:hint="eastAsia"/>
          <w:sz w:val="32"/>
          <w:szCs w:val="32"/>
        </w:rPr>
        <w:t>四</w:t>
      </w:r>
      <w:r w:rsidRPr="00AE06CF">
        <w:rPr>
          <w:rFonts w:ascii="仿宋" w:eastAsia="仿宋" w:hAnsi="仿宋" w:hint="eastAsia"/>
          <w:sz w:val="32"/>
          <w:szCs w:val="32"/>
        </w:rPr>
        <w:t>季度</w:t>
      </w:r>
      <w:r w:rsidRPr="00AE06CF">
        <w:rPr>
          <w:rFonts w:ascii="仿宋_GB2312" w:eastAsia="仿宋_GB2312" w:hAnsi="仿宋" w:hint="eastAsia"/>
          <w:sz w:val="32"/>
          <w:szCs w:val="32"/>
        </w:rPr>
        <w:t>排污渠系监测断面为贾家滩和西兴隆断面，两个断面的水质均达到《地表水环境质量标准》（</w:t>
      </w:r>
      <w:r w:rsidRPr="00AE06CF">
        <w:rPr>
          <w:rFonts w:ascii="仿宋_GB2312" w:eastAsia="仿宋_GB2312" w:hAnsi="仿宋"/>
          <w:sz w:val="32"/>
          <w:szCs w:val="32"/>
        </w:rPr>
        <w:t>GB3838-2002</w:t>
      </w:r>
      <w:r w:rsidRPr="00AE06CF">
        <w:rPr>
          <w:rFonts w:ascii="仿宋_GB2312" w:eastAsia="仿宋_GB2312" w:hAnsi="仿宋" w:hint="eastAsia"/>
          <w:sz w:val="32"/>
          <w:szCs w:val="32"/>
        </w:rPr>
        <w:t>）的Ⅳ类标准，为</w:t>
      </w:r>
      <w:r w:rsidR="00FF4DE3" w:rsidRPr="00AE06CF">
        <w:rPr>
          <w:rFonts w:ascii="仿宋_GB2312" w:eastAsia="仿宋_GB2312" w:hAnsi="仿宋" w:hint="eastAsia"/>
          <w:sz w:val="32"/>
          <w:szCs w:val="32"/>
        </w:rPr>
        <w:t>Ⅳ</w:t>
      </w:r>
      <w:r w:rsidRPr="00AE06CF">
        <w:rPr>
          <w:rFonts w:ascii="仿宋_GB2312" w:eastAsia="仿宋_GB2312" w:hAnsi="仿宋" w:hint="eastAsia"/>
          <w:sz w:val="32"/>
          <w:szCs w:val="32"/>
        </w:rPr>
        <w:t>类水质。</w:t>
      </w:r>
    </w:p>
    <w:p w:rsidR="00290AC6" w:rsidRPr="00AE06CF" w:rsidRDefault="00290AC6" w:rsidP="00AE06CF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E06CF">
        <w:rPr>
          <w:rFonts w:ascii="仿宋_GB2312" w:eastAsia="仿宋_GB2312" w:hAnsi="仿宋"/>
          <w:sz w:val="32"/>
          <w:szCs w:val="32"/>
        </w:rPr>
        <w:t>2019</w:t>
      </w:r>
      <w:r w:rsidRPr="00AE06CF">
        <w:rPr>
          <w:rFonts w:ascii="仿宋_GB2312" w:eastAsia="仿宋_GB2312" w:hAnsi="仿宋" w:hint="eastAsia"/>
          <w:sz w:val="32"/>
          <w:szCs w:val="32"/>
        </w:rPr>
        <w:t>年四</w:t>
      </w:r>
      <w:r w:rsidRPr="00AE06CF">
        <w:rPr>
          <w:rFonts w:ascii="仿宋" w:eastAsia="仿宋" w:hAnsi="仿宋" w:hint="eastAsia"/>
          <w:sz w:val="32"/>
          <w:szCs w:val="32"/>
        </w:rPr>
        <w:t>季度</w:t>
      </w:r>
      <w:r w:rsidRPr="00AE06CF">
        <w:rPr>
          <w:rFonts w:ascii="仿宋_GB2312" w:eastAsia="仿宋_GB2312" w:hAnsi="仿宋" w:hint="eastAsia"/>
          <w:sz w:val="32"/>
          <w:szCs w:val="32"/>
        </w:rPr>
        <w:t>全市饮用水源地取水总量为</w:t>
      </w:r>
      <w:r w:rsidR="00AE06CF">
        <w:rPr>
          <w:rFonts w:ascii="仿宋_GB2312" w:eastAsia="仿宋_GB2312" w:hAnsi="仿宋" w:hint="eastAsia"/>
          <w:sz w:val="32"/>
          <w:szCs w:val="32"/>
        </w:rPr>
        <w:t>13771.18</w:t>
      </w:r>
      <w:r w:rsidRPr="00AE06CF">
        <w:rPr>
          <w:rFonts w:ascii="仿宋_GB2312" w:eastAsia="仿宋_GB2312" w:hAnsi="仿宋" w:hint="eastAsia"/>
          <w:sz w:val="32"/>
          <w:szCs w:val="32"/>
        </w:rPr>
        <w:t>万吨，</w:t>
      </w:r>
      <w:r w:rsidRPr="00AE06CF">
        <w:rPr>
          <w:rFonts w:ascii="仿宋_GB2312" w:eastAsia="仿宋_GB2312" w:hAnsi="仿宋"/>
          <w:sz w:val="32"/>
          <w:szCs w:val="32"/>
        </w:rPr>
        <w:t>4</w:t>
      </w:r>
      <w:r w:rsidRPr="00AE06CF">
        <w:rPr>
          <w:rFonts w:ascii="仿宋_GB2312" w:eastAsia="仿宋_GB2312" w:hAnsi="仿宋" w:hint="eastAsia"/>
          <w:sz w:val="32"/>
          <w:szCs w:val="32"/>
        </w:rPr>
        <w:t>个监测点位的所有项目全部达到《地表水环境质量标准》（</w:t>
      </w:r>
      <w:r w:rsidRPr="00AE06CF">
        <w:rPr>
          <w:rFonts w:ascii="仿宋_GB2312" w:eastAsia="仿宋_GB2312" w:hAnsi="仿宋"/>
          <w:sz w:val="32"/>
          <w:szCs w:val="32"/>
        </w:rPr>
        <w:t>GB3838-2002</w:t>
      </w:r>
      <w:r w:rsidRPr="00AE06CF">
        <w:rPr>
          <w:rFonts w:ascii="仿宋_GB2312" w:eastAsia="仿宋_GB2312" w:hAnsi="仿宋" w:hint="eastAsia"/>
          <w:sz w:val="32"/>
          <w:szCs w:val="32"/>
        </w:rPr>
        <w:t>）和《地下水质量标准》（</w:t>
      </w:r>
      <w:r w:rsidRPr="00AE06CF">
        <w:rPr>
          <w:rFonts w:ascii="仿宋_GB2312" w:eastAsia="仿宋_GB2312" w:hAnsi="仿宋"/>
          <w:sz w:val="32"/>
          <w:szCs w:val="32"/>
        </w:rPr>
        <w:t>GB/T14848-2017</w:t>
      </w:r>
      <w:r w:rsidRPr="00AE06CF">
        <w:rPr>
          <w:rFonts w:ascii="仿宋_GB2312" w:eastAsia="仿宋_GB2312" w:hAnsi="仿宋" w:hint="eastAsia"/>
          <w:sz w:val="32"/>
          <w:szCs w:val="32"/>
        </w:rPr>
        <w:t>）的Ⅲ类标准。</w:t>
      </w:r>
      <w:r w:rsidR="00AD1FAE">
        <w:rPr>
          <w:rFonts w:ascii="仿宋" w:eastAsia="仿宋" w:hAnsi="仿宋" w:hint="eastAsia"/>
          <w:sz w:val="32"/>
          <w:szCs w:val="32"/>
        </w:rPr>
        <w:t>四</w:t>
      </w:r>
      <w:r w:rsidRPr="00AE06CF">
        <w:rPr>
          <w:rFonts w:ascii="仿宋" w:eastAsia="仿宋" w:hAnsi="仿宋" w:hint="eastAsia"/>
          <w:sz w:val="32"/>
          <w:szCs w:val="32"/>
        </w:rPr>
        <w:t>季度</w:t>
      </w:r>
      <w:r w:rsidRPr="00AE06CF">
        <w:rPr>
          <w:rFonts w:ascii="仿宋_GB2312" w:eastAsia="仿宋_GB2312" w:hAnsi="仿宋" w:hint="eastAsia"/>
          <w:sz w:val="32"/>
          <w:szCs w:val="32"/>
        </w:rPr>
        <w:t>西安市饮用水源地水质达标率为</w:t>
      </w:r>
      <w:r w:rsidRPr="00AE06CF">
        <w:rPr>
          <w:rFonts w:ascii="仿宋_GB2312" w:eastAsia="仿宋_GB2312" w:hAnsi="仿宋"/>
          <w:sz w:val="32"/>
          <w:szCs w:val="32"/>
        </w:rPr>
        <w:t>100%</w:t>
      </w:r>
      <w:r w:rsidRPr="00AE06CF">
        <w:rPr>
          <w:rFonts w:ascii="仿宋_GB2312" w:eastAsia="仿宋_GB2312" w:hAnsi="仿宋" w:hint="eastAsia"/>
          <w:sz w:val="32"/>
          <w:szCs w:val="32"/>
        </w:rPr>
        <w:t>。</w:t>
      </w:r>
    </w:p>
    <w:p w:rsidR="009F2D3E" w:rsidRPr="00CF5F29" w:rsidRDefault="009F2D3E">
      <w:pPr>
        <w:tabs>
          <w:tab w:val="left" w:pos="3285"/>
        </w:tabs>
        <w:spacing w:line="360" w:lineRule="auto"/>
        <w:ind w:firstLineChars="200" w:firstLine="643"/>
        <w:rPr>
          <w:rFonts w:ascii="宋体" w:hAnsi="宋体"/>
          <w:b/>
          <w:color w:val="FF0000"/>
          <w:sz w:val="32"/>
          <w:szCs w:val="32"/>
        </w:rPr>
      </w:pPr>
    </w:p>
    <w:p w:rsidR="009F2D3E" w:rsidRPr="00DF7246" w:rsidRDefault="000744E3">
      <w:pPr>
        <w:rPr>
          <w:rFonts w:ascii="宋体" w:hAnsi="宋体"/>
          <w:b/>
          <w:sz w:val="32"/>
          <w:szCs w:val="32"/>
        </w:rPr>
      </w:pPr>
      <w:r w:rsidRPr="00DF7246">
        <w:rPr>
          <w:rFonts w:ascii="宋体" w:hAnsi="宋体" w:hint="eastAsia"/>
          <w:b/>
          <w:sz w:val="32"/>
          <w:szCs w:val="32"/>
        </w:rPr>
        <w:t>◆声环境质量监测</w:t>
      </w:r>
    </w:p>
    <w:p w:rsidR="00DF7246" w:rsidRPr="004F4A99" w:rsidRDefault="00DF7246" w:rsidP="00DF7246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OLE_LINK9"/>
      <w:r w:rsidRPr="004F4A99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4F4A99">
        <w:rPr>
          <w:rFonts w:ascii="仿宋" w:eastAsia="仿宋" w:hAnsi="仿宋" w:hint="eastAsia"/>
          <w:sz w:val="32"/>
          <w:szCs w:val="32"/>
        </w:rPr>
        <w:t>年四季度全市功能区噪声监测为陕西宾馆、建筑科技大学、东六路、省气象局、钟楼、汉庭连锁酒店丝绸群雕</w:t>
      </w:r>
      <w:r w:rsidRPr="004F4A99">
        <w:rPr>
          <w:rFonts w:ascii="仿宋" w:eastAsia="仿宋" w:hAnsi="仿宋" w:hint="eastAsia"/>
          <w:sz w:val="32"/>
          <w:szCs w:val="32"/>
        </w:rPr>
        <w:lastRenderedPageBreak/>
        <w:t>店（原高压电瓷厂）、四医大贵宾楼（原搪瓷厂）、西五路8个点位，分别代表5个类型区域，其中陕西宾馆代表特殊住宅区；建筑科技大学代表居民文教区；东六路、省气象局、钟楼代表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居住、商业、工业混杂区</w:t>
      </w:r>
      <w:r w:rsidRPr="004F4A99">
        <w:rPr>
          <w:rFonts w:ascii="仿宋" w:eastAsia="仿宋" w:hAnsi="仿宋" w:hint="eastAsia"/>
          <w:sz w:val="32"/>
          <w:szCs w:val="32"/>
        </w:rPr>
        <w:t>；汉庭连锁酒店丝绸群雕店代表工业集中区；四医大贵宾楼和西五路代表交通干线道路两侧区。每季度监测一次。</w:t>
      </w:r>
    </w:p>
    <w:p w:rsidR="00DF7246" w:rsidRPr="004F4A99" w:rsidRDefault="00DF7246" w:rsidP="00DF7246">
      <w:pPr>
        <w:ind w:firstLineChars="192" w:firstLine="614"/>
        <w:rPr>
          <w:rFonts w:ascii="仿宋" w:eastAsia="仿宋" w:hAnsi="仿宋"/>
          <w:sz w:val="32"/>
          <w:szCs w:val="32"/>
        </w:rPr>
      </w:pPr>
      <w:r w:rsidRPr="004F4A99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4F4A99">
        <w:rPr>
          <w:rFonts w:ascii="仿宋" w:eastAsia="仿宋" w:hAnsi="仿宋" w:hint="eastAsia"/>
          <w:sz w:val="32"/>
          <w:szCs w:val="32"/>
        </w:rPr>
        <w:t>年四季度对西安市功能区噪声进行了例行监测，结果见表</w:t>
      </w:r>
      <w:r>
        <w:rPr>
          <w:rFonts w:ascii="仿宋" w:eastAsia="仿宋" w:hAnsi="仿宋" w:hint="eastAsia"/>
          <w:sz w:val="32"/>
          <w:szCs w:val="32"/>
        </w:rPr>
        <w:t>4</w:t>
      </w:r>
      <w:r w:rsidRPr="004F4A99">
        <w:rPr>
          <w:rFonts w:ascii="仿宋" w:eastAsia="仿宋" w:hAnsi="仿宋" w:hint="eastAsia"/>
          <w:sz w:val="32"/>
          <w:szCs w:val="32"/>
        </w:rPr>
        <w:t>及图1</w:t>
      </w:r>
      <w:r>
        <w:rPr>
          <w:rFonts w:ascii="仿宋" w:eastAsia="仿宋" w:hAnsi="仿宋" w:hint="eastAsia"/>
          <w:sz w:val="32"/>
          <w:szCs w:val="32"/>
        </w:rPr>
        <w:t>3</w:t>
      </w:r>
      <w:r w:rsidRPr="004F4A99">
        <w:rPr>
          <w:rFonts w:ascii="仿宋" w:eastAsia="仿宋" w:hAnsi="仿宋" w:hint="eastAsia"/>
          <w:sz w:val="32"/>
          <w:szCs w:val="32"/>
        </w:rPr>
        <w:t>、图1</w:t>
      </w:r>
      <w:r>
        <w:rPr>
          <w:rFonts w:ascii="仿宋" w:eastAsia="仿宋" w:hAnsi="仿宋" w:hint="eastAsia"/>
          <w:sz w:val="32"/>
          <w:szCs w:val="32"/>
        </w:rPr>
        <w:t>4</w:t>
      </w:r>
      <w:r w:rsidRPr="004F4A99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5000" w:type="pct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DF7246" w:rsidRPr="002C2CAD" w:rsidTr="00D254FB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  <w:hideMark/>
          </w:tcPr>
          <w:p w:rsidR="00DF7246" w:rsidRPr="00DC247B" w:rsidRDefault="00DF7246" w:rsidP="00D254FB">
            <w:pPr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表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4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2019年四季度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西安市功能区噪声定期监测统计</w:t>
            </w:r>
          </w:p>
        </w:tc>
      </w:tr>
      <w:tr w:rsidR="00DF7246" w:rsidRPr="002C2CAD" w:rsidTr="00D254FB">
        <w:trPr>
          <w:trHeight w:val="645"/>
        </w:trPr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功能区</w:t>
            </w:r>
          </w:p>
        </w:tc>
        <w:tc>
          <w:tcPr>
            <w:tcW w:w="909" w:type="pct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特殊住宅区</w:t>
            </w:r>
          </w:p>
        </w:tc>
        <w:tc>
          <w:tcPr>
            <w:tcW w:w="910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居民文教区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居住、商业、工业混杂区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工业集中区</w:t>
            </w:r>
          </w:p>
        </w:tc>
        <w:tc>
          <w:tcPr>
            <w:tcW w:w="904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交通干线道路两侧区</w:t>
            </w:r>
          </w:p>
        </w:tc>
      </w:tr>
      <w:tr w:rsidR="00DF7246" w:rsidRPr="002C2CAD" w:rsidTr="00D254FB">
        <w:trPr>
          <w:trHeight w:val="645"/>
        </w:trPr>
        <w:tc>
          <w:tcPr>
            <w:tcW w:w="455" w:type="pct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:rsidR="00DF7246" w:rsidRPr="002C2CAD" w:rsidRDefault="00DF7246" w:rsidP="00D254FB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</w:tr>
      <w:tr w:rsidR="00DF7246" w:rsidRPr="002C2CAD" w:rsidTr="00D254FB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去年同期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123A8E" w:rsidRDefault="00DF7246" w:rsidP="00D254FB">
            <w:pPr>
              <w:jc w:val="center"/>
            </w:pPr>
            <w:r w:rsidRPr="00123A8E"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646251" w:rsidRDefault="00DF7246" w:rsidP="00D254FB">
            <w:pPr>
              <w:jc w:val="center"/>
              <w:rPr>
                <w:b/>
                <w:i/>
              </w:rPr>
            </w:pPr>
            <w:r w:rsidRPr="00646251">
              <w:rPr>
                <w:b/>
                <w:i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123A8E" w:rsidRDefault="00DF7246" w:rsidP="00D254FB">
            <w:pPr>
              <w:jc w:val="center"/>
            </w:pPr>
            <w:r w:rsidRPr="00123A8E"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123A8E" w:rsidRDefault="00DF7246" w:rsidP="00D254FB">
            <w:pPr>
              <w:jc w:val="center"/>
            </w:pPr>
            <w:r w:rsidRPr="00123A8E"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123A8E" w:rsidRDefault="00DF7246" w:rsidP="00D254FB">
            <w:pPr>
              <w:jc w:val="center"/>
            </w:pPr>
            <w:r w:rsidRPr="00123A8E">
              <w:t>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646251" w:rsidRDefault="00DF7246" w:rsidP="00D254FB">
            <w:pPr>
              <w:jc w:val="center"/>
              <w:rPr>
                <w:b/>
                <w:i/>
              </w:rPr>
            </w:pPr>
            <w:r w:rsidRPr="00646251">
              <w:rPr>
                <w:b/>
                <w:i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123A8E" w:rsidRDefault="00DF7246" w:rsidP="00D254FB">
            <w:pPr>
              <w:jc w:val="center"/>
            </w:pPr>
            <w:r w:rsidRPr="00123A8E"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123A8E" w:rsidRDefault="00DF7246" w:rsidP="00D254FB">
            <w:pPr>
              <w:jc w:val="center"/>
            </w:pPr>
            <w:r w:rsidRPr="00123A8E"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123A8E" w:rsidRDefault="00DF7246" w:rsidP="00D254FB">
            <w:pPr>
              <w:jc w:val="center"/>
            </w:pPr>
            <w:r w:rsidRPr="00123A8E"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DF7246" w:rsidRPr="00646251" w:rsidRDefault="00DF7246" w:rsidP="00D254FB">
            <w:pPr>
              <w:jc w:val="center"/>
              <w:rPr>
                <w:b/>
                <w:i/>
              </w:rPr>
            </w:pPr>
            <w:r w:rsidRPr="00646251">
              <w:rPr>
                <w:b/>
                <w:i/>
              </w:rPr>
              <w:t>64</w:t>
            </w:r>
          </w:p>
        </w:tc>
      </w:tr>
      <w:tr w:rsidR="00DF7246" w:rsidRPr="002C2CAD" w:rsidTr="00D254FB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本季度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FD20C4" w:rsidRDefault="00DF7246" w:rsidP="00D254FB">
            <w:pPr>
              <w:jc w:val="center"/>
            </w:pPr>
            <w:r w:rsidRPr="00FD20C4"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AC731C" w:rsidRDefault="00DF7246" w:rsidP="00D254FB">
            <w:pPr>
              <w:jc w:val="center"/>
              <w:rPr>
                <w:b/>
                <w:i/>
              </w:rPr>
            </w:pPr>
            <w:r w:rsidRPr="00AC731C">
              <w:rPr>
                <w:b/>
                <w:i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FD20C4" w:rsidRDefault="00DF7246" w:rsidP="00D254FB">
            <w:pPr>
              <w:jc w:val="center"/>
            </w:pPr>
            <w:r w:rsidRPr="00FD20C4"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FD20C4" w:rsidRDefault="00DF7246" w:rsidP="00D254FB">
            <w:pPr>
              <w:jc w:val="center"/>
            </w:pPr>
            <w:r w:rsidRPr="00FD20C4"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FD20C4" w:rsidRDefault="00DF7246" w:rsidP="00D254FB">
            <w:pPr>
              <w:jc w:val="center"/>
            </w:pPr>
            <w:r w:rsidRPr="00FD20C4"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FD20C4" w:rsidRDefault="00DF7246" w:rsidP="00D254FB">
            <w:pPr>
              <w:jc w:val="center"/>
            </w:pPr>
            <w:r w:rsidRPr="00FD20C4"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FD20C4" w:rsidRDefault="00DF7246" w:rsidP="00D254FB">
            <w:pPr>
              <w:jc w:val="center"/>
            </w:pPr>
            <w:r w:rsidRPr="00FD20C4">
              <w:t>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AC731C" w:rsidRDefault="00DF7246" w:rsidP="00D254FB">
            <w:pPr>
              <w:jc w:val="center"/>
              <w:rPr>
                <w:b/>
                <w:i/>
              </w:rPr>
            </w:pPr>
            <w:r w:rsidRPr="00AC731C">
              <w:rPr>
                <w:b/>
                <w:i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FD20C4" w:rsidRDefault="00DF7246" w:rsidP="00D254FB">
            <w:pPr>
              <w:jc w:val="center"/>
            </w:pPr>
            <w:r w:rsidRPr="00FD20C4"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DF7246" w:rsidRPr="00AC731C" w:rsidRDefault="00DF7246" w:rsidP="00D254FB">
            <w:pPr>
              <w:jc w:val="center"/>
              <w:rPr>
                <w:b/>
                <w:i/>
              </w:rPr>
            </w:pPr>
            <w:r w:rsidRPr="00AC731C">
              <w:rPr>
                <w:b/>
                <w:i/>
              </w:rPr>
              <w:t>64</w:t>
            </w:r>
          </w:p>
        </w:tc>
      </w:tr>
      <w:tr w:rsidR="00DF7246" w:rsidRPr="002C2CAD" w:rsidTr="00D254FB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国标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  <w:hideMark/>
          </w:tcPr>
          <w:p w:rsidR="00DF7246" w:rsidRPr="002C2CAD" w:rsidRDefault="00DF7246" w:rsidP="00D254FB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</w:tr>
    </w:tbl>
    <w:p w:rsidR="00DF7246" w:rsidRDefault="00DF7246" w:rsidP="00DF7246">
      <w:pPr>
        <w:spacing w:line="360" w:lineRule="auto"/>
        <w:ind w:firstLineChars="192" w:firstLine="403"/>
      </w:pPr>
      <w:r>
        <w:rPr>
          <w:rFonts w:hint="eastAsia"/>
        </w:rPr>
        <w:t>注：栏目中倾斜字体的噪声值属于超标。</w:t>
      </w:r>
    </w:p>
    <w:p w:rsidR="00DF7246" w:rsidRPr="004F4A99" w:rsidRDefault="00DF7246" w:rsidP="00DF7246">
      <w:pPr>
        <w:ind w:firstLine="560"/>
        <w:rPr>
          <w:rFonts w:ascii="仿宋" w:eastAsia="仿宋" w:hAnsi="仿宋"/>
          <w:sz w:val="32"/>
          <w:szCs w:val="32"/>
        </w:rPr>
      </w:pPr>
      <w:r w:rsidRPr="004F4A99">
        <w:rPr>
          <w:rFonts w:ascii="仿宋" w:eastAsia="仿宋" w:hAnsi="仿宋" w:hint="eastAsia"/>
          <w:sz w:val="32"/>
          <w:szCs w:val="32"/>
        </w:rPr>
        <w:t>由表</w:t>
      </w:r>
      <w:r>
        <w:rPr>
          <w:rFonts w:ascii="仿宋" w:eastAsia="仿宋" w:hAnsi="仿宋" w:hint="eastAsia"/>
          <w:sz w:val="32"/>
          <w:szCs w:val="32"/>
        </w:rPr>
        <w:t>4</w:t>
      </w:r>
      <w:r w:rsidRPr="004F4A99">
        <w:rPr>
          <w:rFonts w:ascii="仿宋" w:eastAsia="仿宋" w:hAnsi="仿宋" w:hint="eastAsia"/>
          <w:sz w:val="32"/>
          <w:szCs w:val="32"/>
        </w:rPr>
        <w:t>可知，全市功能区噪声监测五个区域，昼间噪声均达标； 5个功能区的夜间噪声除居民文教区和</w:t>
      </w:r>
      <w:r>
        <w:rPr>
          <w:rFonts w:ascii="仿宋" w:eastAsia="仿宋" w:hAnsi="仿宋" w:hint="eastAsia"/>
          <w:sz w:val="32"/>
          <w:szCs w:val="32"/>
        </w:rPr>
        <w:t>居住、商业、工业混杂</w:t>
      </w:r>
      <w:r w:rsidRPr="004F4A99">
        <w:rPr>
          <w:rFonts w:ascii="仿宋" w:eastAsia="仿宋" w:hAnsi="仿宋" w:hint="eastAsia"/>
          <w:sz w:val="32"/>
          <w:szCs w:val="32"/>
        </w:rPr>
        <w:t>区达标外，其余3个功能区夜间噪声均超标，其中交通干线道路两侧区夜间噪声超标严重。5个功能区中噪声最低的是特殊住宅区的夜间噪声，最高的是交通干线道路两侧区的昼间噪声。</w:t>
      </w:r>
    </w:p>
    <w:p w:rsidR="00DF7246" w:rsidRPr="004F4A99" w:rsidRDefault="00DF7246" w:rsidP="00DF7246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F4A99">
        <w:rPr>
          <w:rFonts w:ascii="仿宋" w:eastAsia="仿宋" w:hAnsi="仿宋" w:hint="eastAsia"/>
          <w:color w:val="000000"/>
          <w:sz w:val="32"/>
          <w:szCs w:val="32"/>
        </w:rPr>
        <w:t>从图1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、图1</w:t>
      </w: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可看出：与上年同期相比，特殊住宅区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lastRenderedPageBreak/>
        <w:t>的昼间噪声</w:t>
      </w:r>
      <w:r>
        <w:rPr>
          <w:rFonts w:ascii="仿宋" w:eastAsia="仿宋" w:hAnsi="仿宋" w:hint="eastAsia"/>
          <w:color w:val="000000"/>
          <w:sz w:val="32"/>
          <w:szCs w:val="32"/>
        </w:rPr>
        <w:t>与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持平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，夜间噪声</w:t>
      </w:r>
      <w:r>
        <w:rPr>
          <w:rFonts w:ascii="仿宋" w:eastAsia="仿宋" w:hAnsi="仿宋" w:hint="eastAsia"/>
          <w:color w:val="000000"/>
          <w:sz w:val="32"/>
          <w:szCs w:val="32"/>
        </w:rPr>
        <w:t>高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于上年同期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分贝；居民文教区昼间</w:t>
      </w:r>
      <w:r>
        <w:rPr>
          <w:rFonts w:ascii="仿宋" w:eastAsia="仿宋" w:hAnsi="仿宋" w:hint="eastAsia"/>
          <w:color w:val="000000"/>
          <w:sz w:val="32"/>
          <w:szCs w:val="32"/>
        </w:rPr>
        <w:t>高于上年同期1分贝，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夜间噪声与上年同期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持平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4F4A99">
        <w:rPr>
          <w:rFonts w:ascii="仿宋" w:eastAsia="仿宋" w:hAnsi="仿宋" w:hint="eastAsia"/>
          <w:sz w:val="32"/>
          <w:szCs w:val="32"/>
        </w:rPr>
        <w:t>居住、商业、工业混杂区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昼间和夜间噪声</w:t>
      </w:r>
      <w:r>
        <w:rPr>
          <w:rFonts w:ascii="仿宋" w:eastAsia="仿宋" w:hAnsi="仿宋" w:hint="eastAsia"/>
          <w:color w:val="000000"/>
          <w:sz w:val="32"/>
          <w:szCs w:val="32"/>
        </w:rPr>
        <w:t>分别低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于上年同期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分贝</w:t>
      </w:r>
      <w:r>
        <w:rPr>
          <w:rFonts w:ascii="仿宋" w:eastAsia="仿宋" w:hAnsi="仿宋" w:hint="eastAsia"/>
          <w:color w:val="000000"/>
          <w:sz w:val="32"/>
          <w:szCs w:val="32"/>
        </w:rPr>
        <w:t>和3分贝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4F4A99">
        <w:rPr>
          <w:rFonts w:ascii="仿宋" w:eastAsia="仿宋" w:hAnsi="仿宋" w:hint="eastAsia"/>
          <w:sz w:val="32"/>
          <w:szCs w:val="32"/>
        </w:rPr>
        <w:t>工业集中区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的昼间和夜间噪声</w:t>
      </w:r>
      <w:r>
        <w:rPr>
          <w:rFonts w:ascii="仿宋" w:eastAsia="仿宋" w:hAnsi="仿宋" w:hint="eastAsia"/>
          <w:color w:val="000000"/>
          <w:sz w:val="32"/>
          <w:szCs w:val="32"/>
        </w:rPr>
        <w:t>分别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高于上年同期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分贝</w:t>
      </w:r>
      <w:r>
        <w:rPr>
          <w:rFonts w:ascii="仿宋" w:eastAsia="仿宋" w:hAnsi="仿宋" w:hint="eastAsia"/>
          <w:color w:val="000000"/>
          <w:sz w:val="32"/>
          <w:szCs w:val="32"/>
        </w:rPr>
        <w:t>和2分贝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4F4A99">
        <w:rPr>
          <w:rFonts w:ascii="仿宋" w:eastAsia="仿宋" w:hAnsi="仿宋" w:hint="eastAsia"/>
          <w:sz w:val="32"/>
          <w:szCs w:val="32"/>
        </w:rPr>
        <w:t>交通干线道路两侧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区的昼间</w:t>
      </w:r>
      <w:r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夜间噪声</w:t>
      </w:r>
      <w:r>
        <w:rPr>
          <w:rFonts w:ascii="仿宋" w:eastAsia="仿宋" w:hAnsi="仿宋" w:hint="eastAsia"/>
          <w:color w:val="000000"/>
          <w:sz w:val="32"/>
          <w:szCs w:val="32"/>
        </w:rPr>
        <w:t>均与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上年同期</w:t>
      </w:r>
      <w:r>
        <w:rPr>
          <w:rFonts w:ascii="仿宋" w:eastAsia="仿宋" w:hAnsi="仿宋" w:hint="eastAsia"/>
          <w:color w:val="000000"/>
          <w:sz w:val="32"/>
          <w:szCs w:val="32"/>
        </w:rPr>
        <w:t>持平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F7246" w:rsidRPr="004F4A99" w:rsidRDefault="00DF7246" w:rsidP="00DF7246">
      <w:pPr>
        <w:ind w:firstLineChars="192" w:firstLine="614"/>
        <w:jc w:val="left"/>
        <w:rPr>
          <w:rFonts w:ascii="仿宋" w:eastAsia="仿宋" w:hAnsi="仿宋"/>
          <w:color w:val="000000"/>
          <w:sz w:val="32"/>
          <w:szCs w:val="32"/>
        </w:rPr>
      </w:pPr>
      <w:r w:rsidRPr="004F4A99">
        <w:rPr>
          <w:rFonts w:ascii="仿宋" w:eastAsia="仿宋" w:hAnsi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4F4A99">
        <w:rPr>
          <w:rFonts w:ascii="仿宋" w:eastAsia="仿宋" w:hAnsi="仿宋" w:hint="eastAsia"/>
          <w:sz w:val="32"/>
          <w:szCs w:val="32"/>
        </w:rPr>
        <w:t>四季度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功能区噪声与上年同期相比，居住、商业、工业混杂区噪声有所下降，工业集中区噪声</w:t>
      </w:r>
      <w:r>
        <w:rPr>
          <w:rFonts w:ascii="仿宋" w:eastAsia="仿宋" w:hAnsi="仿宋" w:hint="eastAsia"/>
          <w:color w:val="000000"/>
          <w:sz w:val="32"/>
          <w:szCs w:val="32"/>
        </w:rPr>
        <w:t>略</w:t>
      </w:r>
      <w:r w:rsidRPr="004F4A99">
        <w:rPr>
          <w:rFonts w:ascii="仿宋" w:eastAsia="仿宋" w:hAnsi="仿宋" w:hint="eastAsia"/>
          <w:color w:val="000000"/>
          <w:sz w:val="32"/>
          <w:szCs w:val="32"/>
        </w:rPr>
        <w:t>有不同程度上升。</w:t>
      </w:r>
      <w:r w:rsidRPr="004F4A99">
        <w:rPr>
          <w:rFonts w:ascii="仿宋" w:eastAsia="仿宋" w:hAnsi="仿宋" w:hint="eastAsia"/>
          <w:sz w:val="32"/>
          <w:szCs w:val="32"/>
        </w:rPr>
        <w:t>与国标相比，5个功能区中昼间噪声功能区均达标，夜间有2个功能区达标。</w:t>
      </w:r>
    </w:p>
    <w:p w:rsidR="00DF7246" w:rsidRPr="007838CB" w:rsidRDefault="00DF7246" w:rsidP="00DF7246">
      <w:pPr>
        <w:ind w:firstLineChars="192" w:firstLine="614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DF7246" w:rsidRDefault="00DF7246" w:rsidP="00DF7246">
      <w:pPr>
        <w:ind w:firstLineChars="192" w:firstLine="614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DF7246" w:rsidRDefault="00DF7246" w:rsidP="00DF7246">
      <w:pPr>
        <w:jc w:val="center"/>
      </w:pPr>
      <w:r>
        <w:rPr>
          <w:noProof/>
        </w:rPr>
        <w:drawing>
          <wp:inline distT="0" distB="0" distL="0" distR="0">
            <wp:extent cx="5489829" cy="2933700"/>
            <wp:effectExtent l="6096" t="0" r="0" b="0"/>
            <wp:docPr id="39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F7246" w:rsidRPr="00AA29CC" w:rsidRDefault="00DF7246" w:rsidP="00DF7246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图1</w:t>
      </w:r>
      <w:r>
        <w:rPr>
          <w:rFonts w:ascii="宋体" w:hAnsi="宋体" w:hint="eastAsia"/>
          <w:sz w:val="24"/>
        </w:rPr>
        <w:t>3</w:t>
      </w:r>
      <w:r w:rsidRPr="00AA29C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2019年四季度</w:t>
      </w:r>
      <w:r w:rsidRPr="00AA29CC">
        <w:rPr>
          <w:rFonts w:ascii="宋体" w:hAnsi="宋体" w:hint="eastAsia"/>
          <w:sz w:val="24"/>
        </w:rPr>
        <w:t>昼间噪声与上年同期变化比较</w:t>
      </w:r>
    </w:p>
    <w:p w:rsidR="00DF7246" w:rsidRPr="004B2E57" w:rsidRDefault="00DF7246" w:rsidP="00DF7246">
      <w:pPr>
        <w:jc w:val="center"/>
        <w:rPr>
          <w:rFonts w:ascii="宋体" w:hAnsi="宋体"/>
          <w:sz w:val="24"/>
        </w:rPr>
      </w:pPr>
    </w:p>
    <w:p w:rsidR="00DF7246" w:rsidRPr="004B2E57" w:rsidRDefault="00DF7246" w:rsidP="00DF7246">
      <w:pPr>
        <w:jc w:val="center"/>
      </w:pPr>
      <w:r>
        <w:rPr>
          <w:noProof/>
        </w:rPr>
        <w:lastRenderedPageBreak/>
        <w:drawing>
          <wp:inline distT="0" distB="0" distL="0" distR="0">
            <wp:extent cx="5489829" cy="2619375"/>
            <wp:effectExtent l="6096" t="0" r="0" b="0"/>
            <wp:docPr id="37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F7246" w:rsidRPr="00AA29CC" w:rsidRDefault="00DF7246" w:rsidP="00DF7246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图1</w:t>
      </w:r>
      <w:r>
        <w:rPr>
          <w:rFonts w:ascii="宋体" w:hAnsi="宋体" w:hint="eastAsia"/>
          <w:sz w:val="24"/>
        </w:rPr>
        <w:t>4</w:t>
      </w:r>
      <w:r w:rsidRPr="00AA29C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2019年四季度</w:t>
      </w:r>
      <w:r w:rsidRPr="00AA29CC">
        <w:rPr>
          <w:rFonts w:ascii="宋体" w:hAnsi="宋体" w:hint="eastAsia"/>
          <w:sz w:val="24"/>
        </w:rPr>
        <w:t>夜间噪声与上年同期变化比较</w:t>
      </w:r>
    </w:p>
    <w:bookmarkEnd w:id="2"/>
    <w:p w:rsidR="008D18BD" w:rsidRDefault="008D18BD">
      <w:pPr>
        <w:rPr>
          <w:b/>
          <w:sz w:val="32"/>
          <w:szCs w:val="32"/>
        </w:rPr>
      </w:pPr>
    </w:p>
    <w:p w:rsidR="009F2D3E" w:rsidRPr="00C74A3E" w:rsidRDefault="000744E3">
      <w:pPr>
        <w:rPr>
          <w:b/>
          <w:sz w:val="32"/>
          <w:szCs w:val="32"/>
        </w:rPr>
      </w:pPr>
      <w:r w:rsidRPr="00C74A3E">
        <w:rPr>
          <w:rFonts w:hint="eastAsia"/>
          <w:b/>
          <w:sz w:val="32"/>
          <w:szCs w:val="32"/>
        </w:rPr>
        <w:t>◆辐射环境质量监测</w:t>
      </w:r>
    </w:p>
    <w:p w:rsidR="00A717C6" w:rsidRPr="00A1282A" w:rsidRDefault="00A717C6" w:rsidP="00A717C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1282A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9年四</w:t>
      </w:r>
      <w:r w:rsidRPr="00A1282A">
        <w:rPr>
          <w:rFonts w:ascii="仿宋_GB2312" w:eastAsia="仿宋_GB2312" w:hint="eastAsia"/>
          <w:sz w:val="32"/>
          <w:szCs w:val="32"/>
        </w:rPr>
        <w:t>季度2个辐射环境自动监测站点运行状况稳定，监测结果在正常水平范围内波动，陆地</w:t>
      </w:r>
      <w:r w:rsidRPr="00A1282A">
        <w:rPr>
          <w:rFonts w:ascii="仿宋_GB2312" w:eastAsia="仿宋_GB2312" w:hAnsi="宋体" w:hint="eastAsia"/>
          <w:sz w:val="32"/>
          <w:szCs w:val="32"/>
        </w:rPr>
        <w:t>γ</w:t>
      </w:r>
      <w:r w:rsidRPr="00A1282A">
        <w:rPr>
          <w:rFonts w:ascii="仿宋_GB2312" w:eastAsia="仿宋_GB2312" w:hint="eastAsia"/>
          <w:sz w:val="32"/>
          <w:szCs w:val="32"/>
        </w:rPr>
        <w:t>剂量率日平均值为</w:t>
      </w:r>
      <w:r>
        <w:rPr>
          <w:rFonts w:ascii="仿宋_GB2312" w:eastAsia="仿宋_GB2312" w:hint="eastAsia"/>
          <w:sz w:val="32"/>
          <w:szCs w:val="32"/>
        </w:rPr>
        <w:t>0.0902</w:t>
      </w:r>
      <w:r w:rsidRPr="00A1282A">
        <w:rPr>
          <w:rFonts w:ascii="仿宋_GB2312" w:eastAsia="仿宋_GB2312" w:hint="eastAsia"/>
          <w:sz w:val="32"/>
          <w:szCs w:val="32"/>
        </w:rPr>
        <w:t>～0.12</w:t>
      </w:r>
      <w:r>
        <w:rPr>
          <w:rFonts w:ascii="仿宋_GB2312" w:eastAsia="仿宋_GB2312" w:hint="eastAsia"/>
          <w:sz w:val="32"/>
          <w:szCs w:val="32"/>
        </w:rPr>
        <w:t>10</w:t>
      </w:r>
      <w:r w:rsidRPr="00A1282A">
        <w:rPr>
          <w:rFonts w:ascii="仿宋_GB2312" w:eastAsia="仿宋_GB2312" w:hint="eastAsia"/>
          <w:sz w:val="32"/>
          <w:szCs w:val="32"/>
        </w:rPr>
        <w:t>μGy/h，</w:t>
      </w:r>
      <w:r>
        <w:rPr>
          <w:rFonts w:ascii="仿宋_GB2312" w:eastAsia="仿宋_GB2312" w:hint="eastAsia"/>
          <w:sz w:val="32"/>
          <w:szCs w:val="32"/>
        </w:rPr>
        <w:t>季</w:t>
      </w:r>
      <w:r w:rsidRPr="00A1282A">
        <w:rPr>
          <w:rFonts w:ascii="仿宋_GB2312" w:eastAsia="仿宋_GB2312" w:hint="eastAsia"/>
          <w:sz w:val="32"/>
          <w:szCs w:val="32"/>
        </w:rPr>
        <w:t>平均值为</w:t>
      </w:r>
      <w:r>
        <w:rPr>
          <w:rFonts w:ascii="仿宋_GB2312" w:eastAsia="仿宋_GB2312" w:hint="eastAsia"/>
          <w:sz w:val="32"/>
          <w:szCs w:val="32"/>
        </w:rPr>
        <w:t>0.1038</w:t>
      </w:r>
      <w:r w:rsidRPr="00A1282A">
        <w:rPr>
          <w:rFonts w:ascii="仿宋_GB2312" w:eastAsia="仿宋_GB2312" w:hint="eastAsia"/>
          <w:sz w:val="32"/>
          <w:szCs w:val="32"/>
        </w:rPr>
        <w:t>μGy/h。</w:t>
      </w:r>
    </w:p>
    <w:p w:rsidR="00A717C6" w:rsidRPr="00A1282A" w:rsidRDefault="00A717C6" w:rsidP="008D18BD">
      <w:pPr>
        <w:spacing w:line="360" w:lineRule="auto"/>
        <w:ind w:firstLineChars="250" w:firstLine="600"/>
        <w:rPr>
          <w:sz w:val="24"/>
        </w:rPr>
      </w:pPr>
      <w:r w:rsidRPr="00A1282A">
        <w:rPr>
          <w:rFonts w:hint="eastAsia"/>
          <w:sz w:val="24"/>
        </w:rPr>
        <w:t>注：陕西省放射性水平调查值为：原野</w:t>
      </w:r>
      <w:r w:rsidRPr="00A1282A">
        <w:rPr>
          <w:rFonts w:hint="eastAsia"/>
          <w:sz w:val="24"/>
        </w:rPr>
        <w:t>0.070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0.190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；道路</w:t>
      </w:r>
      <w:r w:rsidRPr="00A1282A">
        <w:rPr>
          <w:rFonts w:hint="eastAsia"/>
          <w:sz w:val="24"/>
        </w:rPr>
        <w:t>0.060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0.200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；室内</w:t>
      </w:r>
      <w:r w:rsidRPr="00A1282A">
        <w:rPr>
          <w:rFonts w:hint="eastAsia"/>
          <w:sz w:val="24"/>
        </w:rPr>
        <w:t>0.090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0.200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。</w:t>
      </w:r>
    </w:p>
    <w:p w:rsidR="00A717C6" w:rsidRDefault="00A717C6" w:rsidP="00A717C6">
      <w:pPr>
        <w:jc w:val="center"/>
        <w:rPr>
          <w:bCs/>
          <w:szCs w:val="21"/>
        </w:rPr>
      </w:pPr>
      <w:r>
        <w:rPr>
          <w:noProof/>
          <w:szCs w:val="21"/>
        </w:rPr>
        <w:drawing>
          <wp:inline distT="0" distB="0" distL="0" distR="0">
            <wp:extent cx="5038725" cy="2752725"/>
            <wp:effectExtent l="0" t="0" r="0" b="0"/>
            <wp:docPr id="31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717C6" w:rsidRPr="00477CE4" w:rsidRDefault="00A717C6" w:rsidP="00A717C6">
      <w:pPr>
        <w:rPr>
          <w:bCs/>
          <w:szCs w:val="21"/>
        </w:rPr>
      </w:pPr>
    </w:p>
    <w:p w:rsidR="009F2D3E" w:rsidRPr="008D18BD" w:rsidRDefault="000744E3" w:rsidP="008D18BD">
      <w:pPr>
        <w:jc w:val="center"/>
        <w:rPr>
          <w:bCs/>
          <w:sz w:val="24"/>
        </w:rPr>
      </w:pPr>
      <w:r w:rsidRPr="00C74A3E">
        <w:rPr>
          <w:rFonts w:hint="eastAsia"/>
          <w:bCs/>
          <w:sz w:val="24"/>
        </w:rPr>
        <w:t>图</w:t>
      </w:r>
      <w:r w:rsidR="00A717C6" w:rsidRPr="00C74A3E">
        <w:rPr>
          <w:rFonts w:hint="eastAsia"/>
          <w:bCs/>
          <w:sz w:val="24"/>
        </w:rPr>
        <w:t>15   2019</w:t>
      </w:r>
      <w:r w:rsidRPr="00C74A3E">
        <w:rPr>
          <w:rFonts w:hint="eastAsia"/>
          <w:bCs/>
          <w:sz w:val="24"/>
        </w:rPr>
        <w:t>年四季度辐射自动检测值变化曲线图</w:t>
      </w:r>
    </w:p>
    <w:p w:rsidR="009F2D3E" w:rsidRPr="00CF5F29" w:rsidRDefault="009F2D3E">
      <w:pPr>
        <w:rPr>
          <w:bCs/>
          <w:color w:val="FF0000"/>
          <w:szCs w:val="21"/>
        </w:rPr>
      </w:pPr>
    </w:p>
    <w:p w:rsidR="009F2D3E" w:rsidRPr="00CF5F29" w:rsidRDefault="009F2D3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AD1FAE" w:rsidRDefault="00AD1FA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AD1FAE" w:rsidRDefault="00AD1FA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AD1FAE" w:rsidRDefault="00AD1FA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AD1FAE" w:rsidRDefault="00AD1FA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AD1FAE" w:rsidRDefault="00AD1FA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AD1FAE" w:rsidRDefault="00AD1FA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AD1FAE" w:rsidRDefault="00AD1FAE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AD1FAE" w:rsidRDefault="00AD1FAE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</w:pPr>
    </w:p>
    <w:p w:rsidR="004B752D" w:rsidRDefault="004B752D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9F2D3E" w:rsidRPr="00CF5F29" w:rsidRDefault="001A677C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  <w:r w:rsidRPr="001A677C">
        <w:rPr>
          <w:rFonts w:ascii="仿宋_GB2312" w:eastAsia="仿宋_GB2312" w:hAnsi="宋体"/>
          <w:color w:val="FF0000"/>
          <w:sz w:val="32"/>
          <w:szCs w:val="32"/>
        </w:rPr>
        <w:pict>
          <v:line id="_x0000_s1030" style="position:absolute;left:0;text-align:left;z-index:251656192" from="-9pt,49.6pt" to="434.1pt,51pt">
            <v:shadow on="t" color="#99f" offset="3pt"/>
            <w10:wrap type="square"/>
          </v:line>
        </w:pict>
      </w:r>
    </w:p>
    <w:p w:rsidR="009F2D3E" w:rsidRPr="003A5F3A" w:rsidRDefault="000744E3">
      <w:pPr>
        <w:spacing w:line="440" w:lineRule="exact"/>
        <w:rPr>
          <w:rFonts w:ascii="楷体_GB2312" w:eastAsia="楷体_GB2312"/>
          <w:b/>
          <w:bCs/>
          <w:sz w:val="30"/>
        </w:rPr>
      </w:pPr>
      <w:r w:rsidRPr="003A5F3A">
        <w:rPr>
          <w:rFonts w:ascii="楷体_GB2312" w:eastAsia="楷体_GB2312" w:hint="eastAsia"/>
          <w:b/>
          <w:sz w:val="30"/>
        </w:rPr>
        <w:t>主办</w:t>
      </w:r>
      <w:r w:rsidRPr="003A5F3A">
        <w:rPr>
          <w:rFonts w:ascii="楷体_GB2312" w:eastAsia="楷体_GB2312" w:hint="eastAsia"/>
          <w:sz w:val="30"/>
        </w:rPr>
        <w:t>：</w:t>
      </w:r>
      <w:r w:rsidRPr="003A5F3A">
        <w:rPr>
          <w:rFonts w:ascii="楷体_GB2312" w:eastAsia="楷体_GB2312" w:hint="eastAsia"/>
          <w:b/>
          <w:bCs/>
          <w:sz w:val="30"/>
        </w:rPr>
        <w:t>西安市环境监测站信息统计室</w:t>
      </w:r>
    </w:p>
    <w:p w:rsidR="009F2D3E" w:rsidRPr="00CF5F29" w:rsidRDefault="009F2D3E">
      <w:pPr>
        <w:spacing w:line="440" w:lineRule="exact"/>
        <w:ind w:firstLine="840"/>
        <w:rPr>
          <w:b/>
          <w:bCs/>
          <w:color w:val="FF0000"/>
        </w:rPr>
      </w:pPr>
    </w:p>
    <w:sectPr w:rsidR="009F2D3E" w:rsidRPr="00CF5F29" w:rsidSect="009F2D3E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FB" w:rsidRDefault="00695EFB" w:rsidP="009F2D3E">
      <w:r>
        <w:separator/>
      </w:r>
    </w:p>
  </w:endnote>
  <w:endnote w:type="continuationSeparator" w:id="1">
    <w:p w:rsidR="00695EFB" w:rsidRDefault="00695EFB" w:rsidP="009F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6" w:rsidRDefault="001A677C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BA26E6">
      <w:rPr>
        <w:rStyle w:val="a8"/>
      </w:rPr>
      <w:instrText xml:space="preserve">PAGE  </w:instrText>
    </w:r>
    <w:r>
      <w:fldChar w:fldCharType="separate"/>
    </w:r>
    <w:r w:rsidR="004B752D">
      <w:rPr>
        <w:rStyle w:val="a8"/>
        <w:noProof/>
      </w:rPr>
      <w:t>14</w:t>
    </w:r>
    <w:r>
      <w:fldChar w:fldCharType="end"/>
    </w:r>
  </w:p>
  <w:p w:rsidR="00BA26E6" w:rsidRDefault="00BA26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6" w:rsidRDefault="001A677C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BA26E6">
      <w:rPr>
        <w:rStyle w:val="a8"/>
      </w:rPr>
      <w:instrText xml:space="preserve">PAGE  </w:instrText>
    </w:r>
    <w:r>
      <w:fldChar w:fldCharType="separate"/>
    </w:r>
    <w:r w:rsidR="004B752D">
      <w:rPr>
        <w:rStyle w:val="a8"/>
        <w:noProof/>
      </w:rPr>
      <w:t>15</w:t>
    </w:r>
    <w:r>
      <w:fldChar w:fldCharType="end"/>
    </w:r>
  </w:p>
  <w:p w:rsidR="00BA26E6" w:rsidRDefault="00BA26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FB" w:rsidRDefault="00695EFB" w:rsidP="009F2D3E">
      <w:r>
        <w:separator/>
      </w:r>
    </w:p>
  </w:footnote>
  <w:footnote w:type="continuationSeparator" w:id="1">
    <w:p w:rsidR="00695EFB" w:rsidRDefault="00695EFB" w:rsidP="009F2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6" w:rsidRDefault="00BA26E6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环境监测科研动态（年报）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6" w:rsidRDefault="00BA26E6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>
      <w:rPr>
        <w:rFonts w:hint="eastAsia"/>
        <w:sz w:val="21"/>
        <w:szCs w:val="21"/>
      </w:rPr>
      <w:t>193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                                                2019</w:t>
    </w:r>
    <w:r>
      <w:rPr>
        <w:rFonts w:hint="eastAsia"/>
        <w:sz w:val="21"/>
        <w:szCs w:val="21"/>
      </w:rPr>
      <w:t>年第</w:t>
    </w:r>
    <w:r>
      <w:rPr>
        <w:rFonts w:hint="eastAsia"/>
        <w:sz w:val="21"/>
        <w:szCs w:val="21"/>
      </w:rPr>
      <w:t>12</w:t>
    </w:r>
    <w:r>
      <w:rPr>
        <w:rFonts w:hint="eastAsia"/>
        <w:sz w:val="21"/>
        <w:szCs w:val="21"/>
      </w:rPr>
      <w:t>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0"/>
      <w:numFmt w:val="bullet"/>
      <w:lvlText w:val="◆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F29"/>
    <w:rsid w:val="00003E49"/>
    <w:rsid w:val="00005FA4"/>
    <w:rsid w:val="00007320"/>
    <w:rsid w:val="00007AE9"/>
    <w:rsid w:val="00007C78"/>
    <w:rsid w:val="000103CD"/>
    <w:rsid w:val="0001640A"/>
    <w:rsid w:val="0001657A"/>
    <w:rsid w:val="000252AD"/>
    <w:rsid w:val="00031614"/>
    <w:rsid w:val="000330DE"/>
    <w:rsid w:val="0004206C"/>
    <w:rsid w:val="00043653"/>
    <w:rsid w:val="000447B4"/>
    <w:rsid w:val="00045536"/>
    <w:rsid w:val="000463EC"/>
    <w:rsid w:val="00046FE3"/>
    <w:rsid w:val="00056437"/>
    <w:rsid w:val="000571EC"/>
    <w:rsid w:val="00060B2E"/>
    <w:rsid w:val="00062302"/>
    <w:rsid w:val="000624AD"/>
    <w:rsid w:val="00062A75"/>
    <w:rsid w:val="0007032A"/>
    <w:rsid w:val="00070B4E"/>
    <w:rsid w:val="0007351F"/>
    <w:rsid w:val="000744E3"/>
    <w:rsid w:val="00082156"/>
    <w:rsid w:val="000859F6"/>
    <w:rsid w:val="00086727"/>
    <w:rsid w:val="000926AB"/>
    <w:rsid w:val="0009765D"/>
    <w:rsid w:val="000A1562"/>
    <w:rsid w:val="000A4B8E"/>
    <w:rsid w:val="000B144C"/>
    <w:rsid w:val="000C0FCA"/>
    <w:rsid w:val="000C2B94"/>
    <w:rsid w:val="000C2F0E"/>
    <w:rsid w:val="000C3AC4"/>
    <w:rsid w:val="000C47AC"/>
    <w:rsid w:val="000C62FD"/>
    <w:rsid w:val="000C6CDD"/>
    <w:rsid w:val="000C7AD0"/>
    <w:rsid w:val="000D0ED3"/>
    <w:rsid w:val="000D1276"/>
    <w:rsid w:val="000D14EB"/>
    <w:rsid w:val="000D5E35"/>
    <w:rsid w:val="000D667B"/>
    <w:rsid w:val="000E2837"/>
    <w:rsid w:val="000E2DCC"/>
    <w:rsid w:val="000E3038"/>
    <w:rsid w:val="000E55E3"/>
    <w:rsid w:val="000F0C19"/>
    <w:rsid w:val="000F1944"/>
    <w:rsid w:val="000F34B1"/>
    <w:rsid w:val="000F4376"/>
    <w:rsid w:val="00106A53"/>
    <w:rsid w:val="00107084"/>
    <w:rsid w:val="0011361B"/>
    <w:rsid w:val="00115098"/>
    <w:rsid w:val="00115C02"/>
    <w:rsid w:val="00116318"/>
    <w:rsid w:val="00117137"/>
    <w:rsid w:val="00123990"/>
    <w:rsid w:val="0012749A"/>
    <w:rsid w:val="00132675"/>
    <w:rsid w:val="0013520A"/>
    <w:rsid w:val="00137664"/>
    <w:rsid w:val="00137A1C"/>
    <w:rsid w:val="00140928"/>
    <w:rsid w:val="00142ED0"/>
    <w:rsid w:val="001470C3"/>
    <w:rsid w:val="001474C5"/>
    <w:rsid w:val="00147657"/>
    <w:rsid w:val="00147B39"/>
    <w:rsid w:val="001526C9"/>
    <w:rsid w:val="001613EE"/>
    <w:rsid w:val="00162807"/>
    <w:rsid w:val="001709BF"/>
    <w:rsid w:val="00172A27"/>
    <w:rsid w:val="00174CF1"/>
    <w:rsid w:val="001755D2"/>
    <w:rsid w:val="00176B8F"/>
    <w:rsid w:val="001775F6"/>
    <w:rsid w:val="0018048B"/>
    <w:rsid w:val="00183156"/>
    <w:rsid w:val="00184DB8"/>
    <w:rsid w:val="00186C61"/>
    <w:rsid w:val="001871DD"/>
    <w:rsid w:val="00193DAA"/>
    <w:rsid w:val="00196EAD"/>
    <w:rsid w:val="00196F4A"/>
    <w:rsid w:val="001971A0"/>
    <w:rsid w:val="001A45A9"/>
    <w:rsid w:val="001A4B5A"/>
    <w:rsid w:val="001A5F7F"/>
    <w:rsid w:val="001A677C"/>
    <w:rsid w:val="001A7CE6"/>
    <w:rsid w:val="001A7E43"/>
    <w:rsid w:val="001C0770"/>
    <w:rsid w:val="001C0B33"/>
    <w:rsid w:val="001C23CB"/>
    <w:rsid w:val="001C2BDC"/>
    <w:rsid w:val="001C5A3D"/>
    <w:rsid w:val="001D0843"/>
    <w:rsid w:val="001D4542"/>
    <w:rsid w:val="001D569F"/>
    <w:rsid w:val="001D64F3"/>
    <w:rsid w:val="001D7589"/>
    <w:rsid w:val="001E3342"/>
    <w:rsid w:val="001E55BA"/>
    <w:rsid w:val="001E7C46"/>
    <w:rsid w:val="001F0FF8"/>
    <w:rsid w:val="001F7C19"/>
    <w:rsid w:val="0020107E"/>
    <w:rsid w:val="0021220E"/>
    <w:rsid w:val="00216DF8"/>
    <w:rsid w:val="002220FA"/>
    <w:rsid w:val="00227ACD"/>
    <w:rsid w:val="00231A9B"/>
    <w:rsid w:val="00234337"/>
    <w:rsid w:val="00237C34"/>
    <w:rsid w:val="00237FD6"/>
    <w:rsid w:val="002418A2"/>
    <w:rsid w:val="0024492A"/>
    <w:rsid w:val="002475C8"/>
    <w:rsid w:val="00250BD3"/>
    <w:rsid w:val="00250F75"/>
    <w:rsid w:val="00253174"/>
    <w:rsid w:val="0026093E"/>
    <w:rsid w:val="00262440"/>
    <w:rsid w:val="00263F2F"/>
    <w:rsid w:val="00264CF7"/>
    <w:rsid w:val="00271EE8"/>
    <w:rsid w:val="00272EE0"/>
    <w:rsid w:val="00273177"/>
    <w:rsid w:val="00273D5E"/>
    <w:rsid w:val="00273F0F"/>
    <w:rsid w:val="00274E91"/>
    <w:rsid w:val="002760D7"/>
    <w:rsid w:val="002777F0"/>
    <w:rsid w:val="00284832"/>
    <w:rsid w:val="0028707F"/>
    <w:rsid w:val="00287254"/>
    <w:rsid w:val="00287DBD"/>
    <w:rsid w:val="00290AC6"/>
    <w:rsid w:val="00293CCC"/>
    <w:rsid w:val="002964FD"/>
    <w:rsid w:val="00296AA2"/>
    <w:rsid w:val="002A37D5"/>
    <w:rsid w:val="002A479A"/>
    <w:rsid w:val="002B2BDB"/>
    <w:rsid w:val="002B386C"/>
    <w:rsid w:val="002B7A15"/>
    <w:rsid w:val="002D01C5"/>
    <w:rsid w:val="002D05B4"/>
    <w:rsid w:val="002D0E35"/>
    <w:rsid w:val="002D2D8B"/>
    <w:rsid w:val="002D7F5E"/>
    <w:rsid w:val="002E16E4"/>
    <w:rsid w:val="002E35D2"/>
    <w:rsid w:val="002E39FB"/>
    <w:rsid w:val="002E4387"/>
    <w:rsid w:val="002E5B1A"/>
    <w:rsid w:val="002F2AEC"/>
    <w:rsid w:val="002F59CD"/>
    <w:rsid w:val="002F6ECC"/>
    <w:rsid w:val="0030152F"/>
    <w:rsid w:val="00301DED"/>
    <w:rsid w:val="003022BA"/>
    <w:rsid w:val="003027D6"/>
    <w:rsid w:val="00307914"/>
    <w:rsid w:val="00310B67"/>
    <w:rsid w:val="00313854"/>
    <w:rsid w:val="0031391D"/>
    <w:rsid w:val="00314435"/>
    <w:rsid w:val="00315275"/>
    <w:rsid w:val="003200BE"/>
    <w:rsid w:val="00331D96"/>
    <w:rsid w:val="00335FDB"/>
    <w:rsid w:val="003427A4"/>
    <w:rsid w:val="00345905"/>
    <w:rsid w:val="00346B62"/>
    <w:rsid w:val="00353B12"/>
    <w:rsid w:val="0035770E"/>
    <w:rsid w:val="00361214"/>
    <w:rsid w:val="00363604"/>
    <w:rsid w:val="00365717"/>
    <w:rsid w:val="0037004E"/>
    <w:rsid w:val="00380F9F"/>
    <w:rsid w:val="00381C26"/>
    <w:rsid w:val="003A14EC"/>
    <w:rsid w:val="003A3144"/>
    <w:rsid w:val="003A5F3A"/>
    <w:rsid w:val="003A67D1"/>
    <w:rsid w:val="003A771F"/>
    <w:rsid w:val="003B26FB"/>
    <w:rsid w:val="003B28EC"/>
    <w:rsid w:val="003B2BB6"/>
    <w:rsid w:val="003C407E"/>
    <w:rsid w:val="003C6E6C"/>
    <w:rsid w:val="003D27E8"/>
    <w:rsid w:val="003D39BA"/>
    <w:rsid w:val="003D3B6B"/>
    <w:rsid w:val="003E6463"/>
    <w:rsid w:val="003E7E24"/>
    <w:rsid w:val="003F24A1"/>
    <w:rsid w:val="003F52BA"/>
    <w:rsid w:val="003F7C6B"/>
    <w:rsid w:val="00400EEB"/>
    <w:rsid w:val="00401373"/>
    <w:rsid w:val="00406397"/>
    <w:rsid w:val="00412105"/>
    <w:rsid w:val="00413417"/>
    <w:rsid w:val="00415935"/>
    <w:rsid w:val="00416FAF"/>
    <w:rsid w:val="0041762E"/>
    <w:rsid w:val="004232EE"/>
    <w:rsid w:val="0042628A"/>
    <w:rsid w:val="00426B98"/>
    <w:rsid w:val="004278C7"/>
    <w:rsid w:val="004305B1"/>
    <w:rsid w:val="00432A05"/>
    <w:rsid w:val="004362B0"/>
    <w:rsid w:val="00444EFE"/>
    <w:rsid w:val="00445022"/>
    <w:rsid w:val="004464DB"/>
    <w:rsid w:val="00447EB7"/>
    <w:rsid w:val="00452356"/>
    <w:rsid w:val="00455A08"/>
    <w:rsid w:val="00460A46"/>
    <w:rsid w:val="00462457"/>
    <w:rsid w:val="004640A7"/>
    <w:rsid w:val="00470B47"/>
    <w:rsid w:val="00471508"/>
    <w:rsid w:val="0047359A"/>
    <w:rsid w:val="00475DC7"/>
    <w:rsid w:val="00477AAD"/>
    <w:rsid w:val="00480FD2"/>
    <w:rsid w:val="004850BB"/>
    <w:rsid w:val="0049032F"/>
    <w:rsid w:val="004950E1"/>
    <w:rsid w:val="004A3184"/>
    <w:rsid w:val="004B44FD"/>
    <w:rsid w:val="004B4CDD"/>
    <w:rsid w:val="004B752D"/>
    <w:rsid w:val="004B76C0"/>
    <w:rsid w:val="004C0D5F"/>
    <w:rsid w:val="004C4BC1"/>
    <w:rsid w:val="004D34ED"/>
    <w:rsid w:val="004D46E1"/>
    <w:rsid w:val="004E0881"/>
    <w:rsid w:val="004E23C7"/>
    <w:rsid w:val="004F1085"/>
    <w:rsid w:val="004F36F0"/>
    <w:rsid w:val="004F4823"/>
    <w:rsid w:val="00513E1D"/>
    <w:rsid w:val="00516D32"/>
    <w:rsid w:val="00524E94"/>
    <w:rsid w:val="005251CF"/>
    <w:rsid w:val="00534ABB"/>
    <w:rsid w:val="00540172"/>
    <w:rsid w:val="0054155C"/>
    <w:rsid w:val="00541FD5"/>
    <w:rsid w:val="0054402D"/>
    <w:rsid w:val="0055193E"/>
    <w:rsid w:val="00561CF1"/>
    <w:rsid w:val="00564B31"/>
    <w:rsid w:val="0058212C"/>
    <w:rsid w:val="00585C8E"/>
    <w:rsid w:val="00591D2B"/>
    <w:rsid w:val="00595315"/>
    <w:rsid w:val="005958F4"/>
    <w:rsid w:val="005A199B"/>
    <w:rsid w:val="005A24E6"/>
    <w:rsid w:val="005B1371"/>
    <w:rsid w:val="005B14FC"/>
    <w:rsid w:val="005B3B33"/>
    <w:rsid w:val="005B49FA"/>
    <w:rsid w:val="005C1700"/>
    <w:rsid w:val="005C26FF"/>
    <w:rsid w:val="005C4547"/>
    <w:rsid w:val="005C7B11"/>
    <w:rsid w:val="005D22D3"/>
    <w:rsid w:val="005D42C7"/>
    <w:rsid w:val="005D4810"/>
    <w:rsid w:val="005D5F34"/>
    <w:rsid w:val="005D6663"/>
    <w:rsid w:val="005D71DA"/>
    <w:rsid w:val="005E56DB"/>
    <w:rsid w:val="005E70E7"/>
    <w:rsid w:val="005E7C0F"/>
    <w:rsid w:val="005F5F71"/>
    <w:rsid w:val="00604314"/>
    <w:rsid w:val="00605A9C"/>
    <w:rsid w:val="00616080"/>
    <w:rsid w:val="00620352"/>
    <w:rsid w:val="00625E8A"/>
    <w:rsid w:val="00632C03"/>
    <w:rsid w:val="00633970"/>
    <w:rsid w:val="006340CB"/>
    <w:rsid w:val="00634BA1"/>
    <w:rsid w:val="00640C5E"/>
    <w:rsid w:val="006410DB"/>
    <w:rsid w:val="006411EA"/>
    <w:rsid w:val="00646517"/>
    <w:rsid w:val="00650243"/>
    <w:rsid w:val="006510F0"/>
    <w:rsid w:val="00663547"/>
    <w:rsid w:val="006655C6"/>
    <w:rsid w:val="00666950"/>
    <w:rsid w:val="0067171C"/>
    <w:rsid w:val="006735E2"/>
    <w:rsid w:val="00675BA1"/>
    <w:rsid w:val="00676282"/>
    <w:rsid w:val="006806EA"/>
    <w:rsid w:val="006831C5"/>
    <w:rsid w:val="00684687"/>
    <w:rsid w:val="006863E0"/>
    <w:rsid w:val="00687270"/>
    <w:rsid w:val="00687CE4"/>
    <w:rsid w:val="00693017"/>
    <w:rsid w:val="00693448"/>
    <w:rsid w:val="00695EFB"/>
    <w:rsid w:val="006A12D0"/>
    <w:rsid w:val="006A321D"/>
    <w:rsid w:val="006A49EE"/>
    <w:rsid w:val="006A66B5"/>
    <w:rsid w:val="006B22A9"/>
    <w:rsid w:val="006B3382"/>
    <w:rsid w:val="006B5F56"/>
    <w:rsid w:val="006B690D"/>
    <w:rsid w:val="006B7A36"/>
    <w:rsid w:val="006C07AB"/>
    <w:rsid w:val="006C6DA3"/>
    <w:rsid w:val="006D0EDE"/>
    <w:rsid w:val="006E0332"/>
    <w:rsid w:val="006E0795"/>
    <w:rsid w:val="006E0A57"/>
    <w:rsid w:val="006E6AD4"/>
    <w:rsid w:val="006E7738"/>
    <w:rsid w:val="006F124A"/>
    <w:rsid w:val="0070047E"/>
    <w:rsid w:val="0070156F"/>
    <w:rsid w:val="00702961"/>
    <w:rsid w:val="00702ECD"/>
    <w:rsid w:val="007044F5"/>
    <w:rsid w:val="00704A32"/>
    <w:rsid w:val="00716101"/>
    <w:rsid w:val="007216E4"/>
    <w:rsid w:val="00721C36"/>
    <w:rsid w:val="00723680"/>
    <w:rsid w:val="00723BEB"/>
    <w:rsid w:val="00730587"/>
    <w:rsid w:val="0074478D"/>
    <w:rsid w:val="007447AD"/>
    <w:rsid w:val="00744F45"/>
    <w:rsid w:val="007514F7"/>
    <w:rsid w:val="00755CA2"/>
    <w:rsid w:val="007566E8"/>
    <w:rsid w:val="007601E5"/>
    <w:rsid w:val="0076335B"/>
    <w:rsid w:val="00764AFE"/>
    <w:rsid w:val="007659DE"/>
    <w:rsid w:val="00765CA7"/>
    <w:rsid w:val="00773752"/>
    <w:rsid w:val="0077567E"/>
    <w:rsid w:val="007764FC"/>
    <w:rsid w:val="00777EC4"/>
    <w:rsid w:val="0078009B"/>
    <w:rsid w:val="00781CBD"/>
    <w:rsid w:val="00781CD1"/>
    <w:rsid w:val="007843FD"/>
    <w:rsid w:val="007941CB"/>
    <w:rsid w:val="007A1F76"/>
    <w:rsid w:val="007A2714"/>
    <w:rsid w:val="007A6240"/>
    <w:rsid w:val="007B2416"/>
    <w:rsid w:val="007D1CF6"/>
    <w:rsid w:val="007D21D5"/>
    <w:rsid w:val="007D25F3"/>
    <w:rsid w:val="007D2EBE"/>
    <w:rsid w:val="007E4BF9"/>
    <w:rsid w:val="007E5C7F"/>
    <w:rsid w:val="007E76A3"/>
    <w:rsid w:val="007E7D54"/>
    <w:rsid w:val="00802BAB"/>
    <w:rsid w:val="008035D7"/>
    <w:rsid w:val="0080383F"/>
    <w:rsid w:val="00807125"/>
    <w:rsid w:val="00812449"/>
    <w:rsid w:val="00831079"/>
    <w:rsid w:val="00832F7B"/>
    <w:rsid w:val="00833B0D"/>
    <w:rsid w:val="00840676"/>
    <w:rsid w:val="00841F37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3B42"/>
    <w:rsid w:val="00865FAB"/>
    <w:rsid w:val="008668E5"/>
    <w:rsid w:val="008705EC"/>
    <w:rsid w:val="008738D3"/>
    <w:rsid w:val="00873BDC"/>
    <w:rsid w:val="00876D97"/>
    <w:rsid w:val="008803BD"/>
    <w:rsid w:val="00880AD5"/>
    <w:rsid w:val="0088449E"/>
    <w:rsid w:val="00885814"/>
    <w:rsid w:val="00885D6D"/>
    <w:rsid w:val="0089029C"/>
    <w:rsid w:val="00894C70"/>
    <w:rsid w:val="0089720F"/>
    <w:rsid w:val="008A20C5"/>
    <w:rsid w:val="008A4239"/>
    <w:rsid w:val="008A6467"/>
    <w:rsid w:val="008B181D"/>
    <w:rsid w:val="008B3F3A"/>
    <w:rsid w:val="008C37F5"/>
    <w:rsid w:val="008C792B"/>
    <w:rsid w:val="008D18BD"/>
    <w:rsid w:val="008D27B6"/>
    <w:rsid w:val="008D5AA8"/>
    <w:rsid w:val="008D79B6"/>
    <w:rsid w:val="008E07BD"/>
    <w:rsid w:val="008E6B09"/>
    <w:rsid w:val="008F27B9"/>
    <w:rsid w:val="008F2C1D"/>
    <w:rsid w:val="008F7CBD"/>
    <w:rsid w:val="0090016B"/>
    <w:rsid w:val="00902A6D"/>
    <w:rsid w:val="00903961"/>
    <w:rsid w:val="00903DCA"/>
    <w:rsid w:val="0090542C"/>
    <w:rsid w:val="009057C2"/>
    <w:rsid w:val="009105B8"/>
    <w:rsid w:val="00910D33"/>
    <w:rsid w:val="009140B4"/>
    <w:rsid w:val="0092302E"/>
    <w:rsid w:val="00934B42"/>
    <w:rsid w:val="00934CC7"/>
    <w:rsid w:val="009420FC"/>
    <w:rsid w:val="0094255E"/>
    <w:rsid w:val="009447BD"/>
    <w:rsid w:val="00944AFB"/>
    <w:rsid w:val="00946205"/>
    <w:rsid w:val="0094639E"/>
    <w:rsid w:val="00947B33"/>
    <w:rsid w:val="00950C4C"/>
    <w:rsid w:val="00951342"/>
    <w:rsid w:val="00951E78"/>
    <w:rsid w:val="00953307"/>
    <w:rsid w:val="00953F94"/>
    <w:rsid w:val="009541E3"/>
    <w:rsid w:val="00954C01"/>
    <w:rsid w:val="009567F1"/>
    <w:rsid w:val="00956E9E"/>
    <w:rsid w:val="009575A0"/>
    <w:rsid w:val="0096297C"/>
    <w:rsid w:val="00972E98"/>
    <w:rsid w:val="00973A2B"/>
    <w:rsid w:val="00973E7C"/>
    <w:rsid w:val="0097524D"/>
    <w:rsid w:val="00981FA5"/>
    <w:rsid w:val="009849A3"/>
    <w:rsid w:val="009870D1"/>
    <w:rsid w:val="009932BF"/>
    <w:rsid w:val="0099446A"/>
    <w:rsid w:val="009976FD"/>
    <w:rsid w:val="009A18DC"/>
    <w:rsid w:val="009A5C99"/>
    <w:rsid w:val="009A75CA"/>
    <w:rsid w:val="009B3B84"/>
    <w:rsid w:val="009B3E79"/>
    <w:rsid w:val="009B6349"/>
    <w:rsid w:val="009C06DC"/>
    <w:rsid w:val="009C21AC"/>
    <w:rsid w:val="009C74B5"/>
    <w:rsid w:val="009D34FC"/>
    <w:rsid w:val="009F20AF"/>
    <w:rsid w:val="009F2D3E"/>
    <w:rsid w:val="009F496A"/>
    <w:rsid w:val="009F4B1E"/>
    <w:rsid w:val="00A01B43"/>
    <w:rsid w:val="00A0499E"/>
    <w:rsid w:val="00A1162D"/>
    <w:rsid w:val="00A20278"/>
    <w:rsid w:val="00A224CB"/>
    <w:rsid w:val="00A246D4"/>
    <w:rsid w:val="00A24E45"/>
    <w:rsid w:val="00A35C95"/>
    <w:rsid w:val="00A35D01"/>
    <w:rsid w:val="00A402CC"/>
    <w:rsid w:val="00A40920"/>
    <w:rsid w:val="00A4183D"/>
    <w:rsid w:val="00A504D0"/>
    <w:rsid w:val="00A52671"/>
    <w:rsid w:val="00A5269C"/>
    <w:rsid w:val="00A5776D"/>
    <w:rsid w:val="00A57941"/>
    <w:rsid w:val="00A62816"/>
    <w:rsid w:val="00A65D38"/>
    <w:rsid w:val="00A6733F"/>
    <w:rsid w:val="00A717C6"/>
    <w:rsid w:val="00A74463"/>
    <w:rsid w:val="00A7473A"/>
    <w:rsid w:val="00A766D4"/>
    <w:rsid w:val="00A848D5"/>
    <w:rsid w:val="00A922F2"/>
    <w:rsid w:val="00A924F7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6426"/>
    <w:rsid w:val="00AA7645"/>
    <w:rsid w:val="00AB012A"/>
    <w:rsid w:val="00AB4202"/>
    <w:rsid w:val="00AB5831"/>
    <w:rsid w:val="00AC2A66"/>
    <w:rsid w:val="00AC420D"/>
    <w:rsid w:val="00AC51BB"/>
    <w:rsid w:val="00AD02A3"/>
    <w:rsid w:val="00AD1FAE"/>
    <w:rsid w:val="00AD2E6B"/>
    <w:rsid w:val="00AD7E62"/>
    <w:rsid w:val="00AE06CF"/>
    <w:rsid w:val="00AE486F"/>
    <w:rsid w:val="00AE64BD"/>
    <w:rsid w:val="00AF24A4"/>
    <w:rsid w:val="00AF3525"/>
    <w:rsid w:val="00AF6401"/>
    <w:rsid w:val="00AF7708"/>
    <w:rsid w:val="00B03B25"/>
    <w:rsid w:val="00B067D3"/>
    <w:rsid w:val="00B1133C"/>
    <w:rsid w:val="00B1294D"/>
    <w:rsid w:val="00B15F97"/>
    <w:rsid w:val="00B169EC"/>
    <w:rsid w:val="00B17157"/>
    <w:rsid w:val="00B17A6D"/>
    <w:rsid w:val="00B27036"/>
    <w:rsid w:val="00B27BA5"/>
    <w:rsid w:val="00B31800"/>
    <w:rsid w:val="00B3298C"/>
    <w:rsid w:val="00B335DB"/>
    <w:rsid w:val="00B34E08"/>
    <w:rsid w:val="00B419C2"/>
    <w:rsid w:val="00B43BBC"/>
    <w:rsid w:val="00B44C7A"/>
    <w:rsid w:val="00B4649D"/>
    <w:rsid w:val="00B50E52"/>
    <w:rsid w:val="00B607FD"/>
    <w:rsid w:val="00B60801"/>
    <w:rsid w:val="00B639EA"/>
    <w:rsid w:val="00B654DF"/>
    <w:rsid w:val="00B66E55"/>
    <w:rsid w:val="00B72BB9"/>
    <w:rsid w:val="00B77B6E"/>
    <w:rsid w:val="00B81A2A"/>
    <w:rsid w:val="00B86FF8"/>
    <w:rsid w:val="00B87BED"/>
    <w:rsid w:val="00B91A13"/>
    <w:rsid w:val="00B92E47"/>
    <w:rsid w:val="00B936B8"/>
    <w:rsid w:val="00B9591D"/>
    <w:rsid w:val="00B97E8B"/>
    <w:rsid w:val="00BA0286"/>
    <w:rsid w:val="00BA0477"/>
    <w:rsid w:val="00BA182F"/>
    <w:rsid w:val="00BA189B"/>
    <w:rsid w:val="00BA26E6"/>
    <w:rsid w:val="00BA54E6"/>
    <w:rsid w:val="00BB0011"/>
    <w:rsid w:val="00BB0982"/>
    <w:rsid w:val="00BB0F85"/>
    <w:rsid w:val="00BB2261"/>
    <w:rsid w:val="00BB4E9B"/>
    <w:rsid w:val="00BB6435"/>
    <w:rsid w:val="00BB796F"/>
    <w:rsid w:val="00BC5FBA"/>
    <w:rsid w:val="00BC6EC4"/>
    <w:rsid w:val="00BD09F1"/>
    <w:rsid w:val="00BD115A"/>
    <w:rsid w:val="00BD1270"/>
    <w:rsid w:val="00BD1334"/>
    <w:rsid w:val="00BD3307"/>
    <w:rsid w:val="00BD47C7"/>
    <w:rsid w:val="00BD49F9"/>
    <w:rsid w:val="00BF035B"/>
    <w:rsid w:val="00BF0841"/>
    <w:rsid w:val="00BF18A0"/>
    <w:rsid w:val="00BF3606"/>
    <w:rsid w:val="00BF43EB"/>
    <w:rsid w:val="00BF688F"/>
    <w:rsid w:val="00C03AE3"/>
    <w:rsid w:val="00C04409"/>
    <w:rsid w:val="00C05777"/>
    <w:rsid w:val="00C102EB"/>
    <w:rsid w:val="00C10EC6"/>
    <w:rsid w:val="00C1240F"/>
    <w:rsid w:val="00C17A14"/>
    <w:rsid w:val="00C214C1"/>
    <w:rsid w:val="00C36DBD"/>
    <w:rsid w:val="00C40B38"/>
    <w:rsid w:val="00C41EE0"/>
    <w:rsid w:val="00C44B9D"/>
    <w:rsid w:val="00C52489"/>
    <w:rsid w:val="00C54215"/>
    <w:rsid w:val="00C568EF"/>
    <w:rsid w:val="00C5690A"/>
    <w:rsid w:val="00C57492"/>
    <w:rsid w:val="00C5790F"/>
    <w:rsid w:val="00C57CF8"/>
    <w:rsid w:val="00C61252"/>
    <w:rsid w:val="00C730B5"/>
    <w:rsid w:val="00C73AD0"/>
    <w:rsid w:val="00C74A3E"/>
    <w:rsid w:val="00C74B16"/>
    <w:rsid w:val="00C813DF"/>
    <w:rsid w:val="00C823C4"/>
    <w:rsid w:val="00C90F1F"/>
    <w:rsid w:val="00C9531E"/>
    <w:rsid w:val="00C95889"/>
    <w:rsid w:val="00CA1C92"/>
    <w:rsid w:val="00CA316A"/>
    <w:rsid w:val="00CA46C3"/>
    <w:rsid w:val="00CB0F8B"/>
    <w:rsid w:val="00CB6F96"/>
    <w:rsid w:val="00CC03B0"/>
    <w:rsid w:val="00CC1A59"/>
    <w:rsid w:val="00CC3573"/>
    <w:rsid w:val="00CC4D10"/>
    <w:rsid w:val="00CC59AE"/>
    <w:rsid w:val="00CC6381"/>
    <w:rsid w:val="00CD1D2D"/>
    <w:rsid w:val="00CD2A94"/>
    <w:rsid w:val="00CD36CD"/>
    <w:rsid w:val="00CD4004"/>
    <w:rsid w:val="00CE42AB"/>
    <w:rsid w:val="00CE4F36"/>
    <w:rsid w:val="00CF3FF7"/>
    <w:rsid w:val="00CF4FEE"/>
    <w:rsid w:val="00CF583F"/>
    <w:rsid w:val="00CF5A89"/>
    <w:rsid w:val="00CF5F29"/>
    <w:rsid w:val="00CF6049"/>
    <w:rsid w:val="00D00567"/>
    <w:rsid w:val="00D042F8"/>
    <w:rsid w:val="00D04C62"/>
    <w:rsid w:val="00D070DC"/>
    <w:rsid w:val="00D10813"/>
    <w:rsid w:val="00D119B6"/>
    <w:rsid w:val="00D158FE"/>
    <w:rsid w:val="00D16A35"/>
    <w:rsid w:val="00D238BC"/>
    <w:rsid w:val="00D23CA2"/>
    <w:rsid w:val="00D25D13"/>
    <w:rsid w:val="00D30975"/>
    <w:rsid w:val="00D30EB5"/>
    <w:rsid w:val="00D31E83"/>
    <w:rsid w:val="00D328CD"/>
    <w:rsid w:val="00D33ABA"/>
    <w:rsid w:val="00D359A5"/>
    <w:rsid w:val="00D42187"/>
    <w:rsid w:val="00D460A8"/>
    <w:rsid w:val="00D462E5"/>
    <w:rsid w:val="00D46782"/>
    <w:rsid w:val="00D46B1C"/>
    <w:rsid w:val="00D504D9"/>
    <w:rsid w:val="00D5276F"/>
    <w:rsid w:val="00D5426A"/>
    <w:rsid w:val="00D5438A"/>
    <w:rsid w:val="00D56BA5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3E57"/>
    <w:rsid w:val="00D755A2"/>
    <w:rsid w:val="00D76819"/>
    <w:rsid w:val="00D77422"/>
    <w:rsid w:val="00D86243"/>
    <w:rsid w:val="00D91CB8"/>
    <w:rsid w:val="00DA207D"/>
    <w:rsid w:val="00DA429A"/>
    <w:rsid w:val="00DA59A9"/>
    <w:rsid w:val="00DC04DB"/>
    <w:rsid w:val="00DC4175"/>
    <w:rsid w:val="00DC53FE"/>
    <w:rsid w:val="00DD27DD"/>
    <w:rsid w:val="00DD48E0"/>
    <w:rsid w:val="00DD50B9"/>
    <w:rsid w:val="00DE37BF"/>
    <w:rsid w:val="00DE417B"/>
    <w:rsid w:val="00DE514F"/>
    <w:rsid w:val="00DF2A7A"/>
    <w:rsid w:val="00DF4D20"/>
    <w:rsid w:val="00DF5031"/>
    <w:rsid w:val="00DF5047"/>
    <w:rsid w:val="00DF64C5"/>
    <w:rsid w:val="00DF68BF"/>
    <w:rsid w:val="00DF7246"/>
    <w:rsid w:val="00E0258C"/>
    <w:rsid w:val="00E03F2E"/>
    <w:rsid w:val="00E07B22"/>
    <w:rsid w:val="00E11C50"/>
    <w:rsid w:val="00E11F20"/>
    <w:rsid w:val="00E1321E"/>
    <w:rsid w:val="00E143BA"/>
    <w:rsid w:val="00E159BD"/>
    <w:rsid w:val="00E171C6"/>
    <w:rsid w:val="00E17DD2"/>
    <w:rsid w:val="00E22018"/>
    <w:rsid w:val="00E25B29"/>
    <w:rsid w:val="00E31DD8"/>
    <w:rsid w:val="00E378BC"/>
    <w:rsid w:val="00E4273D"/>
    <w:rsid w:val="00E42827"/>
    <w:rsid w:val="00E43C9C"/>
    <w:rsid w:val="00E475D3"/>
    <w:rsid w:val="00E521F6"/>
    <w:rsid w:val="00E56B83"/>
    <w:rsid w:val="00E62866"/>
    <w:rsid w:val="00E63AF7"/>
    <w:rsid w:val="00E6485C"/>
    <w:rsid w:val="00E66E61"/>
    <w:rsid w:val="00E700F1"/>
    <w:rsid w:val="00E70A27"/>
    <w:rsid w:val="00E734EE"/>
    <w:rsid w:val="00E74476"/>
    <w:rsid w:val="00E762D3"/>
    <w:rsid w:val="00E773FA"/>
    <w:rsid w:val="00E77E10"/>
    <w:rsid w:val="00E80F9C"/>
    <w:rsid w:val="00E8182E"/>
    <w:rsid w:val="00E9006E"/>
    <w:rsid w:val="00E93423"/>
    <w:rsid w:val="00E943E3"/>
    <w:rsid w:val="00E978A2"/>
    <w:rsid w:val="00EA3E0D"/>
    <w:rsid w:val="00EA43BF"/>
    <w:rsid w:val="00EB31C5"/>
    <w:rsid w:val="00EC2770"/>
    <w:rsid w:val="00EC5B36"/>
    <w:rsid w:val="00EC7B60"/>
    <w:rsid w:val="00ED038E"/>
    <w:rsid w:val="00ED6F97"/>
    <w:rsid w:val="00EE0039"/>
    <w:rsid w:val="00EE1C37"/>
    <w:rsid w:val="00EE2B52"/>
    <w:rsid w:val="00EE3A8C"/>
    <w:rsid w:val="00EE3C08"/>
    <w:rsid w:val="00EE72FF"/>
    <w:rsid w:val="00EF6547"/>
    <w:rsid w:val="00EF6FE2"/>
    <w:rsid w:val="00F00406"/>
    <w:rsid w:val="00F0069A"/>
    <w:rsid w:val="00F00DAC"/>
    <w:rsid w:val="00F0428B"/>
    <w:rsid w:val="00F06C64"/>
    <w:rsid w:val="00F07197"/>
    <w:rsid w:val="00F1502D"/>
    <w:rsid w:val="00F1570F"/>
    <w:rsid w:val="00F17928"/>
    <w:rsid w:val="00F20555"/>
    <w:rsid w:val="00F22484"/>
    <w:rsid w:val="00F24313"/>
    <w:rsid w:val="00F30CA6"/>
    <w:rsid w:val="00F37F1E"/>
    <w:rsid w:val="00F40195"/>
    <w:rsid w:val="00F41BF8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573A5"/>
    <w:rsid w:val="00F603C4"/>
    <w:rsid w:val="00F6289C"/>
    <w:rsid w:val="00F63B34"/>
    <w:rsid w:val="00F64EB6"/>
    <w:rsid w:val="00F7024F"/>
    <w:rsid w:val="00F71193"/>
    <w:rsid w:val="00F73FCB"/>
    <w:rsid w:val="00F7400D"/>
    <w:rsid w:val="00F75192"/>
    <w:rsid w:val="00F76536"/>
    <w:rsid w:val="00F7759E"/>
    <w:rsid w:val="00F83015"/>
    <w:rsid w:val="00F8419D"/>
    <w:rsid w:val="00F9063C"/>
    <w:rsid w:val="00F9246C"/>
    <w:rsid w:val="00F94DD0"/>
    <w:rsid w:val="00FA1A1C"/>
    <w:rsid w:val="00FA1D84"/>
    <w:rsid w:val="00FA28B0"/>
    <w:rsid w:val="00FB00A5"/>
    <w:rsid w:val="00FB53E4"/>
    <w:rsid w:val="00FB6EA3"/>
    <w:rsid w:val="00FC1E4A"/>
    <w:rsid w:val="00FC4BCE"/>
    <w:rsid w:val="00FC6F21"/>
    <w:rsid w:val="00FC7FE6"/>
    <w:rsid w:val="00FD0E90"/>
    <w:rsid w:val="00FD219C"/>
    <w:rsid w:val="00FD40C3"/>
    <w:rsid w:val="00FD504F"/>
    <w:rsid w:val="00FD7E7A"/>
    <w:rsid w:val="00FE1AFC"/>
    <w:rsid w:val="00FE2DF0"/>
    <w:rsid w:val="00FE3A3B"/>
    <w:rsid w:val="00FE69EA"/>
    <w:rsid w:val="00FE6BBF"/>
    <w:rsid w:val="00FE7A14"/>
    <w:rsid w:val="00FF3DFC"/>
    <w:rsid w:val="00FF464A"/>
    <w:rsid w:val="00FF4DE3"/>
    <w:rsid w:val="00FF5F97"/>
    <w:rsid w:val="00FF7A51"/>
    <w:rsid w:val="02287A18"/>
    <w:rsid w:val="042B1767"/>
    <w:rsid w:val="08845B88"/>
    <w:rsid w:val="104C4DC9"/>
    <w:rsid w:val="126079B8"/>
    <w:rsid w:val="14173CA1"/>
    <w:rsid w:val="17CC781A"/>
    <w:rsid w:val="208D55A1"/>
    <w:rsid w:val="2CC3304D"/>
    <w:rsid w:val="2CC43900"/>
    <w:rsid w:val="331D2CEA"/>
    <w:rsid w:val="36A44704"/>
    <w:rsid w:val="3FDC17E8"/>
    <w:rsid w:val="40032407"/>
    <w:rsid w:val="41240AEC"/>
    <w:rsid w:val="429A368A"/>
    <w:rsid w:val="43CE1D1D"/>
    <w:rsid w:val="47751272"/>
    <w:rsid w:val="4B213962"/>
    <w:rsid w:val="4C501FD9"/>
    <w:rsid w:val="4FBA075B"/>
    <w:rsid w:val="51047479"/>
    <w:rsid w:val="515A2312"/>
    <w:rsid w:val="51821C65"/>
    <w:rsid w:val="541C548D"/>
    <w:rsid w:val="58235328"/>
    <w:rsid w:val="58CC6450"/>
    <w:rsid w:val="5D9C4E6A"/>
    <w:rsid w:val="5FF564FD"/>
    <w:rsid w:val="602B0BD5"/>
    <w:rsid w:val="639B507A"/>
    <w:rsid w:val="64DD3107"/>
    <w:rsid w:val="664C7E16"/>
    <w:rsid w:val="66A84CFD"/>
    <w:rsid w:val="68314D95"/>
    <w:rsid w:val="69BC0A87"/>
    <w:rsid w:val="70167689"/>
    <w:rsid w:val="719C0F72"/>
    <w:rsid w:val="721E0247"/>
    <w:rsid w:val="728942B7"/>
    <w:rsid w:val="76695B69"/>
    <w:rsid w:val="77746B0A"/>
    <w:rsid w:val="79F357A8"/>
    <w:rsid w:val="7AA16669"/>
    <w:rsid w:val="7B194382"/>
    <w:rsid w:val="7D7F2934"/>
    <w:rsid w:val="7E3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D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F2D3E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9F2D3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F2D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9F2D3E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3">
    <w:name w:val="Balloon Text"/>
    <w:basedOn w:val="a"/>
    <w:link w:val="Char"/>
    <w:qFormat/>
    <w:rsid w:val="009F2D3E"/>
    <w:rPr>
      <w:sz w:val="18"/>
      <w:szCs w:val="18"/>
    </w:rPr>
  </w:style>
  <w:style w:type="paragraph" w:styleId="a4">
    <w:name w:val="footer"/>
    <w:basedOn w:val="a"/>
    <w:rsid w:val="009F2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F2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F2D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Strong"/>
    <w:basedOn w:val="a0"/>
    <w:qFormat/>
    <w:rsid w:val="009F2D3E"/>
    <w:rPr>
      <w:b/>
      <w:bCs/>
    </w:rPr>
  </w:style>
  <w:style w:type="character" w:styleId="a8">
    <w:name w:val="page number"/>
    <w:basedOn w:val="a0"/>
    <w:qFormat/>
    <w:rsid w:val="009F2D3E"/>
  </w:style>
  <w:style w:type="table" w:styleId="a9">
    <w:name w:val="Table Grid"/>
    <w:basedOn w:val="a1"/>
    <w:qFormat/>
    <w:rsid w:val="009F2D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2l1">
    <w:name w:val="f12l1"/>
    <w:basedOn w:val="a0"/>
    <w:qFormat/>
    <w:rsid w:val="009F2D3E"/>
  </w:style>
  <w:style w:type="character" w:customStyle="1" w:styleId="f18bt">
    <w:name w:val="f18bt"/>
    <w:basedOn w:val="a0"/>
    <w:qFormat/>
    <w:rsid w:val="009F2D3E"/>
  </w:style>
  <w:style w:type="character" w:customStyle="1" w:styleId="3Char">
    <w:name w:val="标题 3 Char"/>
    <w:basedOn w:val="a0"/>
    <w:link w:val="3"/>
    <w:qFormat/>
    <w:rsid w:val="009F2D3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9F2D3E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CharChar1Char">
    <w:name w:val="Char Char1 Char"/>
    <w:basedOn w:val="a"/>
    <w:qFormat/>
    <w:rsid w:val="009F2D3E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9F2D3E"/>
  </w:style>
  <w:style w:type="paragraph" w:customStyle="1" w:styleId="CharChar1Char1">
    <w:name w:val="Char Char1 Char1"/>
    <w:basedOn w:val="a"/>
    <w:qFormat/>
    <w:rsid w:val="009F2D3E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qFormat/>
    <w:rsid w:val="009F2D3E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rsid w:val="009F2D3E"/>
    <w:rPr>
      <w:szCs w:val="20"/>
    </w:rPr>
  </w:style>
  <w:style w:type="character" w:customStyle="1" w:styleId="Char">
    <w:name w:val="批注框文本 Char"/>
    <w:basedOn w:val="a0"/>
    <w:link w:val="a3"/>
    <w:qFormat/>
    <w:rsid w:val="009F2D3E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9F2D3E"/>
    <w:pPr>
      <w:ind w:firstLineChars="200" w:firstLine="420"/>
    </w:pPr>
  </w:style>
  <w:style w:type="paragraph" w:customStyle="1" w:styleId="z-1">
    <w:name w:val="z-窗体底端1"/>
    <w:basedOn w:val="a"/>
    <w:next w:val="a"/>
    <w:link w:val="z-Char"/>
    <w:uiPriority w:val="99"/>
    <w:unhideWhenUsed/>
    <w:rsid w:val="009F2D3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uiPriority w:val="99"/>
    <w:rsid w:val="009F2D3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chart" Target="charts/chart2.xm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1doc&#25991;&#20214;\doc\2019&#24180;4&#23395;&#2423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I:\1doc&#25991;&#20214;\doc\2019&#24180;4&#23395;&#2423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21150;&#20844;&#25991;&#20214;\&#33258;&#21160;&#31449;+&#20449;&#24687;\&#33258;&#21160;&#31449;&#25968;&#25454;\2019\&#23395;&#25253;-&#24180;&#25253;\2019-&#23395;&#25253;&#30011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57801349211514"/>
          <c:y val="3.9277978339350227E-2"/>
          <c:w val="0.76435114205765597"/>
          <c:h val="0.65034965034965175"/>
        </c:manualLayout>
      </c:layout>
      <c:bar3D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2018年4季度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50</c:v>
                </c:pt>
                <c:pt idx="1">
                  <c:v>52</c:v>
                </c:pt>
                <c:pt idx="2">
                  <c:v>58</c:v>
                </c:pt>
                <c:pt idx="3">
                  <c:v>60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2019年4季度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85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43622722400860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500535905680601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50</c:v>
                </c:pt>
                <c:pt idx="1">
                  <c:v>53</c:v>
                </c:pt>
                <c:pt idx="2">
                  <c:v>57</c:v>
                </c:pt>
                <c:pt idx="3">
                  <c:v>61</c:v>
                </c:pt>
                <c:pt idx="4">
                  <c:v>68</c:v>
                </c:pt>
              </c:numCache>
            </c:numRef>
          </c:val>
        </c:ser>
        <c:shape val="box"/>
        <c:axId val="143930112"/>
        <c:axId val="143932800"/>
        <c:axId val="0"/>
      </c:bar3DChart>
      <c:catAx>
        <c:axId val="143930112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3932800"/>
        <c:crosses val="autoZero"/>
        <c:auto val="1"/>
        <c:lblAlgn val="ctr"/>
        <c:lblOffset val="100"/>
        <c:tickLblSkip val="1"/>
        <c:tickMarkSkip val="1"/>
      </c:catAx>
      <c:valAx>
        <c:axId val="143932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3930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725619834710739"/>
          <c:y val="2.2144454165451539E-2"/>
          <c:w val="0.17363337020888894"/>
          <c:h val="0.1153844658306600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414734843011564E-2"/>
          <c:y val="0.10661764705882359"/>
          <c:w val="0.84065174138043364"/>
          <c:h val="0.5110294117647058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2018年4季度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43</c:v>
                </c:pt>
                <c:pt idx="1">
                  <c:v>45</c:v>
                </c:pt>
                <c:pt idx="2">
                  <c:v>53</c:v>
                </c:pt>
                <c:pt idx="3">
                  <c:v>55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2019年4季度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848238482384862E-2"/>
                  <c:y val="-4.9019607843137462E-3"/>
                </c:manualLayout>
              </c:layout>
              <c:showVal val="1"/>
            </c:dLbl>
            <c:dLbl>
              <c:idx val="3"/>
              <c:layout>
                <c:manualLayout>
                  <c:x val="1.951219512195114E-2"/>
                  <c:y val="-1.4705882352941176E-2"/>
                </c:manualLayout>
              </c:layout>
              <c:showVal val="1"/>
            </c:dLbl>
            <c:dLbl>
              <c:idx val="4"/>
              <c:layout>
                <c:manualLayout>
                  <c:x val="1.7344173441734442E-2"/>
                  <c:y val="-9.803921568627450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44</c:v>
                </c:pt>
                <c:pt idx="1">
                  <c:v>45</c:v>
                </c:pt>
                <c:pt idx="2">
                  <c:v>50</c:v>
                </c:pt>
                <c:pt idx="3">
                  <c:v>57</c:v>
                </c:pt>
                <c:pt idx="4">
                  <c:v>64</c:v>
                </c:pt>
              </c:numCache>
            </c:numRef>
          </c:val>
        </c:ser>
        <c:shape val="box"/>
        <c:axId val="144156928"/>
        <c:axId val="149028864"/>
        <c:axId val="0"/>
      </c:bar3DChart>
      <c:catAx>
        <c:axId val="144156928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9028864"/>
        <c:crosses val="autoZero"/>
        <c:auto val="1"/>
        <c:lblAlgn val="ctr"/>
        <c:lblOffset val="100"/>
        <c:tickLblSkip val="1"/>
        <c:tickMarkSkip val="1"/>
      </c:catAx>
      <c:valAx>
        <c:axId val="149028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41569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373983739837583"/>
          <c:y val="1.8382345064009861E-2"/>
          <c:w val="0.16910569105691053"/>
          <c:h val="0.1029410609388112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6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3221995643739397E-2"/>
          <c:y val="0.17082850916886178"/>
          <c:w val="0.62629911336697408"/>
          <c:h val="0.72718844324001863"/>
        </c:manualLayout>
      </c:layout>
      <c:lineChart>
        <c:grouping val="standard"/>
        <c:ser>
          <c:idx val="0"/>
          <c:order val="0"/>
          <c:tx>
            <c:v>2019年第四季度</c:v>
          </c:tx>
          <c:spPr>
            <a:ln w="15875" cap="sq">
              <a:solidFill>
                <a:srgbClr val="002060"/>
              </a:solidFill>
              <a:round/>
            </a:ln>
          </c:spPr>
          <c:marker>
            <c:spPr>
              <a:solidFill>
                <a:schemeClr val="accent1"/>
              </a:solidFill>
            </c:spPr>
          </c:marker>
          <c:cat>
            <c:strRef>
              <c:f>Sheet1!$A$38:$A$41</c:f>
              <c:strCache>
                <c:ptCount val="4"/>
                <c:pt idx="0">
                  <c:v>十月</c:v>
                </c:pt>
                <c:pt idx="1">
                  <c:v>十一月</c:v>
                </c:pt>
                <c:pt idx="2">
                  <c:v>十二月</c:v>
                </c:pt>
                <c:pt idx="3">
                  <c:v>季均值</c:v>
                </c:pt>
              </c:strCache>
            </c:strRef>
          </c:cat>
          <c:val>
            <c:numRef>
              <c:f>Sheet1!$B$38:$B$41</c:f>
              <c:numCache>
                <c:formatCode>General</c:formatCode>
                <c:ptCount val="4"/>
                <c:pt idx="0">
                  <c:v>104.3</c:v>
                </c:pt>
                <c:pt idx="1">
                  <c:v>103.8</c:v>
                </c:pt>
                <c:pt idx="2">
                  <c:v>103.2</c:v>
                </c:pt>
                <c:pt idx="3">
                  <c:v>103.8</c:v>
                </c:pt>
              </c:numCache>
            </c:numRef>
          </c:val>
        </c:ser>
        <c:marker val="1"/>
        <c:axId val="151164416"/>
        <c:axId val="151188992"/>
      </c:lineChart>
      <c:catAx>
        <c:axId val="151164416"/>
        <c:scaling>
          <c:orientation val="minMax"/>
        </c:scaling>
        <c:axPos val="b"/>
        <c:numFmt formatCode="General" sourceLinked="1"/>
        <c:majorTickMark val="in"/>
        <c:tickLblPos val="nextTo"/>
        <c:crossAx val="151188992"/>
        <c:crosses val="autoZero"/>
        <c:lblAlgn val="ctr"/>
        <c:lblOffset val="100"/>
      </c:catAx>
      <c:valAx>
        <c:axId val="151188992"/>
        <c:scaling>
          <c:orientation val="minMax"/>
          <c:max val="110"/>
          <c:min val="100"/>
        </c:scaling>
        <c:axPos val="l"/>
        <c:majorGridlines/>
        <c:numFmt formatCode="General" sourceLinked="1"/>
        <c:majorTickMark val="in"/>
        <c:tickLblPos val="nextTo"/>
        <c:crossAx val="15116441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666671628239366"/>
          <c:y val="0.17098674374563941"/>
          <c:w val="0.25275362318840577"/>
          <c:h val="7.6240406658028503E-2"/>
        </c:manualLayout>
      </c:layout>
      <c:spPr>
        <a:ln>
          <a:solidFill>
            <a:schemeClr val="accent1"/>
          </a:solidFill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lang="zh-CN" altLang="en-US" sz="1000" b="0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0.09543</cdr:x>
      <cdr:y>0.04711</cdr:y>
    </cdr:from>
    <cdr:to>
      <cdr:x>0.17883</cdr:x>
      <cdr:y>0.11612</cdr:y>
    </cdr:to>
    <cdr:sp macro="" textlink="">
      <cdr:nvSpPr>
        <cdr:cNvPr id="3277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0263" y="136549"/>
          <a:ext cx="493381" cy="1886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0.84881</cdr:x>
      <cdr:y>0.71764</cdr:y>
    </cdr:from>
    <cdr:to>
      <cdr:x>0.96861</cdr:x>
      <cdr:y>0.78713</cdr:y>
    </cdr:to>
    <cdr:sp macro="" textlink="">
      <cdr:nvSpPr>
        <cdr:cNvPr id="1034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076" y="1964977"/>
          <a:ext cx="710877" cy="1899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0.11215</cdr:x>
      <cdr:y>0.01832</cdr:y>
    </cdr:from>
    <cdr:to>
      <cdr:x>0.19675</cdr:x>
      <cdr:y>0.09153</cdr:y>
    </cdr:to>
    <cdr:sp macro="" textlink="">
      <cdr:nvSpPr>
        <cdr:cNvPr id="3379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205" y="50800"/>
          <a:ext cx="496405" cy="1903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0.85858</cdr:x>
      <cdr:y>0.6958</cdr:y>
    </cdr:from>
    <cdr:to>
      <cdr:x>0.95622</cdr:x>
      <cdr:y>0.77239</cdr:y>
    </cdr:to>
    <cdr:sp macro="" textlink="">
      <cdr:nvSpPr>
        <cdr:cNvPr id="1044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824" y="1812494"/>
          <a:ext cx="572886" cy="199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0.78195</cdr:x>
      <cdr:y>0.71528</cdr:y>
    </cdr:from>
    <cdr:to>
      <cdr:x>0.95489</cdr:x>
      <cdr:y>0.79861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400" y="1962150"/>
          <a:ext cx="8763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0.02231</cdr:x>
      <cdr:y>0.05884</cdr:y>
    </cdr:from>
    <cdr:to>
      <cdr:x>0.28359</cdr:x>
      <cdr:y>0.14564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402" y="186193"/>
          <a:ext cx="1316509" cy="274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zh-CN" sz="1000" b="0" i="0" baseline="0">
              <a:latin typeface="+mn-ea"/>
              <a:ea typeface="+mn-ea"/>
              <a:cs typeface="+mn-cs"/>
            </a:rPr>
            <a:t>剂量率</a:t>
          </a:r>
          <a:r>
            <a:rPr lang="zh-CN" altLang="en-US" sz="1000" b="0" i="0" baseline="0">
              <a:latin typeface="+mn-ea"/>
              <a:ea typeface="+mn-ea"/>
              <a:cs typeface="+mn-cs"/>
            </a:rPr>
            <a:t>（</a:t>
          </a:r>
          <a:r>
            <a:rPr lang="en-US" altLang="zh-CN" sz="1000" b="0" i="0" baseline="0">
              <a:latin typeface="+mn-ea"/>
              <a:ea typeface="+mn-ea"/>
              <a:cs typeface="+mn-cs"/>
            </a:rPr>
            <a:t>nGy/h</a:t>
          </a:r>
          <a:r>
            <a:rPr lang="zh-CN" altLang="zh-CN" sz="1000" b="0" i="0" baseline="0">
              <a:latin typeface="+mn-ea"/>
              <a:ea typeface="+mn-ea"/>
              <a:cs typeface="+mn-cs"/>
            </a:rPr>
            <a:t>）</a:t>
          </a:r>
          <a:endParaRPr lang="zh-CN" altLang="en-US" sz="1000"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27ECAC5F-B190-4A17-ADC8-96ABDCE81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2108</Words>
  <Characters>2235</Characters>
  <Application>Microsoft Office Word</Application>
  <DocSecurity>0</DocSecurity>
  <Lines>248</Lines>
  <Paragraphs>289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3</cp:revision>
  <cp:lastPrinted>2008-11-17T02:58:00Z</cp:lastPrinted>
  <dcterms:created xsi:type="dcterms:W3CDTF">2020-01-23T03:01:00Z</dcterms:created>
  <dcterms:modified xsi:type="dcterms:W3CDTF">2020-01-23T03:03:00Z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