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b/>
          <w:sz w:val="30"/>
          <w:szCs w:val="30"/>
        </w:rPr>
      </w:pPr>
      <w:bookmarkStart w:id="0" w:name="_Toc462843333"/>
      <w:bookmarkStart w:id="1" w:name="_Hlk525304207"/>
    </w:p>
    <w:bookmarkEnd w:id="0"/>
    <w:p>
      <w:pPr>
        <w:rPr>
          <w:rFonts w:ascii="Times New Roman" w:hAnsi="Times New Roman"/>
          <w:b/>
          <w:kern w:val="0"/>
          <w:sz w:val="30"/>
          <w:szCs w:val="30"/>
        </w:rPr>
      </w:pPr>
      <w:r>
        <w:rPr>
          <w:rFonts w:ascii="Times New Roman" w:hAnsi="Times New Roman"/>
          <w:b/>
          <w:sz w:val="30"/>
          <w:szCs w:val="30"/>
        </w:rPr>
        <w:t xml:space="preserve">            </w:t>
      </w:r>
      <w:r>
        <w:rPr>
          <w:rFonts w:ascii="Times New Roman" w:hAnsi="Times New Roman"/>
          <w:b/>
          <w:kern w:val="0"/>
          <w:sz w:val="30"/>
          <w:szCs w:val="30"/>
        </w:rPr>
        <w:t xml:space="preserve"> </w:t>
      </w:r>
    </w:p>
    <w:p>
      <w:pPr>
        <w:widowControl/>
        <w:adjustRightInd w:val="0"/>
        <w:snapToGrid w:val="0"/>
        <w:spacing w:after="200"/>
        <w:rPr>
          <w:rFonts w:ascii="Times New Roman" w:hAnsi="Times New Roman" w:eastAsia="仿宋"/>
          <w:b/>
          <w:sz w:val="48"/>
          <w:szCs w:val="48"/>
        </w:rPr>
      </w:pPr>
    </w:p>
    <w:p>
      <w:pPr>
        <w:spacing w:line="360" w:lineRule="auto"/>
        <w:jc w:val="center"/>
        <w:rPr>
          <w:rFonts w:ascii="Times New Roman" w:hAnsi="Times New Roman" w:eastAsia="仿宋"/>
          <w:b/>
          <w:sz w:val="48"/>
          <w:szCs w:val="48"/>
        </w:rPr>
      </w:pPr>
      <w:r>
        <w:rPr>
          <w:rFonts w:hint="eastAsia" w:ascii="Times New Roman" w:hAnsi="Times New Roman" w:eastAsia="仿宋"/>
          <w:b/>
          <w:sz w:val="48"/>
          <w:szCs w:val="48"/>
        </w:rPr>
        <w:t>西安兴华铁路器材厂</w:t>
      </w:r>
    </w:p>
    <w:p>
      <w:pPr>
        <w:spacing w:line="360" w:lineRule="auto"/>
        <w:jc w:val="center"/>
        <w:rPr>
          <w:rFonts w:ascii="Times New Roman" w:hAnsi="Times New Roman" w:eastAsia="仿宋"/>
          <w:b/>
          <w:sz w:val="48"/>
          <w:szCs w:val="48"/>
        </w:rPr>
      </w:pPr>
      <w:r>
        <w:rPr>
          <w:rFonts w:ascii="Times New Roman" w:hAnsi="Times New Roman" w:eastAsia="仿宋"/>
          <w:b/>
          <w:sz w:val="48"/>
          <w:szCs w:val="48"/>
        </w:rPr>
        <w:t>环境保护</w:t>
      </w:r>
      <w:r>
        <w:rPr>
          <w:rFonts w:hint="eastAsia" w:ascii="Times New Roman" w:hAnsi="Times New Roman" w:eastAsia="仿宋"/>
          <w:b/>
          <w:sz w:val="48"/>
          <w:szCs w:val="48"/>
        </w:rPr>
        <w:t>设施提升改造项目</w:t>
      </w:r>
      <w:r>
        <w:rPr>
          <w:rFonts w:ascii="Times New Roman" w:hAnsi="Times New Roman" w:eastAsia="仿宋"/>
          <w:b/>
          <w:sz w:val="48"/>
          <w:szCs w:val="48"/>
        </w:rPr>
        <w:t>竣工</w:t>
      </w:r>
    </w:p>
    <w:p>
      <w:pPr>
        <w:widowControl/>
        <w:adjustRightInd w:val="0"/>
        <w:snapToGrid w:val="0"/>
        <w:spacing w:line="360" w:lineRule="auto"/>
        <w:jc w:val="center"/>
        <w:rPr>
          <w:rFonts w:ascii="Times New Roman" w:hAnsi="Times New Roman"/>
          <w:b/>
          <w:kern w:val="0"/>
          <w:sz w:val="72"/>
          <w:szCs w:val="72"/>
        </w:rPr>
      </w:pPr>
      <w:r>
        <w:rPr>
          <w:rFonts w:ascii="Times New Roman" w:hAnsi="Times New Roman"/>
          <w:b/>
          <w:sz w:val="72"/>
        </w:rPr>
        <w:t>验收监测报告</w:t>
      </w:r>
      <w:r>
        <w:rPr>
          <w:rFonts w:hint="eastAsia" w:ascii="Times New Roman" w:hAnsi="Times New Roman"/>
          <w:b/>
          <w:sz w:val="72"/>
        </w:rPr>
        <w:t>表</w:t>
      </w:r>
    </w:p>
    <w:p>
      <w:pPr>
        <w:widowControl/>
        <w:adjustRightInd w:val="0"/>
        <w:snapToGrid w:val="0"/>
        <w:spacing w:after="200"/>
        <w:ind w:right="26"/>
        <w:jc w:val="center"/>
        <w:rPr>
          <w:rFonts w:ascii="Times New Roman" w:hAnsi="Times New Roman"/>
          <w:kern w:val="0"/>
          <w:sz w:val="28"/>
          <w:szCs w:val="28"/>
        </w:rPr>
      </w:pPr>
      <w:r>
        <w:rPr>
          <w:rFonts w:hint="eastAsia" w:ascii="Times New Roman" w:hAnsi="Times New Roman"/>
          <w:kern w:val="0"/>
          <w:sz w:val="28"/>
          <w:szCs w:val="28"/>
        </w:rPr>
        <w:t>（固废）</w:t>
      </w:r>
    </w:p>
    <w:p>
      <w:pPr>
        <w:widowControl/>
        <w:adjustRightInd w:val="0"/>
        <w:snapToGrid w:val="0"/>
        <w:spacing w:after="200" w:line="360" w:lineRule="auto"/>
        <w:jc w:val="left"/>
        <w:rPr>
          <w:rFonts w:ascii="Times New Roman" w:hAnsi="Times New Roman"/>
          <w:kern w:val="0"/>
          <w:sz w:val="28"/>
          <w:szCs w:val="28"/>
        </w:rPr>
      </w:pPr>
      <w:r>
        <w:rPr>
          <w:rFonts w:hint="eastAsia" w:ascii="Times New Roman" w:hAnsi="Times New Roman"/>
          <w:kern w:val="0"/>
          <w:sz w:val="28"/>
          <w:szCs w:val="28"/>
        </w:rPr>
        <w:t xml:space="preserve"> </w:t>
      </w:r>
    </w:p>
    <w:p/>
    <w:p/>
    <w:p>
      <w:pPr>
        <w:pStyle w:val="2"/>
      </w:pPr>
    </w:p>
    <w:p>
      <w:pPr>
        <w:widowControl/>
        <w:adjustRightInd w:val="0"/>
        <w:snapToGrid w:val="0"/>
        <w:spacing w:after="200" w:line="360" w:lineRule="auto"/>
        <w:jc w:val="left"/>
        <w:rPr>
          <w:rFonts w:ascii="Times New Roman" w:hAnsi="Times New Roman"/>
          <w:kern w:val="0"/>
          <w:szCs w:val="21"/>
        </w:rPr>
      </w:pPr>
    </w:p>
    <w:p>
      <w:pPr>
        <w:widowControl/>
        <w:adjustRightInd w:val="0"/>
        <w:snapToGrid w:val="0"/>
        <w:spacing w:after="200" w:line="360" w:lineRule="auto"/>
        <w:jc w:val="left"/>
        <w:rPr>
          <w:rFonts w:ascii="Times New Roman" w:hAnsi="Times New Roman"/>
          <w:kern w:val="0"/>
          <w:szCs w:val="21"/>
        </w:rPr>
      </w:pPr>
    </w:p>
    <w:p>
      <w:pPr>
        <w:widowControl/>
        <w:adjustRightInd w:val="0"/>
        <w:snapToGrid w:val="0"/>
        <w:spacing w:after="200" w:line="360" w:lineRule="auto"/>
        <w:jc w:val="left"/>
        <w:rPr>
          <w:rFonts w:ascii="Times New Roman" w:hAnsi="Times New Roman"/>
          <w:kern w:val="0"/>
          <w:szCs w:val="21"/>
        </w:rPr>
      </w:pPr>
    </w:p>
    <w:p>
      <w:pPr>
        <w:widowControl/>
        <w:tabs>
          <w:tab w:val="left" w:pos="5880"/>
          <w:tab w:val="left" w:pos="6300"/>
        </w:tabs>
        <w:adjustRightInd w:val="0"/>
        <w:snapToGrid w:val="0"/>
        <w:spacing w:after="200" w:line="360" w:lineRule="auto"/>
        <w:ind w:right="28" w:firstLine="630" w:firstLineChars="300"/>
        <w:jc w:val="left"/>
        <w:rPr>
          <w:rFonts w:ascii="Times New Roman" w:hAnsi="Times New Roman"/>
          <w:kern w:val="0"/>
          <w:sz w:val="32"/>
          <w:szCs w:val="32"/>
        </w:rPr>
      </w:pPr>
      <w:r>
        <w:rPr>
          <w:rFonts w:ascii="Times New Roman" w:hAnsi="Times New Roman"/>
        </w:rPr>
        <w:pict>
          <v:line id="直线 863" o:spid="_x0000_s2050" o:spt="20" style="position:absolute;left:0pt;margin-left:113.3pt;margin-top:19.35pt;height:0.05pt;width:299.25pt;z-index:251655168;mso-width-relative:page;mso-height-relative:page;" coordsize="21600,21600">
            <v:path arrowok="t"/>
            <v:fill focussize="0,0"/>
            <v:stroke/>
            <v:imagedata o:title=""/>
            <o:lock v:ext="edit"/>
          </v:line>
        </w:pict>
      </w:r>
      <w:r>
        <w:rPr>
          <w:rFonts w:ascii="Times New Roman" w:hAnsi="Times New Roman"/>
          <w:kern w:val="0"/>
          <w:sz w:val="32"/>
          <w:szCs w:val="32"/>
        </w:rPr>
        <w:t xml:space="preserve">建设单位：  </w:t>
      </w:r>
      <w:r>
        <w:rPr>
          <w:rFonts w:hint="eastAsia" w:ascii="Times New Roman" w:hAnsi="Times New Roman"/>
          <w:kern w:val="0"/>
          <w:sz w:val="32"/>
          <w:szCs w:val="32"/>
        </w:rPr>
        <w:t xml:space="preserve">   </w:t>
      </w:r>
      <w:r>
        <w:rPr>
          <w:rFonts w:hint="eastAsia" w:ascii="Times New Roman" w:hAnsi="Times New Roman"/>
          <w:kern w:val="0"/>
          <w:sz w:val="32"/>
          <w:szCs w:val="32"/>
          <w:lang w:val="en-US" w:eastAsia="zh-CN"/>
        </w:rPr>
        <w:t xml:space="preserve"> </w:t>
      </w:r>
      <w:r>
        <w:rPr>
          <w:rFonts w:ascii="Times New Roman" w:hAnsi="Times New Roman"/>
          <w:kern w:val="0"/>
          <w:sz w:val="32"/>
          <w:szCs w:val="32"/>
        </w:rPr>
        <w:t>西安</w:t>
      </w:r>
      <w:r>
        <w:rPr>
          <w:rFonts w:hint="eastAsia" w:ascii="Times New Roman" w:hAnsi="Times New Roman"/>
          <w:kern w:val="0"/>
          <w:sz w:val="32"/>
          <w:szCs w:val="32"/>
        </w:rPr>
        <w:t>兴华铁路器材厂</w:t>
      </w:r>
    </w:p>
    <w:p>
      <w:pPr>
        <w:widowControl/>
        <w:tabs>
          <w:tab w:val="left" w:pos="5880"/>
          <w:tab w:val="left" w:pos="6300"/>
        </w:tabs>
        <w:adjustRightInd w:val="0"/>
        <w:snapToGrid w:val="0"/>
        <w:spacing w:after="200" w:line="360" w:lineRule="auto"/>
        <w:ind w:right="28" w:firstLine="630" w:firstLineChars="300"/>
        <w:jc w:val="left"/>
        <w:rPr>
          <w:rFonts w:ascii="Times New Roman" w:hAnsi="Times New Roman"/>
          <w:kern w:val="0"/>
          <w:szCs w:val="21"/>
        </w:rPr>
      </w:pPr>
      <w:r>
        <w:rPr>
          <w:rFonts w:ascii="Times New Roman" w:hAnsi="Times New Roman"/>
        </w:rPr>
        <w:pict>
          <v:line id="直线 864" o:spid="_x0000_s2051" o:spt="20" style="position:absolute;left:0pt;margin-left:113.3pt;margin-top:18.75pt;height:0.05pt;width:299.25pt;z-index:251654144;mso-width-relative:page;mso-height-relative:page;" coordsize="21600,21600">
            <v:path arrowok="t"/>
            <v:fill focussize="0,0"/>
            <v:stroke/>
            <v:imagedata o:title=""/>
            <o:lock v:ext="edit"/>
          </v:line>
        </w:pict>
      </w:r>
      <w:r>
        <w:rPr>
          <w:rFonts w:ascii="Times New Roman" w:hAnsi="Times New Roman"/>
          <w:kern w:val="0"/>
          <w:sz w:val="32"/>
          <w:szCs w:val="32"/>
        </w:rPr>
        <w:t>编制</w:t>
      </w:r>
      <w:r>
        <w:rPr>
          <w:rFonts w:hint="eastAsia" w:ascii="Times New Roman" w:hAnsi="Times New Roman"/>
          <w:kern w:val="0"/>
          <w:sz w:val="32"/>
          <w:szCs w:val="32"/>
        </w:rPr>
        <w:t>单位</w:t>
      </w:r>
      <w:r>
        <w:rPr>
          <w:rFonts w:ascii="Times New Roman" w:hAnsi="Times New Roman"/>
          <w:kern w:val="0"/>
          <w:sz w:val="32"/>
          <w:szCs w:val="32"/>
        </w:rPr>
        <w:t xml:space="preserve">：   </w:t>
      </w:r>
      <w:r>
        <w:rPr>
          <w:rFonts w:hint="eastAsia" w:ascii="Times New Roman" w:hAnsi="Times New Roman"/>
          <w:kern w:val="0"/>
          <w:sz w:val="32"/>
          <w:szCs w:val="32"/>
          <w:lang w:val="en-US" w:eastAsia="zh-CN"/>
        </w:rPr>
        <w:t xml:space="preserve">   </w:t>
      </w:r>
      <w:r>
        <w:rPr>
          <w:rFonts w:ascii="Times New Roman" w:hAnsi="Times New Roman"/>
          <w:kern w:val="0"/>
          <w:sz w:val="32"/>
          <w:szCs w:val="32"/>
        </w:rPr>
        <w:t>西安</w:t>
      </w:r>
      <w:r>
        <w:rPr>
          <w:rFonts w:hint="eastAsia" w:ascii="Times New Roman" w:hAnsi="Times New Roman"/>
          <w:kern w:val="0"/>
          <w:sz w:val="32"/>
          <w:szCs w:val="32"/>
        </w:rPr>
        <w:t>兴华铁路器材厂</w:t>
      </w:r>
    </w:p>
    <w:p>
      <w:pPr>
        <w:widowControl/>
        <w:tabs>
          <w:tab w:val="left" w:pos="5880"/>
          <w:tab w:val="left" w:pos="6300"/>
        </w:tabs>
        <w:adjustRightInd w:val="0"/>
        <w:snapToGrid w:val="0"/>
        <w:spacing w:after="200" w:line="360" w:lineRule="auto"/>
        <w:ind w:right="28"/>
        <w:jc w:val="left"/>
        <w:rPr>
          <w:rFonts w:ascii="Times New Roman" w:hAnsi="Times New Roman"/>
          <w:kern w:val="0"/>
          <w:szCs w:val="21"/>
        </w:rPr>
      </w:pPr>
    </w:p>
    <w:p>
      <w:pPr>
        <w:pStyle w:val="2"/>
        <w:rPr>
          <w:rFonts w:ascii="Times New Roman" w:hAnsi="Times New Roman"/>
          <w:kern w:val="0"/>
          <w:szCs w:val="21"/>
        </w:rPr>
      </w:pPr>
    </w:p>
    <w:p>
      <w:pPr>
        <w:jc w:val="center"/>
        <w:rPr>
          <w:rFonts w:ascii="Times New Roman" w:hAnsi="Times New Roman"/>
          <w:b/>
          <w:bCs/>
          <w:sz w:val="44"/>
          <w:szCs w:val="44"/>
          <w:highlight w:val="yellow"/>
        </w:rPr>
      </w:pPr>
      <w:r>
        <w:rPr>
          <w:rFonts w:ascii="Times New Roman" w:hAnsi="Times New Roman"/>
          <w:kern w:val="0"/>
          <w:sz w:val="32"/>
          <w:szCs w:val="32"/>
        </w:rPr>
        <w:t>二〇一</w:t>
      </w:r>
      <w:r>
        <w:rPr>
          <w:rFonts w:hint="eastAsia" w:ascii="Times New Roman" w:hAnsi="Times New Roman"/>
          <w:kern w:val="0"/>
          <w:sz w:val="32"/>
          <w:szCs w:val="32"/>
        </w:rPr>
        <w:t>九</w:t>
      </w:r>
      <w:r>
        <w:rPr>
          <w:rFonts w:ascii="Times New Roman" w:hAnsi="Times New Roman"/>
          <w:kern w:val="0"/>
          <w:sz w:val="32"/>
          <w:szCs w:val="32"/>
        </w:rPr>
        <w:t>年</w:t>
      </w:r>
      <w:r>
        <w:rPr>
          <w:rFonts w:hint="eastAsia" w:ascii="Times New Roman" w:hAnsi="Times New Roman"/>
          <w:kern w:val="0"/>
          <w:sz w:val="32"/>
          <w:szCs w:val="32"/>
        </w:rPr>
        <w:t>九</w:t>
      </w:r>
      <w:r>
        <w:rPr>
          <w:rFonts w:ascii="Times New Roman" w:hAnsi="Times New Roman"/>
          <w:kern w:val="0"/>
          <w:sz w:val="32"/>
          <w:szCs w:val="32"/>
        </w:rPr>
        <w:t>月</w:t>
      </w:r>
    </w:p>
    <w:p>
      <w:pPr>
        <w:spacing w:line="360" w:lineRule="auto"/>
        <w:jc w:val="center"/>
        <w:rPr>
          <w:rFonts w:ascii="Times New Roman" w:hAnsi="Times New Roman"/>
          <w:b/>
          <w:sz w:val="44"/>
        </w:rPr>
      </w:pPr>
    </w:p>
    <w:p>
      <w:pPr>
        <w:widowControl/>
        <w:adjustRightInd w:val="0"/>
        <w:snapToGrid w:val="0"/>
        <w:spacing w:line="600" w:lineRule="auto"/>
        <w:jc w:val="left"/>
        <w:rPr>
          <w:rFonts w:ascii="Times New Roman" w:hAnsi="Times New Roman"/>
          <w:b/>
          <w:bCs/>
          <w:spacing w:val="20"/>
          <w:kern w:val="0"/>
          <w:sz w:val="28"/>
          <w:szCs w:val="22"/>
        </w:rPr>
        <w:sectPr>
          <w:pgSz w:w="11906" w:h="16838"/>
          <w:pgMar w:top="1440" w:right="1797" w:bottom="1440" w:left="1797" w:header="851" w:footer="992" w:gutter="0"/>
          <w:cols w:space="720" w:num="1"/>
          <w:docGrid w:linePitch="312" w:charSpace="0"/>
        </w:sectPr>
      </w:pPr>
    </w:p>
    <w:p>
      <w:pPr>
        <w:widowControl/>
        <w:adjustRightInd w:val="0"/>
        <w:snapToGrid w:val="0"/>
        <w:spacing w:line="600" w:lineRule="auto"/>
        <w:jc w:val="left"/>
        <w:rPr>
          <w:rFonts w:ascii="Times New Roman" w:hAnsi="Times New Roman"/>
          <w:spacing w:val="20"/>
          <w:kern w:val="0"/>
          <w:sz w:val="28"/>
          <w:szCs w:val="22"/>
        </w:rPr>
      </w:pPr>
      <w:r>
        <w:rPr>
          <w:rFonts w:ascii="Times New Roman" w:hAnsi="Times New Roman"/>
          <w:b/>
          <w:bCs/>
          <w:spacing w:val="20"/>
          <w:kern w:val="0"/>
          <w:sz w:val="28"/>
          <w:szCs w:val="22"/>
        </w:rPr>
        <w:t>建设单位</w:t>
      </w:r>
      <w:r>
        <w:rPr>
          <w:rFonts w:hint="eastAsia" w:ascii="Times New Roman" w:hAnsi="Times New Roman"/>
          <w:b/>
          <w:bCs/>
          <w:spacing w:val="20"/>
          <w:kern w:val="0"/>
          <w:sz w:val="28"/>
          <w:szCs w:val="22"/>
        </w:rPr>
        <w:t>法人代表</w:t>
      </w:r>
      <w:r>
        <w:rPr>
          <w:rFonts w:ascii="Times New Roman" w:hAnsi="Times New Roman"/>
          <w:b/>
          <w:bCs/>
          <w:spacing w:val="20"/>
          <w:kern w:val="0"/>
          <w:sz w:val="28"/>
          <w:szCs w:val="22"/>
        </w:rPr>
        <w:t>：</w:t>
      </w:r>
    </w:p>
    <w:p>
      <w:pPr>
        <w:widowControl/>
        <w:adjustRightInd w:val="0"/>
        <w:snapToGrid w:val="0"/>
        <w:spacing w:line="600" w:lineRule="auto"/>
        <w:jc w:val="left"/>
        <w:rPr>
          <w:rFonts w:ascii="Times New Roman" w:hAnsi="Times New Roman"/>
          <w:spacing w:val="20"/>
          <w:kern w:val="0"/>
          <w:sz w:val="28"/>
          <w:szCs w:val="22"/>
        </w:rPr>
      </w:pPr>
      <w:r>
        <w:rPr>
          <w:rFonts w:ascii="Times New Roman" w:hAnsi="Times New Roman"/>
          <w:b/>
          <w:bCs/>
          <w:snapToGrid w:val="0"/>
          <w:spacing w:val="20"/>
          <w:kern w:val="0"/>
          <w:sz w:val="28"/>
          <w:szCs w:val="22"/>
        </w:rPr>
        <w:t>编制单位</w:t>
      </w:r>
      <w:r>
        <w:rPr>
          <w:rFonts w:hint="eastAsia" w:ascii="Times New Roman" w:hAnsi="Times New Roman"/>
          <w:b/>
          <w:bCs/>
          <w:snapToGrid w:val="0"/>
          <w:spacing w:val="20"/>
          <w:kern w:val="0"/>
          <w:sz w:val="28"/>
          <w:szCs w:val="22"/>
        </w:rPr>
        <w:t>法人代表</w:t>
      </w:r>
      <w:r>
        <w:rPr>
          <w:rFonts w:ascii="Times New Roman" w:hAnsi="Times New Roman"/>
          <w:b/>
          <w:bCs/>
          <w:snapToGrid w:val="0"/>
          <w:spacing w:val="20"/>
          <w:kern w:val="0"/>
          <w:sz w:val="28"/>
          <w:szCs w:val="22"/>
        </w:rPr>
        <w:t>：</w:t>
      </w:r>
    </w:p>
    <w:p>
      <w:pPr>
        <w:widowControl/>
        <w:adjustRightInd w:val="0"/>
        <w:snapToGrid w:val="0"/>
        <w:spacing w:line="600" w:lineRule="auto"/>
        <w:jc w:val="left"/>
        <w:rPr>
          <w:rFonts w:ascii="Times New Roman" w:hAnsi="Times New Roman"/>
          <w:kern w:val="0"/>
          <w:sz w:val="28"/>
          <w:szCs w:val="22"/>
        </w:rPr>
      </w:pPr>
      <w:r>
        <w:rPr>
          <w:rFonts w:ascii="Times New Roman" w:hAnsi="Times New Roman"/>
          <w:b/>
          <w:bCs/>
          <w:kern w:val="0"/>
          <w:sz w:val="28"/>
          <w:szCs w:val="22"/>
        </w:rPr>
        <w:t xml:space="preserve">项 </w:t>
      </w:r>
      <w:r>
        <w:rPr>
          <w:rFonts w:hint="eastAsia" w:ascii="Times New Roman" w:hAnsi="Times New Roman"/>
          <w:b/>
          <w:bCs/>
          <w:kern w:val="0"/>
          <w:sz w:val="28"/>
          <w:szCs w:val="22"/>
        </w:rPr>
        <w:t xml:space="preserve"> </w:t>
      </w:r>
      <w:r>
        <w:rPr>
          <w:rFonts w:ascii="Times New Roman" w:hAnsi="Times New Roman"/>
          <w:b/>
          <w:bCs/>
          <w:kern w:val="0"/>
          <w:sz w:val="28"/>
          <w:szCs w:val="22"/>
        </w:rPr>
        <w:t xml:space="preserve">目 </w:t>
      </w:r>
      <w:r>
        <w:rPr>
          <w:rFonts w:hint="eastAsia" w:ascii="Times New Roman" w:hAnsi="Times New Roman"/>
          <w:b/>
          <w:bCs/>
          <w:kern w:val="0"/>
          <w:sz w:val="28"/>
          <w:szCs w:val="22"/>
        </w:rPr>
        <w:t xml:space="preserve"> </w:t>
      </w:r>
      <w:r>
        <w:rPr>
          <w:rFonts w:ascii="Times New Roman" w:hAnsi="Times New Roman"/>
          <w:b/>
          <w:bCs/>
          <w:kern w:val="0"/>
          <w:sz w:val="28"/>
          <w:szCs w:val="22"/>
        </w:rPr>
        <w:t xml:space="preserve">负 </w:t>
      </w:r>
      <w:r>
        <w:rPr>
          <w:rFonts w:hint="eastAsia" w:ascii="Times New Roman" w:hAnsi="Times New Roman"/>
          <w:b/>
          <w:bCs/>
          <w:kern w:val="0"/>
          <w:sz w:val="28"/>
          <w:szCs w:val="22"/>
        </w:rPr>
        <w:t xml:space="preserve"> </w:t>
      </w:r>
      <w:r>
        <w:rPr>
          <w:rFonts w:ascii="Times New Roman" w:hAnsi="Times New Roman"/>
          <w:b/>
          <w:bCs/>
          <w:kern w:val="0"/>
          <w:sz w:val="28"/>
          <w:szCs w:val="22"/>
        </w:rPr>
        <w:t xml:space="preserve">责 </w:t>
      </w:r>
      <w:r>
        <w:rPr>
          <w:rFonts w:hint="eastAsia" w:ascii="Times New Roman" w:hAnsi="Times New Roman"/>
          <w:b/>
          <w:bCs/>
          <w:kern w:val="0"/>
          <w:sz w:val="28"/>
          <w:szCs w:val="22"/>
        </w:rPr>
        <w:t xml:space="preserve"> </w:t>
      </w:r>
      <w:r>
        <w:rPr>
          <w:rFonts w:ascii="Times New Roman" w:hAnsi="Times New Roman"/>
          <w:b/>
          <w:bCs/>
          <w:kern w:val="0"/>
          <w:sz w:val="28"/>
          <w:szCs w:val="22"/>
        </w:rPr>
        <w:t>人</w:t>
      </w:r>
      <w:r>
        <w:rPr>
          <w:rFonts w:ascii="Times New Roman" w:hAnsi="Times New Roman"/>
          <w:b/>
          <w:bCs/>
          <w:spacing w:val="-26"/>
          <w:kern w:val="0"/>
          <w:sz w:val="28"/>
          <w:szCs w:val="22"/>
        </w:rPr>
        <w:t>：</w:t>
      </w:r>
    </w:p>
    <w:p>
      <w:pPr>
        <w:widowControl/>
        <w:adjustRightInd w:val="0"/>
        <w:snapToGrid w:val="0"/>
        <w:spacing w:line="600" w:lineRule="auto"/>
        <w:jc w:val="left"/>
        <w:rPr>
          <w:rFonts w:ascii="Times New Roman" w:hAnsi="Times New Roman"/>
          <w:kern w:val="0"/>
          <w:sz w:val="28"/>
          <w:szCs w:val="22"/>
        </w:rPr>
      </w:pPr>
      <w:r>
        <w:rPr>
          <w:rFonts w:ascii="Times New Roman" w:hAnsi="Times New Roman"/>
          <w:b/>
          <w:bCs/>
          <w:kern w:val="0"/>
          <w:sz w:val="28"/>
          <w:szCs w:val="22"/>
        </w:rPr>
        <w:t xml:space="preserve">报 </w:t>
      </w:r>
      <w:r>
        <w:rPr>
          <w:rFonts w:hint="eastAsia" w:ascii="Times New Roman" w:hAnsi="Times New Roman"/>
          <w:b/>
          <w:bCs/>
          <w:kern w:val="0"/>
          <w:sz w:val="28"/>
          <w:szCs w:val="22"/>
        </w:rPr>
        <w:t xml:space="preserve"> </w:t>
      </w:r>
      <w:r>
        <w:rPr>
          <w:rFonts w:ascii="Times New Roman" w:hAnsi="Times New Roman"/>
          <w:b/>
          <w:bCs/>
          <w:kern w:val="0"/>
          <w:sz w:val="28"/>
          <w:szCs w:val="22"/>
        </w:rPr>
        <w:t xml:space="preserve">告 </w:t>
      </w:r>
      <w:r>
        <w:rPr>
          <w:rFonts w:hint="eastAsia" w:ascii="Times New Roman" w:hAnsi="Times New Roman"/>
          <w:b/>
          <w:bCs/>
          <w:kern w:val="0"/>
          <w:sz w:val="28"/>
          <w:szCs w:val="22"/>
        </w:rPr>
        <w:t xml:space="preserve"> </w:t>
      </w:r>
      <w:r>
        <w:rPr>
          <w:rFonts w:ascii="Times New Roman" w:hAnsi="Times New Roman"/>
          <w:b/>
          <w:bCs/>
          <w:kern w:val="0"/>
          <w:sz w:val="28"/>
          <w:szCs w:val="22"/>
        </w:rPr>
        <w:t xml:space="preserve">编 </w:t>
      </w:r>
      <w:r>
        <w:rPr>
          <w:rFonts w:hint="eastAsia" w:ascii="Times New Roman" w:hAnsi="Times New Roman"/>
          <w:b/>
          <w:bCs/>
          <w:kern w:val="0"/>
          <w:sz w:val="28"/>
          <w:szCs w:val="22"/>
        </w:rPr>
        <w:t xml:space="preserve"> </w:t>
      </w:r>
      <w:r>
        <w:rPr>
          <w:rFonts w:ascii="Times New Roman" w:hAnsi="Times New Roman"/>
          <w:b/>
          <w:bCs/>
          <w:kern w:val="0"/>
          <w:sz w:val="28"/>
          <w:szCs w:val="22"/>
        </w:rPr>
        <w:t xml:space="preserve">制 </w:t>
      </w:r>
      <w:r>
        <w:rPr>
          <w:rFonts w:hint="eastAsia" w:ascii="Times New Roman" w:hAnsi="Times New Roman"/>
          <w:b/>
          <w:bCs/>
          <w:kern w:val="0"/>
          <w:sz w:val="28"/>
          <w:szCs w:val="22"/>
        </w:rPr>
        <w:t xml:space="preserve"> </w:t>
      </w:r>
      <w:r>
        <w:rPr>
          <w:rFonts w:ascii="Times New Roman" w:hAnsi="Times New Roman"/>
          <w:b/>
          <w:bCs/>
          <w:kern w:val="0"/>
          <w:sz w:val="28"/>
          <w:szCs w:val="22"/>
        </w:rPr>
        <w:t>人：</w:t>
      </w:r>
    </w:p>
    <w:p>
      <w:pPr>
        <w:widowControl/>
        <w:adjustRightInd w:val="0"/>
        <w:snapToGrid w:val="0"/>
        <w:jc w:val="left"/>
        <w:rPr>
          <w:rFonts w:ascii="宋体" w:hAnsi="宋体" w:cs="宋体"/>
          <w:kern w:val="0"/>
          <w:sz w:val="28"/>
          <w:szCs w:val="22"/>
        </w:rPr>
      </w:pPr>
    </w:p>
    <w:p>
      <w:pPr>
        <w:widowControl/>
        <w:adjustRightInd w:val="0"/>
        <w:snapToGrid w:val="0"/>
        <w:jc w:val="left"/>
        <w:rPr>
          <w:rFonts w:ascii="宋体" w:hAnsi="宋体" w:cs="宋体"/>
          <w:kern w:val="0"/>
          <w:sz w:val="28"/>
          <w:szCs w:val="22"/>
        </w:rPr>
      </w:pPr>
    </w:p>
    <w:p>
      <w:pPr>
        <w:widowControl/>
        <w:adjustRightInd w:val="0"/>
        <w:snapToGrid w:val="0"/>
        <w:spacing w:after="200"/>
        <w:jc w:val="left"/>
        <w:rPr>
          <w:rFonts w:ascii="宋体" w:hAnsi="宋体" w:cs="宋体"/>
          <w:kern w:val="0"/>
          <w:sz w:val="28"/>
          <w:szCs w:val="22"/>
        </w:rPr>
      </w:pPr>
    </w:p>
    <w:p>
      <w:pPr>
        <w:widowControl/>
        <w:adjustRightInd w:val="0"/>
        <w:snapToGrid w:val="0"/>
        <w:jc w:val="left"/>
        <w:rPr>
          <w:rFonts w:ascii="宋体" w:hAnsi="宋体" w:cs="宋体"/>
          <w:kern w:val="0"/>
          <w:sz w:val="28"/>
          <w:szCs w:val="22"/>
        </w:rPr>
      </w:pPr>
    </w:p>
    <w:p>
      <w:pPr>
        <w:widowControl/>
        <w:adjustRightInd w:val="0"/>
        <w:snapToGrid w:val="0"/>
        <w:spacing w:after="200"/>
        <w:jc w:val="left"/>
        <w:rPr>
          <w:rFonts w:ascii="宋体" w:hAnsi="宋体" w:cs="宋体"/>
          <w:kern w:val="0"/>
          <w:sz w:val="28"/>
          <w:szCs w:val="22"/>
        </w:rPr>
      </w:pPr>
    </w:p>
    <w:p>
      <w:pPr>
        <w:pStyle w:val="2"/>
      </w:pPr>
    </w:p>
    <w:p/>
    <w:p>
      <w:pPr>
        <w:pStyle w:val="2"/>
      </w:pPr>
    </w:p>
    <w:p/>
    <w:p>
      <w:pPr>
        <w:widowControl/>
        <w:adjustRightInd w:val="0"/>
        <w:snapToGrid w:val="0"/>
        <w:jc w:val="left"/>
        <w:rPr>
          <w:rFonts w:ascii="宋体" w:hAnsi="宋体" w:cs="宋体"/>
          <w:kern w:val="0"/>
          <w:sz w:val="28"/>
          <w:szCs w:val="22"/>
        </w:rPr>
      </w:pPr>
    </w:p>
    <w:p>
      <w:pPr>
        <w:widowControl/>
        <w:adjustRightInd w:val="0"/>
        <w:snapToGrid w:val="0"/>
        <w:spacing w:after="200"/>
        <w:jc w:val="left"/>
        <w:rPr>
          <w:rFonts w:ascii="宋体" w:hAnsi="宋体" w:cs="宋体"/>
          <w:kern w:val="0"/>
          <w:sz w:val="28"/>
          <w:szCs w:val="22"/>
        </w:rPr>
      </w:pPr>
    </w:p>
    <w:p>
      <w:pPr>
        <w:widowControl/>
        <w:adjustRightInd w:val="0"/>
        <w:snapToGrid w:val="0"/>
        <w:spacing w:after="200"/>
        <w:jc w:val="left"/>
        <w:rPr>
          <w:rFonts w:ascii="宋体" w:hAnsi="宋体" w:cs="宋体"/>
          <w:kern w:val="0"/>
          <w:sz w:val="28"/>
          <w:szCs w:val="22"/>
        </w:rPr>
      </w:pPr>
    </w:p>
    <w:p>
      <w:pPr>
        <w:widowControl/>
        <w:adjustRightInd w:val="0"/>
        <w:snapToGrid w:val="0"/>
        <w:spacing w:after="200"/>
        <w:jc w:val="left"/>
        <w:rPr>
          <w:rFonts w:ascii="Times New Roman" w:hAnsi="Times New Roman"/>
          <w:kern w:val="0"/>
          <w:sz w:val="28"/>
          <w:szCs w:val="22"/>
        </w:rPr>
      </w:pPr>
    </w:p>
    <w:tbl>
      <w:tblPr>
        <w:tblStyle w:val="26"/>
        <w:tblW w:w="7132" w:type="dxa"/>
        <w:tblInd w:w="0" w:type="dxa"/>
        <w:tblLayout w:type="fixed"/>
        <w:tblCellMar>
          <w:top w:w="0" w:type="dxa"/>
          <w:left w:w="108" w:type="dxa"/>
          <w:bottom w:w="0" w:type="dxa"/>
          <w:right w:w="108" w:type="dxa"/>
        </w:tblCellMar>
      </w:tblPr>
      <w:tblGrid>
        <w:gridCol w:w="7132"/>
      </w:tblGrid>
      <w:tr>
        <w:tblPrEx>
          <w:tblLayout w:type="fixed"/>
          <w:tblCellMar>
            <w:top w:w="0" w:type="dxa"/>
            <w:left w:w="108" w:type="dxa"/>
            <w:bottom w:w="0" w:type="dxa"/>
            <w:right w:w="108" w:type="dxa"/>
          </w:tblCellMar>
        </w:tblPrEx>
        <w:tc>
          <w:tcPr>
            <w:tcW w:w="7132" w:type="dxa"/>
            <w:vAlign w:val="center"/>
          </w:tcPr>
          <w:p>
            <w:pPr>
              <w:widowControl/>
              <w:adjustRightInd w:val="0"/>
              <w:snapToGrid w:val="0"/>
              <w:rPr>
                <w:rFonts w:ascii="宋体" w:hAnsi="宋体" w:cs="宋体"/>
                <w:kern w:val="0"/>
                <w:sz w:val="28"/>
                <w:szCs w:val="22"/>
              </w:rPr>
            </w:pPr>
            <w:r>
              <w:rPr>
                <w:rFonts w:ascii="Times New Roman" w:hAnsi="Times New Roman"/>
                <w:b/>
                <w:bCs/>
                <w:kern w:val="0"/>
                <w:sz w:val="28"/>
                <w:szCs w:val="22"/>
              </w:rPr>
              <w:t>建设单位：</w:t>
            </w:r>
            <w:r>
              <w:rPr>
                <w:rFonts w:hint="eastAsia" w:ascii="Times New Roman" w:hAnsi="Times New Roman"/>
                <w:kern w:val="0"/>
                <w:sz w:val="28"/>
                <w:szCs w:val="22"/>
              </w:rPr>
              <w:t>西安兴华铁路器材厂</w:t>
            </w:r>
          </w:p>
        </w:tc>
      </w:tr>
      <w:tr>
        <w:tblPrEx>
          <w:tblLayout w:type="fixed"/>
          <w:tblCellMar>
            <w:top w:w="0" w:type="dxa"/>
            <w:left w:w="108" w:type="dxa"/>
            <w:bottom w:w="0" w:type="dxa"/>
            <w:right w:w="108" w:type="dxa"/>
          </w:tblCellMar>
        </w:tblPrEx>
        <w:trPr>
          <w:trHeight w:val="706" w:hRule="atLeast"/>
        </w:trPr>
        <w:tc>
          <w:tcPr>
            <w:tcW w:w="7132" w:type="dxa"/>
            <w:vAlign w:val="center"/>
          </w:tcPr>
          <w:p>
            <w:pPr>
              <w:widowControl/>
              <w:adjustRightInd w:val="0"/>
              <w:snapToGrid w:val="0"/>
              <w:rPr>
                <w:rFonts w:ascii="宋体" w:hAnsi="宋体" w:cs="宋体"/>
                <w:kern w:val="0"/>
                <w:sz w:val="28"/>
                <w:szCs w:val="22"/>
              </w:rPr>
            </w:pPr>
            <w:r>
              <w:rPr>
                <w:rFonts w:ascii="Times New Roman" w:hAnsi="Times New Roman"/>
                <w:b/>
                <w:bCs/>
                <w:kern w:val="0"/>
                <w:sz w:val="28"/>
                <w:szCs w:val="22"/>
              </w:rPr>
              <w:t>电</w:t>
            </w:r>
            <w:r>
              <w:rPr>
                <w:rFonts w:hint="eastAsia" w:ascii="Times New Roman" w:hAnsi="Times New Roman"/>
                <w:b/>
                <w:bCs/>
                <w:kern w:val="0"/>
                <w:sz w:val="28"/>
                <w:szCs w:val="22"/>
              </w:rPr>
              <w:t xml:space="preserve">    </w:t>
            </w:r>
            <w:r>
              <w:rPr>
                <w:rFonts w:ascii="Times New Roman" w:hAnsi="Times New Roman"/>
                <w:b/>
                <w:bCs/>
                <w:kern w:val="0"/>
                <w:sz w:val="28"/>
                <w:szCs w:val="22"/>
              </w:rPr>
              <w:t>话：</w:t>
            </w:r>
            <w:r>
              <w:rPr>
                <w:rFonts w:hint="eastAsia" w:ascii="仿宋" w:hAnsi="仿宋" w:eastAsia="仿宋" w:cs="仿宋"/>
                <w:bCs/>
                <w:sz w:val="28"/>
                <w:szCs w:val="28"/>
              </w:rPr>
              <w:t>18091815475</w:t>
            </w:r>
          </w:p>
        </w:tc>
      </w:tr>
      <w:tr>
        <w:tblPrEx>
          <w:tblLayout w:type="fixed"/>
          <w:tblCellMar>
            <w:top w:w="0" w:type="dxa"/>
            <w:left w:w="108" w:type="dxa"/>
            <w:bottom w:w="0" w:type="dxa"/>
            <w:right w:w="108" w:type="dxa"/>
          </w:tblCellMar>
        </w:tblPrEx>
        <w:trPr>
          <w:trHeight w:val="688" w:hRule="atLeast"/>
        </w:trPr>
        <w:tc>
          <w:tcPr>
            <w:tcW w:w="7132" w:type="dxa"/>
            <w:vAlign w:val="center"/>
          </w:tcPr>
          <w:p>
            <w:pPr>
              <w:widowControl/>
              <w:adjustRightInd w:val="0"/>
              <w:snapToGrid w:val="0"/>
              <w:rPr>
                <w:rFonts w:hint="eastAsia" w:ascii="宋体" w:hAnsi="宋体" w:eastAsia="宋体" w:cs="宋体"/>
                <w:kern w:val="0"/>
                <w:sz w:val="28"/>
                <w:szCs w:val="22"/>
                <w:lang w:val="en-US" w:eastAsia="zh-CN"/>
              </w:rPr>
            </w:pPr>
            <w:r>
              <w:rPr>
                <w:rFonts w:hint="eastAsia" w:ascii="Times New Roman" w:hAnsi="Times New Roman"/>
                <w:b/>
                <w:bCs/>
                <w:kern w:val="0"/>
                <w:sz w:val="28"/>
                <w:szCs w:val="22"/>
                <w:lang w:val="en-US" w:eastAsia="zh-CN"/>
              </w:rPr>
              <w:t>传    真：/</w:t>
            </w:r>
          </w:p>
        </w:tc>
      </w:tr>
      <w:tr>
        <w:tblPrEx>
          <w:tblLayout w:type="fixed"/>
          <w:tblCellMar>
            <w:top w:w="0" w:type="dxa"/>
            <w:left w:w="108" w:type="dxa"/>
            <w:bottom w:w="0" w:type="dxa"/>
            <w:right w:w="108" w:type="dxa"/>
          </w:tblCellMar>
        </w:tblPrEx>
        <w:tc>
          <w:tcPr>
            <w:tcW w:w="7132" w:type="dxa"/>
            <w:vAlign w:val="center"/>
          </w:tcPr>
          <w:p>
            <w:pPr>
              <w:widowControl/>
              <w:adjustRightInd w:val="0"/>
              <w:snapToGrid w:val="0"/>
              <w:rPr>
                <w:rFonts w:ascii="Times New Roman" w:hAnsi="Times New Roman"/>
                <w:kern w:val="0"/>
                <w:sz w:val="28"/>
                <w:szCs w:val="22"/>
              </w:rPr>
            </w:pPr>
            <w:r>
              <w:rPr>
                <w:rFonts w:ascii="Times New Roman" w:hAnsi="Times New Roman"/>
                <w:b/>
                <w:bCs/>
                <w:kern w:val="0"/>
                <w:sz w:val="28"/>
                <w:szCs w:val="22"/>
              </w:rPr>
              <w:t>邮</w:t>
            </w:r>
            <w:r>
              <w:rPr>
                <w:rFonts w:hint="eastAsia" w:ascii="Times New Roman" w:hAnsi="Times New Roman"/>
                <w:b/>
                <w:bCs/>
                <w:kern w:val="0"/>
                <w:sz w:val="28"/>
                <w:szCs w:val="22"/>
              </w:rPr>
              <w:t xml:space="preserve">    </w:t>
            </w:r>
            <w:r>
              <w:rPr>
                <w:rFonts w:ascii="Times New Roman" w:hAnsi="Times New Roman"/>
                <w:b/>
                <w:bCs/>
                <w:kern w:val="0"/>
                <w:sz w:val="28"/>
                <w:szCs w:val="22"/>
              </w:rPr>
              <w:t>编：</w:t>
            </w:r>
            <w:r>
              <w:rPr>
                <w:rFonts w:hint="eastAsia" w:ascii="Times New Roman" w:hAnsi="Times New Roman"/>
                <w:kern w:val="0"/>
                <w:sz w:val="28"/>
                <w:szCs w:val="22"/>
              </w:rPr>
              <w:t>710103</w:t>
            </w:r>
          </w:p>
        </w:tc>
      </w:tr>
      <w:tr>
        <w:tblPrEx>
          <w:tblLayout w:type="fixed"/>
          <w:tblCellMar>
            <w:top w:w="0" w:type="dxa"/>
            <w:left w:w="108" w:type="dxa"/>
            <w:bottom w:w="0" w:type="dxa"/>
            <w:right w:w="108" w:type="dxa"/>
          </w:tblCellMar>
        </w:tblPrEx>
        <w:tc>
          <w:tcPr>
            <w:tcW w:w="7132" w:type="dxa"/>
            <w:vAlign w:val="center"/>
          </w:tcPr>
          <w:p>
            <w:pPr>
              <w:widowControl/>
              <w:adjustRightInd w:val="0"/>
              <w:snapToGrid w:val="0"/>
              <w:rPr>
                <w:rFonts w:ascii="Times New Roman" w:hAnsi="Times New Roman"/>
                <w:b/>
                <w:bCs/>
                <w:kern w:val="0"/>
                <w:sz w:val="28"/>
                <w:szCs w:val="22"/>
              </w:rPr>
            </w:pPr>
            <w:r>
              <w:rPr>
                <w:rFonts w:ascii="Times New Roman" w:hAnsi="Times New Roman"/>
                <w:b/>
                <w:bCs/>
                <w:kern w:val="0"/>
                <w:sz w:val="28"/>
                <w:szCs w:val="22"/>
              </w:rPr>
              <w:t>地</w:t>
            </w:r>
            <w:r>
              <w:rPr>
                <w:rFonts w:hint="eastAsia" w:ascii="Times New Roman" w:hAnsi="Times New Roman"/>
                <w:b/>
                <w:bCs/>
                <w:kern w:val="0"/>
                <w:sz w:val="28"/>
                <w:szCs w:val="22"/>
              </w:rPr>
              <w:t xml:space="preserve">    </w:t>
            </w:r>
            <w:r>
              <w:rPr>
                <w:rFonts w:ascii="Times New Roman" w:hAnsi="Times New Roman"/>
                <w:b/>
                <w:bCs/>
                <w:kern w:val="0"/>
                <w:sz w:val="28"/>
                <w:szCs w:val="22"/>
              </w:rPr>
              <w:t>址：</w:t>
            </w:r>
            <w:r>
              <w:rPr>
                <w:rFonts w:hint="eastAsia" w:ascii="Times New Roman" w:hAnsi="Times New Roman"/>
                <w:kern w:val="0"/>
                <w:sz w:val="28"/>
                <w:szCs w:val="22"/>
              </w:rPr>
              <w:t>西安市长安区王莽街办韦一村23号</w:t>
            </w:r>
          </w:p>
        </w:tc>
      </w:tr>
    </w:tbl>
    <w:p/>
    <w:p/>
    <w:p>
      <w:pPr>
        <w:tabs>
          <w:tab w:val="left" w:pos="3960"/>
        </w:tabs>
        <w:spacing w:beforeLines="50" w:afterLines="50" w:line="360" w:lineRule="auto"/>
        <w:ind w:firstLine="1400" w:firstLineChars="500"/>
        <w:rPr>
          <w:rFonts w:ascii="Times New Roman" w:hAnsi="Times New Roman"/>
          <w:kern w:val="0"/>
          <w:sz w:val="28"/>
          <w:szCs w:val="22"/>
        </w:rPr>
      </w:pPr>
      <w:r>
        <w:rPr>
          <w:rFonts w:ascii="Times New Roman" w:hAnsi="Times New Roman"/>
          <w:kern w:val="0"/>
          <w:sz w:val="28"/>
          <w:szCs w:val="22"/>
        </w:rPr>
        <w:t xml:space="preserve"> </w:t>
      </w:r>
      <w:r>
        <w:rPr>
          <w:rFonts w:hint="eastAsia" w:ascii="Times New Roman" w:hAnsi="Times New Roman"/>
          <w:kern w:val="0"/>
          <w:sz w:val="28"/>
          <w:szCs w:val="22"/>
        </w:rPr>
        <w:t xml:space="preserve"> </w:t>
      </w:r>
      <w:r>
        <w:rPr>
          <w:rFonts w:ascii="Times New Roman" w:hAnsi="Times New Roman"/>
          <w:kern w:val="0"/>
          <w:sz w:val="28"/>
          <w:szCs w:val="22"/>
        </w:rPr>
        <w:t xml:space="preserve">            </w:t>
      </w:r>
      <w:r>
        <w:rPr>
          <w:rFonts w:hint="eastAsia" w:ascii="Times New Roman" w:hAnsi="Times New Roman"/>
          <w:kern w:val="0"/>
          <w:sz w:val="28"/>
          <w:szCs w:val="22"/>
        </w:rPr>
        <w:t xml:space="preserve">     </w:t>
      </w:r>
      <w:r>
        <w:rPr>
          <w:rFonts w:ascii="Times New Roman" w:hAnsi="Times New Roman"/>
          <w:kern w:val="0"/>
          <w:sz w:val="28"/>
          <w:szCs w:val="22"/>
        </w:rPr>
        <w:t xml:space="preserve">  </w:t>
      </w:r>
    </w:p>
    <w:p>
      <w:pPr>
        <w:spacing w:line="360" w:lineRule="auto"/>
        <w:rPr>
          <w:rFonts w:ascii="Times New Roman" w:hAnsi="Times New Roman"/>
          <w:b/>
          <w:bCs/>
          <w:kern w:val="0"/>
          <w:szCs w:val="22"/>
        </w:rPr>
        <w:sectPr>
          <w:pgSz w:w="11906" w:h="16838"/>
          <w:pgMar w:top="1440" w:right="1797" w:bottom="1440" w:left="1797" w:header="851" w:footer="992" w:gutter="0"/>
          <w:cols w:space="720" w:num="1"/>
          <w:docGrid w:linePitch="312" w:charSpace="0"/>
        </w:sectPr>
      </w:pPr>
    </w:p>
    <w:p>
      <w:pPr>
        <w:spacing w:afterLines="50"/>
        <w:rPr>
          <w:rFonts w:ascii="Times New Roman" w:hAnsi="Times New Roman"/>
          <w:b/>
          <w:sz w:val="24"/>
        </w:rPr>
      </w:pPr>
      <w:bookmarkStart w:id="2" w:name="_Toc20943"/>
      <w:r>
        <w:rPr>
          <w:rFonts w:ascii="Times New Roman" w:hAnsi="Times New Roman"/>
          <w:b/>
          <w:sz w:val="24"/>
        </w:rPr>
        <w:t>表</w:t>
      </w:r>
      <w:bookmarkEnd w:id="2"/>
      <w:r>
        <w:rPr>
          <w:rFonts w:ascii="Times New Roman" w:hAnsi="Times New Roman"/>
          <w:b/>
          <w:sz w:val="24"/>
        </w:rPr>
        <w:t>一</w:t>
      </w:r>
    </w:p>
    <w:tbl>
      <w:tblPr>
        <w:tblStyle w:val="26"/>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674"/>
        <w:gridCol w:w="1997"/>
        <w:gridCol w:w="2126"/>
        <w:gridCol w:w="992"/>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939" w:type="dxa"/>
            <w:gridSpan w:val="2"/>
            <w:vAlign w:val="center"/>
          </w:tcPr>
          <w:p>
            <w:pPr>
              <w:jc w:val="center"/>
              <w:rPr>
                <w:rFonts w:ascii="Times New Roman" w:hAnsi="Times New Roman"/>
                <w:sz w:val="24"/>
              </w:rPr>
            </w:pPr>
            <w:r>
              <w:rPr>
                <w:rFonts w:ascii="Times New Roman" w:hAnsi="宋体"/>
                <w:sz w:val="24"/>
              </w:rPr>
              <w:t>建设项目名称</w:t>
            </w:r>
          </w:p>
        </w:tc>
        <w:tc>
          <w:tcPr>
            <w:tcW w:w="6816" w:type="dxa"/>
            <w:gridSpan w:val="5"/>
            <w:vAlign w:val="bottom"/>
          </w:tcPr>
          <w:p>
            <w:pPr>
              <w:jc w:val="center"/>
              <w:rPr>
                <w:rFonts w:ascii="Times New Roman" w:hAnsi="宋体"/>
                <w:sz w:val="24"/>
              </w:rPr>
            </w:pPr>
            <w:r>
              <w:rPr>
                <w:rFonts w:hint="eastAsia" w:ascii="Times New Roman" w:hAnsi="宋体"/>
                <w:sz w:val="24"/>
              </w:rPr>
              <w:t>西安兴华铁路器材厂</w:t>
            </w:r>
            <w:r>
              <w:rPr>
                <w:rFonts w:ascii="Times New Roman" w:hAnsi="宋体"/>
                <w:sz w:val="24"/>
              </w:rPr>
              <w:t>环境保护</w:t>
            </w:r>
            <w:r>
              <w:rPr>
                <w:rFonts w:hint="eastAsia" w:ascii="Times New Roman" w:hAnsi="宋体"/>
                <w:sz w:val="24"/>
              </w:rPr>
              <w:t>设施提升改造项目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939" w:type="dxa"/>
            <w:gridSpan w:val="2"/>
            <w:vAlign w:val="center"/>
          </w:tcPr>
          <w:p>
            <w:pPr>
              <w:jc w:val="center"/>
              <w:rPr>
                <w:rFonts w:ascii="Times New Roman" w:hAnsi="Times New Roman"/>
                <w:sz w:val="24"/>
              </w:rPr>
            </w:pPr>
            <w:r>
              <w:rPr>
                <w:rFonts w:ascii="Times New Roman" w:hAnsi="宋体"/>
                <w:sz w:val="24"/>
              </w:rPr>
              <w:t>建设单位名称</w:t>
            </w:r>
          </w:p>
        </w:tc>
        <w:tc>
          <w:tcPr>
            <w:tcW w:w="6816" w:type="dxa"/>
            <w:gridSpan w:val="5"/>
            <w:vAlign w:val="bottom"/>
          </w:tcPr>
          <w:p>
            <w:pPr>
              <w:jc w:val="center"/>
              <w:rPr>
                <w:rFonts w:ascii="Times New Roman" w:hAnsi="宋体"/>
                <w:sz w:val="24"/>
              </w:rPr>
            </w:pPr>
            <w:r>
              <w:rPr>
                <w:rFonts w:hint="eastAsia" w:ascii="Times New Roman" w:hAnsi="宋体"/>
                <w:sz w:val="24"/>
              </w:rPr>
              <w:t>西安兴华铁路器材厂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939" w:type="dxa"/>
            <w:gridSpan w:val="2"/>
            <w:vAlign w:val="center"/>
          </w:tcPr>
          <w:p>
            <w:pPr>
              <w:jc w:val="center"/>
              <w:rPr>
                <w:rFonts w:ascii="Times New Roman" w:hAnsi="Times New Roman"/>
                <w:sz w:val="24"/>
              </w:rPr>
            </w:pPr>
            <w:r>
              <w:rPr>
                <w:rFonts w:ascii="Times New Roman" w:hAnsi="宋体"/>
                <w:sz w:val="24"/>
              </w:rPr>
              <w:t>建设项目性质</w:t>
            </w:r>
          </w:p>
        </w:tc>
        <w:tc>
          <w:tcPr>
            <w:tcW w:w="6816" w:type="dxa"/>
            <w:gridSpan w:val="5"/>
            <w:vAlign w:val="center"/>
          </w:tcPr>
          <w:p>
            <w:pPr>
              <w:jc w:val="center"/>
              <w:rPr>
                <w:rFonts w:ascii="Times New Roman" w:hAnsi="宋体"/>
                <w:sz w:val="24"/>
              </w:rPr>
            </w:pPr>
            <w:r>
              <w:rPr>
                <w:rFonts w:ascii="Times New Roman" w:hAnsi="宋体"/>
                <w:sz w:val="24"/>
              </w:rPr>
              <w:t xml:space="preserve">新建   改扩建   </w:t>
            </w:r>
            <w:r>
              <w:rPr>
                <w:rFonts w:hint="eastAsia" w:ascii="Times New Roman" w:hAnsi="宋体"/>
                <w:sz w:val="24"/>
                <w:lang w:eastAsia="zh-CN"/>
              </w:rPr>
              <w:t>技术改造</w:t>
            </w:r>
            <w:r>
              <w:rPr>
                <w:rFonts w:ascii="Times New Roman" w:hAnsi="宋体"/>
                <w:sz w:val="24"/>
              </w:rPr>
              <w:t>√   迁建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939" w:type="dxa"/>
            <w:gridSpan w:val="2"/>
            <w:vAlign w:val="center"/>
          </w:tcPr>
          <w:p>
            <w:pPr>
              <w:jc w:val="center"/>
              <w:rPr>
                <w:rFonts w:ascii="Times New Roman" w:hAnsi="Times New Roman"/>
                <w:sz w:val="24"/>
              </w:rPr>
            </w:pPr>
            <w:r>
              <w:rPr>
                <w:rFonts w:ascii="Times New Roman" w:hAnsi="宋体"/>
                <w:sz w:val="24"/>
              </w:rPr>
              <w:t>建设地点</w:t>
            </w:r>
          </w:p>
        </w:tc>
        <w:tc>
          <w:tcPr>
            <w:tcW w:w="6816" w:type="dxa"/>
            <w:gridSpan w:val="5"/>
            <w:vAlign w:val="center"/>
          </w:tcPr>
          <w:p>
            <w:pPr>
              <w:jc w:val="center"/>
              <w:rPr>
                <w:rFonts w:ascii="Times New Roman" w:hAnsi="宋体"/>
                <w:sz w:val="24"/>
              </w:rPr>
            </w:pPr>
            <w:r>
              <w:rPr>
                <w:rFonts w:hint="eastAsia" w:ascii="Times New Roman" w:hAnsi="宋体"/>
                <w:sz w:val="24"/>
              </w:rPr>
              <w:t>西安市长安区王莽街办韦一村23号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939" w:type="dxa"/>
            <w:gridSpan w:val="2"/>
            <w:vAlign w:val="center"/>
          </w:tcPr>
          <w:p>
            <w:pPr>
              <w:jc w:val="center"/>
              <w:rPr>
                <w:rFonts w:ascii="Times New Roman" w:hAnsi="Times New Roman"/>
                <w:sz w:val="24"/>
              </w:rPr>
            </w:pPr>
            <w:r>
              <w:rPr>
                <w:rFonts w:ascii="Times New Roman" w:hAnsi="宋体"/>
                <w:sz w:val="24"/>
              </w:rPr>
              <w:t>主要产品名称</w:t>
            </w:r>
          </w:p>
        </w:tc>
        <w:tc>
          <w:tcPr>
            <w:tcW w:w="6816" w:type="dxa"/>
            <w:gridSpan w:val="5"/>
            <w:vAlign w:val="center"/>
          </w:tcPr>
          <w:p>
            <w:pPr>
              <w:jc w:val="center"/>
              <w:rPr>
                <w:rFonts w:ascii="Times New Roman" w:hAnsi="宋体"/>
                <w:color w:val="FF0000"/>
                <w:sz w:val="24"/>
              </w:rPr>
            </w:pPr>
            <w:r>
              <w:rPr>
                <w:rFonts w:hint="eastAsia" w:ascii="Times New Roman" w:hAnsi="宋体"/>
                <w:sz w:val="24"/>
                <w:lang w:val="en-US" w:eastAsia="zh-CN"/>
              </w:rPr>
              <w:t>继电器柜、测试台、控制台、非标配电柜、箱、文件柜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939" w:type="dxa"/>
            <w:gridSpan w:val="2"/>
            <w:vAlign w:val="center"/>
          </w:tcPr>
          <w:p>
            <w:pPr>
              <w:jc w:val="center"/>
              <w:rPr>
                <w:rFonts w:ascii="Times New Roman" w:hAnsi="Times New Roman"/>
                <w:sz w:val="24"/>
              </w:rPr>
            </w:pPr>
            <w:r>
              <w:rPr>
                <w:rFonts w:ascii="Times New Roman" w:hAnsi="宋体"/>
                <w:sz w:val="24"/>
              </w:rPr>
              <w:t>设计生产能力</w:t>
            </w:r>
          </w:p>
        </w:tc>
        <w:tc>
          <w:tcPr>
            <w:tcW w:w="6816" w:type="dxa"/>
            <w:gridSpan w:val="5"/>
            <w:vAlign w:val="center"/>
          </w:tcPr>
          <w:p>
            <w:pPr>
              <w:jc w:val="center"/>
              <w:rPr>
                <w:rFonts w:ascii="Times New Roman" w:hAnsi="Times New Roman"/>
                <w:color w:val="FF0000"/>
                <w:sz w:val="24"/>
              </w:rPr>
            </w:pPr>
            <w:r>
              <w:rPr>
                <w:rFonts w:hint="eastAsia" w:ascii="Times New Roman" w:hAnsi="宋体"/>
                <w:sz w:val="24"/>
                <w:lang w:val="en-US" w:eastAsia="zh-CN"/>
              </w:rPr>
              <w:t>9400套金属结构制品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939" w:type="dxa"/>
            <w:gridSpan w:val="2"/>
            <w:vAlign w:val="center"/>
          </w:tcPr>
          <w:p>
            <w:pPr>
              <w:jc w:val="center"/>
              <w:rPr>
                <w:rFonts w:ascii="Times New Roman" w:hAnsi="Times New Roman"/>
                <w:sz w:val="24"/>
              </w:rPr>
            </w:pPr>
            <w:r>
              <w:rPr>
                <w:rFonts w:ascii="Times New Roman" w:hAnsi="宋体"/>
                <w:sz w:val="24"/>
              </w:rPr>
              <w:t>实际生产能力</w:t>
            </w:r>
          </w:p>
        </w:tc>
        <w:tc>
          <w:tcPr>
            <w:tcW w:w="6816" w:type="dxa"/>
            <w:gridSpan w:val="5"/>
            <w:vAlign w:val="center"/>
          </w:tcPr>
          <w:p>
            <w:pPr>
              <w:jc w:val="center"/>
              <w:rPr>
                <w:rFonts w:ascii="Times New Roman" w:hAnsi="Times New Roman"/>
                <w:color w:val="FF0000"/>
                <w:sz w:val="24"/>
              </w:rPr>
            </w:pPr>
            <w:r>
              <w:rPr>
                <w:rFonts w:hint="eastAsia" w:ascii="Times New Roman" w:hAnsi="宋体"/>
                <w:sz w:val="24"/>
                <w:lang w:val="en-US" w:eastAsia="zh-CN"/>
              </w:rPr>
              <w:t>9400套金属结构制品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939" w:type="dxa"/>
            <w:gridSpan w:val="2"/>
            <w:vAlign w:val="center"/>
          </w:tcPr>
          <w:p>
            <w:pPr>
              <w:jc w:val="center"/>
              <w:rPr>
                <w:rFonts w:ascii="Times New Roman" w:hAnsi="Times New Roman"/>
                <w:sz w:val="24"/>
              </w:rPr>
            </w:pPr>
            <w:r>
              <w:rPr>
                <w:rFonts w:ascii="Times New Roman" w:hAnsi="宋体"/>
                <w:sz w:val="24"/>
              </w:rPr>
              <w:t>环境影响登记表时间</w:t>
            </w:r>
          </w:p>
        </w:tc>
        <w:tc>
          <w:tcPr>
            <w:tcW w:w="1997" w:type="dxa"/>
            <w:vAlign w:val="center"/>
          </w:tcPr>
          <w:p>
            <w:pPr>
              <w:jc w:val="center"/>
              <w:rPr>
                <w:rFonts w:ascii="Times New Roman" w:hAnsi="Times New Roman"/>
                <w:color w:val="000000"/>
                <w:sz w:val="24"/>
              </w:rPr>
            </w:pPr>
            <w:r>
              <w:rPr>
                <w:rFonts w:hint="eastAsia" w:ascii="Times New Roman" w:hAnsi="Times New Roman"/>
                <w:color w:val="000000"/>
                <w:sz w:val="24"/>
              </w:rPr>
              <w:t>/</w:t>
            </w:r>
          </w:p>
        </w:tc>
        <w:tc>
          <w:tcPr>
            <w:tcW w:w="2126" w:type="dxa"/>
            <w:vAlign w:val="center"/>
          </w:tcPr>
          <w:p>
            <w:pPr>
              <w:jc w:val="center"/>
              <w:rPr>
                <w:rFonts w:ascii="Times New Roman" w:hAnsi="Times New Roman"/>
                <w:color w:val="000000"/>
                <w:sz w:val="24"/>
              </w:rPr>
            </w:pPr>
            <w:r>
              <w:rPr>
                <w:rFonts w:ascii="Times New Roman" w:hAnsi="宋体"/>
                <w:color w:val="000000"/>
                <w:sz w:val="24"/>
              </w:rPr>
              <w:t>开工日期</w:t>
            </w:r>
          </w:p>
        </w:tc>
        <w:tc>
          <w:tcPr>
            <w:tcW w:w="2693" w:type="dxa"/>
            <w:gridSpan w:val="3"/>
            <w:vAlign w:val="center"/>
          </w:tcPr>
          <w:p>
            <w:pPr>
              <w:jc w:val="center"/>
              <w:rPr>
                <w:rFonts w:ascii="Times New Roman" w:hAnsi="Times New Roman"/>
                <w:color w:val="000000"/>
                <w:sz w:val="24"/>
              </w:rPr>
            </w:pPr>
            <w:r>
              <w:rPr>
                <w:rFonts w:hint="eastAsia" w:ascii="Times New Roman" w:hAnsi="Times New Roman"/>
                <w:color w:val="000000"/>
                <w:sz w:val="24"/>
              </w:rPr>
              <w:t>1999</w:t>
            </w:r>
            <w:r>
              <w:rPr>
                <w:rFonts w:ascii="Times New Roman" w:hAnsi="宋体"/>
                <w:color w:val="000000"/>
                <w:sz w:val="24"/>
              </w:rPr>
              <w:t>年</w:t>
            </w:r>
            <w:r>
              <w:rPr>
                <w:rFonts w:hint="eastAsia" w:ascii="Times New Roman" w:hAnsi="Times New Roman"/>
                <w:color w:val="000000"/>
                <w:sz w:val="24"/>
              </w:rPr>
              <w:t>3</w:t>
            </w:r>
            <w:r>
              <w:rPr>
                <w:rFonts w:ascii="Times New Roman" w:hAnsi="宋体"/>
                <w:color w:val="000000"/>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939" w:type="dxa"/>
            <w:gridSpan w:val="2"/>
            <w:vAlign w:val="center"/>
          </w:tcPr>
          <w:p>
            <w:pPr>
              <w:jc w:val="center"/>
              <w:rPr>
                <w:rFonts w:ascii="Times New Roman" w:hAnsi="Times New Roman"/>
                <w:sz w:val="24"/>
              </w:rPr>
            </w:pPr>
            <w:r>
              <w:rPr>
                <w:rFonts w:ascii="Times New Roman" w:hAnsi="宋体"/>
                <w:sz w:val="24"/>
              </w:rPr>
              <w:t>调试时间</w:t>
            </w:r>
          </w:p>
        </w:tc>
        <w:tc>
          <w:tcPr>
            <w:tcW w:w="1997" w:type="dxa"/>
            <w:vAlign w:val="center"/>
          </w:tcPr>
          <w:p>
            <w:pPr>
              <w:jc w:val="center"/>
              <w:rPr>
                <w:rFonts w:ascii="Times New Roman" w:hAnsi="Times New Roman"/>
                <w:color w:val="000000"/>
                <w:sz w:val="24"/>
              </w:rPr>
            </w:pPr>
            <w:r>
              <w:rPr>
                <w:rFonts w:hint="eastAsia" w:ascii="Times New Roman" w:hAnsi="Times New Roman"/>
                <w:color w:val="000000"/>
                <w:sz w:val="24"/>
              </w:rPr>
              <w:t>1999</w:t>
            </w:r>
            <w:r>
              <w:rPr>
                <w:rFonts w:ascii="Times New Roman" w:hAnsi="宋体"/>
                <w:color w:val="000000"/>
                <w:sz w:val="24"/>
              </w:rPr>
              <w:t>年</w:t>
            </w:r>
            <w:r>
              <w:rPr>
                <w:rFonts w:hint="eastAsia" w:ascii="Times New Roman" w:hAnsi="Times New Roman"/>
                <w:color w:val="000000"/>
                <w:sz w:val="24"/>
              </w:rPr>
              <w:t>3</w:t>
            </w:r>
            <w:r>
              <w:rPr>
                <w:rFonts w:ascii="Times New Roman" w:hAnsi="宋体"/>
                <w:color w:val="000000"/>
                <w:sz w:val="24"/>
              </w:rPr>
              <w:t>月</w:t>
            </w:r>
          </w:p>
        </w:tc>
        <w:tc>
          <w:tcPr>
            <w:tcW w:w="2126" w:type="dxa"/>
            <w:vAlign w:val="center"/>
          </w:tcPr>
          <w:p>
            <w:pPr>
              <w:jc w:val="center"/>
              <w:rPr>
                <w:rFonts w:ascii="Times New Roman" w:hAnsi="Times New Roman"/>
                <w:color w:val="000000"/>
                <w:sz w:val="24"/>
              </w:rPr>
            </w:pPr>
            <w:r>
              <w:rPr>
                <w:rFonts w:ascii="Times New Roman" w:hAnsi="宋体"/>
                <w:color w:val="000000"/>
                <w:sz w:val="24"/>
              </w:rPr>
              <w:t>现场监测时间</w:t>
            </w:r>
          </w:p>
        </w:tc>
        <w:tc>
          <w:tcPr>
            <w:tcW w:w="2693" w:type="dxa"/>
            <w:gridSpan w:val="3"/>
            <w:vAlign w:val="center"/>
          </w:tcPr>
          <w:p>
            <w:pPr>
              <w:jc w:val="center"/>
              <w:rPr>
                <w:rFonts w:ascii="Times New Roman" w:hAnsi="Times New Roman"/>
                <w:color w:val="000000"/>
                <w:sz w:val="24"/>
              </w:rPr>
            </w:pPr>
            <w:r>
              <w:rPr>
                <w:rFonts w:ascii="Times New Roman" w:hAnsi="Times New Roman"/>
                <w:color w:val="000000"/>
                <w:sz w:val="24"/>
              </w:rPr>
              <w:t>201</w:t>
            </w:r>
            <w:r>
              <w:rPr>
                <w:rFonts w:hint="eastAsia" w:ascii="Times New Roman" w:hAnsi="Times New Roman"/>
                <w:color w:val="000000"/>
                <w:sz w:val="24"/>
              </w:rPr>
              <w:t>9</w:t>
            </w:r>
            <w:r>
              <w:rPr>
                <w:rFonts w:ascii="Times New Roman" w:hAnsi="宋体"/>
                <w:color w:val="000000"/>
                <w:sz w:val="24"/>
              </w:rPr>
              <w:t>年</w:t>
            </w:r>
            <w:r>
              <w:rPr>
                <w:rFonts w:hint="eastAsia" w:ascii="Times New Roman" w:hAnsi="Times New Roman"/>
                <w:color w:val="000000"/>
                <w:sz w:val="24"/>
                <w:lang w:val="en-US" w:eastAsia="zh-CN"/>
              </w:rPr>
              <w:t>8</w:t>
            </w:r>
            <w:r>
              <w:rPr>
                <w:rFonts w:ascii="Times New Roman" w:hAnsi="宋体"/>
                <w:color w:val="000000"/>
                <w:sz w:val="24"/>
              </w:rPr>
              <w:t>月</w:t>
            </w:r>
            <w:r>
              <w:rPr>
                <w:rFonts w:hint="eastAsia" w:ascii="Times New Roman" w:hAnsi="宋体"/>
                <w:color w:val="000000"/>
                <w:sz w:val="24"/>
              </w:rPr>
              <w:t xml:space="preserve"> </w:t>
            </w:r>
            <w:r>
              <w:rPr>
                <w:rFonts w:hint="eastAsia" w:ascii="Times New Roman" w:hAnsi="宋体"/>
                <w:color w:val="000000"/>
                <w:sz w:val="24"/>
                <w:lang w:val="en-US" w:eastAsia="zh-CN"/>
              </w:rPr>
              <w:t>25</w:t>
            </w:r>
            <w:r>
              <w:rPr>
                <w:rFonts w:hint="eastAsia" w:ascii="Times New Roman" w:hAnsi="Times New Roman"/>
                <w:color w:val="000000"/>
                <w:sz w:val="24"/>
              </w:rPr>
              <w:t>日</w:t>
            </w:r>
            <w:r>
              <w:rPr>
                <w:rFonts w:hint="eastAsia" w:ascii="Times New Roman" w:hAnsi="Times New Roman"/>
                <w:color w:val="000000"/>
                <w:sz w:val="24"/>
                <w:lang w:val="en-US" w:eastAsia="zh-CN"/>
              </w:rPr>
              <w:t>-26日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939" w:type="dxa"/>
            <w:gridSpan w:val="2"/>
            <w:vAlign w:val="center"/>
          </w:tcPr>
          <w:p>
            <w:pPr>
              <w:jc w:val="center"/>
              <w:rPr>
                <w:rFonts w:ascii="Times New Roman" w:hAnsi="Times New Roman"/>
                <w:sz w:val="24"/>
              </w:rPr>
            </w:pPr>
            <w:r>
              <w:rPr>
                <w:rFonts w:ascii="Times New Roman" w:hAnsi="宋体"/>
                <w:sz w:val="24"/>
              </w:rPr>
              <w:t>环境影响登记表</w:t>
            </w:r>
          </w:p>
          <w:p>
            <w:pPr>
              <w:jc w:val="center"/>
              <w:rPr>
                <w:rFonts w:ascii="Times New Roman" w:hAnsi="Times New Roman"/>
                <w:sz w:val="24"/>
              </w:rPr>
            </w:pPr>
            <w:r>
              <w:rPr>
                <w:rFonts w:ascii="Times New Roman" w:hAnsi="宋体"/>
                <w:sz w:val="24"/>
              </w:rPr>
              <w:t>审批部门</w:t>
            </w:r>
          </w:p>
        </w:tc>
        <w:tc>
          <w:tcPr>
            <w:tcW w:w="1997" w:type="dxa"/>
            <w:vAlign w:val="center"/>
          </w:tcPr>
          <w:p>
            <w:pPr>
              <w:jc w:val="center"/>
              <w:rPr>
                <w:rFonts w:ascii="Times New Roman" w:hAnsi="Times New Roman"/>
                <w:sz w:val="24"/>
              </w:rPr>
            </w:pPr>
            <w:r>
              <w:rPr>
                <w:rFonts w:hint="eastAsia" w:ascii="Times New Roman" w:hAnsi="宋体"/>
                <w:sz w:val="24"/>
              </w:rPr>
              <w:t>/</w:t>
            </w:r>
          </w:p>
        </w:tc>
        <w:tc>
          <w:tcPr>
            <w:tcW w:w="2126" w:type="dxa"/>
            <w:vAlign w:val="center"/>
          </w:tcPr>
          <w:p>
            <w:pPr>
              <w:jc w:val="center"/>
              <w:rPr>
                <w:rFonts w:ascii="Times New Roman" w:hAnsi="Times New Roman"/>
                <w:sz w:val="24"/>
              </w:rPr>
            </w:pPr>
            <w:r>
              <w:rPr>
                <w:rFonts w:ascii="Times New Roman" w:hAnsi="宋体"/>
                <w:sz w:val="24"/>
              </w:rPr>
              <w:t>环境影响登记表</w:t>
            </w:r>
          </w:p>
          <w:p>
            <w:pPr>
              <w:jc w:val="center"/>
              <w:rPr>
                <w:rFonts w:ascii="Times New Roman" w:hAnsi="Times New Roman"/>
                <w:sz w:val="24"/>
              </w:rPr>
            </w:pPr>
            <w:r>
              <w:rPr>
                <w:rFonts w:ascii="Times New Roman" w:hAnsi="宋体"/>
                <w:sz w:val="24"/>
              </w:rPr>
              <w:t>编制单位</w:t>
            </w:r>
          </w:p>
        </w:tc>
        <w:tc>
          <w:tcPr>
            <w:tcW w:w="2693" w:type="dxa"/>
            <w:gridSpan w:val="3"/>
            <w:vAlign w:val="center"/>
          </w:tcPr>
          <w:p>
            <w:pPr>
              <w:jc w:val="center"/>
              <w:rPr>
                <w:rFonts w:ascii="Times New Roman" w:hAnsi="Times New Roman"/>
                <w:sz w:val="24"/>
              </w:rPr>
            </w:pPr>
            <w:r>
              <w:rPr>
                <w:rFonts w:hint="eastAsia" w:ascii="Times New Roman"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939" w:type="dxa"/>
            <w:gridSpan w:val="2"/>
            <w:vAlign w:val="center"/>
          </w:tcPr>
          <w:p>
            <w:pPr>
              <w:jc w:val="center"/>
              <w:rPr>
                <w:rFonts w:ascii="Times New Roman" w:hAnsi="Times New Roman"/>
                <w:sz w:val="24"/>
              </w:rPr>
            </w:pPr>
            <w:r>
              <w:rPr>
                <w:rFonts w:ascii="Times New Roman" w:hAnsi="宋体"/>
                <w:sz w:val="24"/>
              </w:rPr>
              <w:t>环保设施</w:t>
            </w:r>
          </w:p>
          <w:p>
            <w:pPr>
              <w:jc w:val="center"/>
              <w:rPr>
                <w:rFonts w:ascii="Times New Roman" w:hAnsi="Times New Roman"/>
                <w:sz w:val="24"/>
              </w:rPr>
            </w:pPr>
            <w:r>
              <w:rPr>
                <w:rFonts w:ascii="Times New Roman" w:hAnsi="宋体"/>
                <w:sz w:val="24"/>
              </w:rPr>
              <w:t>设计单位</w:t>
            </w:r>
          </w:p>
        </w:tc>
        <w:tc>
          <w:tcPr>
            <w:tcW w:w="1997" w:type="dxa"/>
            <w:vAlign w:val="center"/>
          </w:tcPr>
          <w:p>
            <w:pPr>
              <w:jc w:val="center"/>
              <w:rPr>
                <w:rFonts w:ascii="Times New Roman" w:hAnsi="Times New Roman"/>
                <w:sz w:val="24"/>
                <w:highlight w:val="yellow"/>
              </w:rPr>
            </w:pPr>
            <w:r>
              <w:rPr>
                <w:rFonts w:ascii="Times New Roman" w:hAnsi="Times New Roman"/>
                <w:sz w:val="24"/>
              </w:rPr>
              <w:t>/</w:t>
            </w:r>
          </w:p>
        </w:tc>
        <w:tc>
          <w:tcPr>
            <w:tcW w:w="2126" w:type="dxa"/>
            <w:vAlign w:val="center"/>
          </w:tcPr>
          <w:p>
            <w:pPr>
              <w:jc w:val="center"/>
              <w:rPr>
                <w:rFonts w:ascii="Times New Roman" w:hAnsi="Times New Roman"/>
                <w:sz w:val="24"/>
              </w:rPr>
            </w:pPr>
            <w:r>
              <w:rPr>
                <w:rFonts w:ascii="Times New Roman" w:hAnsi="宋体"/>
                <w:sz w:val="24"/>
              </w:rPr>
              <w:t>环保设施</w:t>
            </w:r>
          </w:p>
          <w:p>
            <w:pPr>
              <w:jc w:val="center"/>
              <w:rPr>
                <w:rFonts w:ascii="Times New Roman" w:hAnsi="Times New Roman"/>
                <w:sz w:val="24"/>
              </w:rPr>
            </w:pPr>
            <w:r>
              <w:rPr>
                <w:rFonts w:ascii="Times New Roman" w:hAnsi="宋体"/>
                <w:sz w:val="24"/>
              </w:rPr>
              <w:t>施工单位</w:t>
            </w:r>
          </w:p>
        </w:tc>
        <w:tc>
          <w:tcPr>
            <w:tcW w:w="2693" w:type="dxa"/>
            <w:gridSpan w:val="3"/>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939" w:type="dxa"/>
            <w:gridSpan w:val="2"/>
            <w:vAlign w:val="center"/>
          </w:tcPr>
          <w:p>
            <w:pPr>
              <w:jc w:val="center"/>
              <w:rPr>
                <w:rFonts w:ascii="Times New Roman" w:hAnsi="Times New Roman"/>
                <w:sz w:val="24"/>
              </w:rPr>
            </w:pPr>
            <w:r>
              <w:rPr>
                <w:rFonts w:ascii="Times New Roman" w:hAnsi="宋体"/>
                <w:sz w:val="24"/>
              </w:rPr>
              <w:t>投资总概算</w:t>
            </w:r>
          </w:p>
        </w:tc>
        <w:tc>
          <w:tcPr>
            <w:tcW w:w="1997" w:type="dxa"/>
            <w:vAlign w:val="center"/>
          </w:tcPr>
          <w:p>
            <w:pPr>
              <w:jc w:val="center"/>
              <w:rPr>
                <w:rFonts w:ascii="Times New Roman" w:hAnsi="Times New Roman"/>
                <w:sz w:val="24"/>
              </w:rPr>
            </w:pPr>
            <w:r>
              <w:rPr>
                <w:rFonts w:hint="eastAsia" w:ascii="Times New Roman" w:hAnsi="Times New Roman"/>
                <w:sz w:val="24"/>
              </w:rPr>
              <w:t>5</w:t>
            </w:r>
            <w:r>
              <w:rPr>
                <w:rFonts w:ascii="Times New Roman" w:hAnsi="Times New Roman"/>
                <w:sz w:val="24"/>
              </w:rPr>
              <w:t>00</w:t>
            </w:r>
            <w:r>
              <w:rPr>
                <w:rFonts w:ascii="Times New Roman" w:hAnsi="宋体"/>
                <w:sz w:val="24"/>
              </w:rPr>
              <w:t>万元</w:t>
            </w:r>
          </w:p>
        </w:tc>
        <w:tc>
          <w:tcPr>
            <w:tcW w:w="2126" w:type="dxa"/>
            <w:vAlign w:val="center"/>
          </w:tcPr>
          <w:p>
            <w:pPr>
              <w:jc w:val="center"/>
              <w:rPr>
                <w:rFonts w:ascii="Times New Roman" w:hAnsi="Times New Roman"/>
                <w:sz w:val="24"/>
              </w:rPr>
            </w:pPr>
            <w:r>
              <w:rPr>
                <w:rFonts w:ascii="Times New Roman" w:hAnsi="宋体"/>
                <w:sz w:val="24"/>
              </w:rPr>
              <w:t>环保投资总概算</w:t>
            </w:r>
          </w:p>
        </w:tc>
        <w:tc>
          <w:tcPr>
            <w:tcW w:w="992" w:type="dxa"/>
            <w:vAlign w:val="center"/>
          </w:tcPr>
          <w:p>
            <w:pPr>
              <w:jc w:val="center"/>
              <w:rPr>
                <w:rFonts w:ascii="Times New Roman" w:hAnsi="Times New Roman"/>
                <w:sz w:val="24"/>
              </w:rPr>
            </w:pPr>
            <w:r>
              <w:rPr>
                <w:rFonts w:hint="eastAsia" w:ascii="Times New Roman" w:hAnsi="Times New Roman"/>
                <w:sz w:val="24"/>
              </w:rPr>
              <w:t>30</w:t>
            </w:r>
            <w:r>
              <w:rPr>
                <w:rFonts w:ascii="Times New Roman" w:hAnsi="宋体"/>
                <w:sz w:val="24"/>
              </w:rPr>
              <w:t>万元</w:t>
            </w:r>
          </w:p>
        </w:tc>
        <w:tc>
          <w:tcPr>
            <w:tcW w:w="851" w:type="dxa"/>
            <w:vAlign w:val="center"/>
          </w:tcPr>
          <w:p>
            <w:pPr>
              <w:jc w:val="center"/>
              <w:rPr>
                <w:rFonts w:ascii="Times New Roman" w:hAnsi="Times New Roman"/>
                <w:sz w:val="24"/>
              </w:rPr>
            </w:pPr>
            <w:r>
              <w:rPr>
                <w:rFonts w:ascii="Times New Roman" w:hAnsi="宋体"/>
                <w:sz w:val="24"/>
              </w:rPr>
              <w:t>比例</w:t>
            </w:r>
          </w:p>
        </w:tc>
        <w:tc>
          <w:tcPr>
            <w:tcW w:w="850" w:type="dxa"/>
            <w:vAlign w:val="center"/>
          </w:tcPr>
          <w:p>
            <w:pPr>
              <w:jc w:val="center"/>
              <w:rPr>
                <w:rFonts w:ascii="Times New Roman" w:hAnsi="Times New Roman"/>
                <w:sz w:val="24"/>
              </w:rPr>
            </w:pPr>
            <w:r>
              <w:rPr>
                <w:rFonts w:hint="eastAsia" w:ascii="Times New Roman" w:hAnsi="Times New Roman"/>
                <w:sz w:val="24"/>
              </w:rPr>
              <w:t>6</w:t>
            </w: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939" w:type="dxa"/>
            <w:gridSpan w:val="2"/>
            <w:vAlign w:val="center"/>
          </w:tcPr>
          <w:p>
            <w:pPr>
              <w:jc w:val="center"/>
              <w:rPr>
                <w:rFonts w:ascii="Times New Roman" w:hAnsi="Times New Roman"/>
                <w:sz w:val="24"/>
              </w:rPr>
            </w:pPr>
            <w:r>
              <w:rPr>
                <w:rFonts w:ascii="Times New Roman" w:hAnsi="宋体"/>
                <w:sz w:val="24"/>
              </w:rPr>
              <w:t>实际总投资</w:t>
            </w:r>
          </w:p>
        </w:tc>
        <w:tc>
          <w:tcPr>
            <w:tcW w:w="1997" w:type="dxa"/>
            <w:vAlign w:val="center"/>
          </w:tcPr>
          <w:p>
            <w:pPr>
              <w:jc w:val="center"/>
              <w:rPr>
                <w:rFonts w:ascii="Times New Roman" w:hAnsi="Times New Roman"/>
                <w:sz w:val="24"/>
              </w:rPr>
            </w:pPr>
            <w:r>
              <w:rPr>
                <w:rFonts w:hint="eastAsia" w:ascii="Times New Roman" w:hAnsi="Times New Roman"/>
                <w:sz w:val="24"/>
              </w:rPr>
              <w:t>5</w:t>
            </w:r>
            <w:r>
              <w:rPr>
                <w:rFonts w:ascii="Times New Roman" w:hAnsi="Times New Roman"/>
                <w:sz w:val="24"/>
              </w:rPr>
              <w:t>00</w:t>
            </w:r>
            <w:r>
              <w:rPr>
                <w:rFonts w:ascii="Times New Roman" w:hAnsi="宋体"/>
                <w:sz w:val="24"/>
              </w:rPr>
              <w:t>万元</w:t>
            </w:r>
          </w:p>
        </w:tc>
        <w:tc>
          <w:tcPr>
            <w:tcW w:w="2126" w:type="dxa"/>
            <w:vAlign w:val="center"/>
          </w:tcPr>
          <w:p>
            <w:pPr>
              <w:jc w:val="center"/>
              <w:rPr>
                <w:rFonts w:ascii="Times New Roman" w:hAnsi="Times New Roman"/>
                <w:sz w:val="24"/>
              </w:rPr>
            </w:pPr>
            <w:r>
              <w:rPr>
                <w:rFonts w:ascii="Times New Roman" w:hAnsi="宋体"/>
                <w:sz w:val="24"/>
              </w:rPr>
              <w:t>实际环保投资</w:t>
            </w:r>
          </w:p>
        </w:tc>
        <w:tc>
          <w:tcPr>
            <w:tcW w:w="992" w:type="dxa"/>
            <w:vAlign w:val="center"/>
          </w:tcPr>
          <w:p>
            <w:pPr>
              <w:jc w:val="center"/>
              <w:rPr>
                <w:rFonts w:ascii="Times New Roman" w:hAnsi="Times New Roman"/>
                <w:sz w:val="24"/>
              </w:rPr>
            </w:pPr>
            <w:r>
              <w:rPr>
                <w:rFonts w:hint="eastAsia" w:ascii="Times New Roman" w:hAnsi="Times New Roman"/>
                <w:sz w:val="24"/>
              </w:rPr>
              <w:t>30</w:t>
            </w:r>
            <w:r>
              <w:rPr>
                <w:rFonts w:ascii="Times New Roman" w:hAnsi="宋体"/>
                <w:sz w:val="24"/>
              </w:rPr>
              <w:t>万元</w:t>
            </w:r>
          </w:p>
        </w:tc>
        <w:tc>
          <w:tcPr>
            <w:tcW w:w="851" w:type="dxa"/>
            <w:vAlign w:val="center"/>
          </w:tcPr>
          <w:p>
            <w:pPr>
              <w:jc w:val="center"/>
              <w:rPr>
                <w:rFonts w:ascii="Times New Roman" w:hAnsi="Times New Roman"/>
                <w:sz w:val="24"/>
              </w:rPr>
            </w:pPr>
            <w:r>
              <w:rPr>
                <w:rFonts w:ascii="Times New Roman" w:hAnsi="宋体"/>
                <w:sz w:val="24"/>
              </w:rPr>
              <w:t>比例</w:t>
            </w:r>
          </w:p>
        </w:tc>
        <w:tc>
          <w:tcPr>
            <w:tcW w:w="850" w:type="dxa"/>
            <w:vAlign w:val="center"/>
          </w:tcPr>
          <w:p>
            <w:pPr>
              <w:jc w:val="center"/>
              <w:rPr>
                <w:rFonts w:ascii="Times New Roman" w:hAnsi="Times New Roman"/>
                <w:sz w:val="24"/>
              </w:rPr>
            </w:pPr>
            <w:r>
              <w:rPr>
                <w:rFonts w:hint="eastAsia" w:ascii="Times New Roman" w:hAnsi="Times New Roman"/>
                <w:sz w:val="24"/>
              </w:rPr>
              <w:t>6</w:t>
            </w: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1" w:hRule="atLeast"/>
        </w:trPr>
        <w:tc>
          <w:tcPr>
            <w:tcW w:w="1265" w:type="dxa"/>
            <w:vAlign w:val="center"/>
          </w:tcPr>
          <w:p>
            <w:pPr>
              <w:jc w:val="center"/>
              <w:rPr>
                <w:rFonts w:ascii="Times New Roman" w:hAnsi="Times New Roman"/>
                <w:sz w:val="24"/>
              </w:rPr>
            </w:pPr>
            <w:r>
              <w:rPr>
                <w:rFonts w:ascii="Times New Roman" w:hAnsi="宋体"/>
                <w:sz w:val="24"/>
              </w:rPr>
              <w:t>验收监测依据</w:t>
            </w:r>
          </w:p>
        </w:tc>
        <w:tc>
          <w:tcPr>
            <w:tcW w:w="7490" w:type="dxa"/>
            <w:gridSpan w:val="6"/>
          </w:tcPr>
          <w:p>
            <w:pPr>
              <w:spacing w:line="440" w:lineRule="exact"/>
              <w:rPr>
                <w:rFonts w:ascii="Times New Roman" w:hAnsi="Times New Roman"/>
                <w:color w:val="000000"/>
                <w:sz w:val="24"/>
              </w:rPr>
            </w:pPr>
            <w:r>
              <w:rPr>
                <w:rFonts w:ascii="Times New Roman" w:hAnsi="宋体"/>
                <w:color w:val="000000"/>
                <w:sz w:val="24"/>
              </w:rPr>
              <w:t>（</w:t>
            </w:r>
            <w:r>
              <w:rPr>
                <w:rFonts w:ascii="Times New Roman" w:hAnsi="Times New Roman"/>
                <w:color w:val="000000"/>
                <w:sz w:val="24"/>
              </w:rPr>
              <w:t>1</w:t>
            </w:r>
            <w:r>
              <w:rPr>
                <w:rFonts w:ascii="Times New Roman" w:hAnsi="宋体"/>
                <w:color w:val="000000"/>
                <w:sz w:val="24"/>
              </w:rPr>
              <w:t>）《中华人民共和国环境保护法》（</w:t>
            </w:r>
            <w:r>
              <w:rPr>
                <w:rFonts w:ascii="Times New Roman" w:hAnsi="Times New Roman"/>
                <w:color w:val="000000"/>
                <w:sz w:val="24"/>
              </w:rPr>
              <w:t>2015</w:t>
            </w:r>
            <w:r>
              <w:rPr>
                <w:rFonts w:ascii="Times New Roman" w:hAnsi="宋体"/>
                <w:color w:val="000000"/>
                <w:sz w:val="24"/>
              </w:rPr>
              <w:t>年</w:t>
            </w:r>
            <w:r>
              <w:rPr>
                <w:rFonts w:ascii="Times New Roman" w:hAnsi="Times New Roman"/>
                <w:color w:val="000000"/>
                <w:sz w:val="24"/>
              </w:rPr>
              <w:t>1</w:t>
            </w:r>
            <w:r>
              <w:rPr>
                <w:rFonts w:ascii="Times New Roman" w:hAnsi="宋体"/>
                <w:color w:val="000000"/>
                <w:sz w:val="24"/>
              </w:rPr>
              <w:t>月</w:t>
            </w:r>
            <w:r>
              <w:rPr>
                <w:rFonts w:ascii="Times New Roman" w:hAnsi="Times New Roman"/>
                <w:color w:val="000000"/>
                <w:sz w:val="24"/>
              </w:rPr>
              <w:t>1</w:t>
            </w:r>
            <w:r>
              <w:rPr>
                <w:rFonts w:ascii="Times New Roman" w:hAnsi="宋体"/>
                <w:color w:val="000000"/>
                <w:sz w:val="24"/>
              </w:rPr>
              <w:t>日）；</w:t>
            </w:r>
          </w:p>
          <w:p>
            <w:pPr>
              <w:spacing w:line="440" w:lineRule="exact"/>
              <w:rPr>
                <w:rFonts w:ascii="Times New Roman" w:hAnsi="Times New Roman"/>
                <w:color w:val="000000"/>
                <w:sz w:val="24"/>
              </w:rPr>
            </w:pPr>
            <w:r>
              <w:rPr>
                <w:rFonts w:ascii="Times New Roman" w:hAnsi="宋体"/>
                <w:color w:val="000000"/>
                <w:sz w:val="24"/>
              </w:rPr>
              <w:t>（</w:t>
            </w:r>
            <w:r>
              <w:rPr>
                <w:rFonts w:ascii="Times New Roman" w:hAnsi="Times New Roman"/>
                <w:color w:val="000000"/>
                <w:sz w:val="24"/>
              </w:rPr>
              <w:t>2</w:t>
            </w:r>
            <w:r>
              <w:rPr>
                <w:rFonts w:ascii="Times New Roman" w:hAnsi="宋体"/>
                <w:color w:val="000000"/>
                <w:sz w:val="24"/>
              </w:rPr>
              <w:t>）《中华人民共和国水污染防治法》（</w:t>
            </w:r>
            <w:r>
              <w:rPr>
                <w:rFonts w:ascii="Times New Roman" w:hAnsi="Times New Roman"/>
                <w:color w:val="000000"/>
                <w:sz w:val="24"/>
              </w:rPr>
              <w:t>2018</w:t>
            </w:r>
            <w:r>
              <w:rPr>
                <w:rFonts w:ascii="Times New Roman" w:hAnsi="宋体"/>
                <w:color w:val="000000"/>
                <w:sz w:val="24"/>
              </w:rPr>
              <w:t>年</w:t>
            </w:r>
            <w:r>
              <w:rPr>
                <w:rFonts w:ascii="Times New Roman" w:hAnsi="Times New Roman"/>
                <w:color w:val="000000"/>
                <w:sz w:val="24"/>
              </w:rPr>
              <w:t>1</w:t>
            </w:r>
            <w:r>
              <w:rPr>
                <w:rFonts w:ascii="Times New Roman" w:hAnsi="宋体"/>
                <w:color w:val="000000"/>
                <w:sz w:val="24"/>
              </w:rPr>
              <w:t>月</w:t>
            </w:r>
            <w:r>
              <w:rPr>
                <w:rFonts w:ascii="Times New Roman" w:hAnsi="Times New Roman"/>
                <w:color w:val="000000"/>
                <w:sz w:val="24"/>
              </w:rPr>
              <w:t>1</w:t>
            </w:r>
            <w:r>
              <w:rPr>
                <w:rFonts w:ascii="Times New Roman" w:hAnsi="宋体"/>
                <w:color w:val="000000"/>
                <w:sz w:val="24"/>
              </w:rPr>
              <w:t>日）；</w:t>
            </w:r>
          </w:p>
          <w:p>
            <w:pPr>
              <w:spacing w:line="440" w:lineRule="exact"/>
              <w:rPr>
                <w:rFonts w:ascii="Times New Roman" w:hAnsi="Times New Roman"/>
                <w:color w:val="000000"/>
                <w:sz w:val="24"/>
              </w:rPr>
            </w:pPr>
            <w:r>
              <w:rPr>
                <w:rFonts w:ascii="Times New Roman" w:hAnsi="宋体"/>
                <w:color w:val="000000"/>
                <w:sz w:val="24"/>
              </w:rPr>
              <w:t>（</w:t>
            </w:r>
            <w:r>
              <w:rPr>
                <w:rFonts w:ascii="Times New Roman" w:hAnsi="Times New Roman"/>
                <w:color w:val="000000"/>
                <w:sz w:val="24"/>
              </w:rPr>
              <w:t>3</w:t>
            </w:r>
            <w:r>
              <w:rPr>
                <w:rFonts w:ascii="Times New Roman" w:hAnsi="宋体"/>
                <w:color w:val="000000"/>
                <w:sz w:val="24"/>
              </w:rPr>
              <w:t>）《建设项目环境保护管理条例》（国务院令第</w:t>
            </w:r>
            <w:r>
              <w:rPr>
                <w:rFonts w:ascii="Times New Roman" w:hAnsi="Times New Roman"/>
                <w:color w:val="000000"/>
                <w:sz w:val="24"/>
              </w:rPr>
              <w:t>682</w:t>
            </w:r>
            <w:r>
              <w:rPr>
                <w:rFonts w:ascii="Times New Roman" w:hAnsi="宋体"/>
                <w:color w:val="000000"/>
                <w:sz w:val="24"/>
              </w:rPr>
              <w:t>号）；</w:t>
            </w:r>
          </w:p>
          <w:p>
            <w:pPr>
              <w:spacing w:line="440" w:lineRule="exact"/>
              <w:ind w:left="840" w:hanging="840" w:hangingChars="350"/>
              <w:rPr>
                <w:rFonts w:ascii="Times New Roman" w:hAnsi="宋体"/>
                <w:color w:val="000000"/>
                <w:sz w:val="24"/>
              </w:rPr>
            </w:pPr>
            <w:r>
              <w:rPr>
                <w:rFonts w:ascii="Times New Roman" w:hAnsi="宋体"/>
                <w:color w:val="000000"/>
                <w:sz w:val="24"/>
              </w:rPr>
              <w:t>（</w:t>
            </w:r>
            <w:r>
              <w:rPr>
                <w:rFonts w:ascii="Times New Roman" w:hAnsi="Times New Roman"/>
                <w:color w:val="000000"/>
                <w:sz w:val="24"/>
              </w:rPr>
              <w:t>4</w:t>
            </w:r>
            <w:r>
              <w:rPr>
                <w:rFonts w:ascii="Times New Roman" w:hAnsi="宋体"/>
                <w:color w:val="000000"/>
                <w:sz w:val="24"/>
              </w:rPr>
              <w:t>）《中华人民共和国大气污染防治法》（</w:t>
            </w:r>
            <w:r>
              <w:rPr>
                <w:rFonts w:ascii="Times New Roman" w:hAnsi="Times New Roman"/>
                <w:color w:val="000000"/>
                <w:sz w:val="24"/>
              </w:rPr>
              <w:t>201</w:t>
            </w:r>
            <w:r>
              <w:rPr>
                <w:rFonts w:hint="eastAsia" w:ascii="Times New Roman" w:hAnsi="Times New Roman"/>
                <w:color w:val="000000"/>
                <w:sz w:val="24"/>
              </w:rPr>
              <w:t>8</w:t>
            </w:r>
            <w:r>
              <w:rPr>
                <w:rFonts w:ascii="Times New Roman" w:hAnsi="宋体"/>
                <w:color w:val="000000"/>
                <w:sz w:val="24"/>
              </w:rPr>
              <w:t>年</w:t>
            </w:r>
            <w:r>
              <w:rPr>
                <w:rFonts w:hint="eastAsia" w:ascii="Times New Roman" w:hAnsi="宋体"/>
                <w:color w:val="000000"/>
                <w:sz w:val="24"/>
              </w:rPr>
              <w:t>1</w:t>
            </w:r>
            <w:r>
              <w:rPr>
                <w:rFonts w:ascii="Times New Roman" w:hAnsi="Times New Roman"/>
                <w:color w:val="000000"/>
                <w:sz w:val="24"/>
              </w:rPr>
              <w:t>1</w:t>
            </w:r>
            <w:r>
              <w:rPr>
                <w:rFonts w:ascii="Times New Roman" w:hAnsi="宋体"/>
                <w:color w:val="000000"/>
                <w:sz w:val="24"/>
              </w:rPr>
              <w:t>月</w:t>
            </w:r>
            <w:r>
              <w:rPr>
                <w:rFonts w:ascii="Times New Roman" w:hAnsi="Times New Roman"/>
                <w:color w:val="000000"/>
                <w:sz w:val="24"/>
              </w:rPr>
              <w:t>1</w:t>
            </w:r>
            <w:r>
              <w:rPr>
                <w:rFonts w:hint="eastAsia" w:ascii="Times New Roman" w:hAnsi="Times New Roman"/>
                <w:color w:val="000000"/>
                <w:sz w:val="24"/>
              </w:rPr>
              <w:t>3</w:t>
            </w:r>
            <w:r>
              <w:rPr>
                <w:rFonts w:ascii="Times New Roman" w:hAnsi="宋体"/>
                <w:color w:val="000000"/>
                <w:sz w:val="24"/>
              </w:rPr>
              <w:t>日）；</w:t>
            </w:r>
          </w:p>
          <w:p>
            <w:pPr>
              <w:spacing w:line="440" w:lineRule="exact"/>
              <w:ind w:left="840" w:hanging="840" w:hangingChars="350"/>
              <w:rPr>
                <w:rFonts w:ascii="Times New Roman" w:hAnsi="Times New Roman"/>
                <w:color w:val="000000"/>
                <w:sz w:val="24"/>
              </w:rPr>
            </w:pPr>
            <w:r>
              <w:rPr>
                <w:rFonts w:ascii="Times New Roman" w:hAnsi="Times New Roman"/>
                <w:color w:val="000000"/>
                <w:sz w:val="24"/>
              </w:rPr>
              <w:t>（5）《中华人民共和国环境噪声污染防治法》（</w:t>
            </w:r>
            <w:r>
              <w:rPr>
                <w:rFonts w:hint="eastAsia" w:ascii="Times New Roman" w:hAnsi="Times New Roman"/>
                <w:color w:val="000000"/>
                <w:sz w:val="24"/>
              </w:rPr>
              <w:t>2019</w:t>
            </w:r>
            <w:r>
              <w:rPr>
                <w:rFonts w:ascii="Times New Roman" w:hAnsi="Times New Roman"/>
                <w:color w:val="000000"/>
                <w:sz w:val="24"/>
              </w:rPr>
              <w:t>年</w:t>
            </w:r>
            <w:r>
              <w:rPr>
                <w:rFonts w:hint="eastAsia" w:ascii="Times New Roman" w:hAnsi="Times New Roman"/>
                <w:color w:val="000000"/>
                <w:sz w:val="24"/>
              </w:rPr>
              <w:t>1</w:t>
            </w:r>
            <w:r>
              <w:rPr>
                <w:rFonts w:ascii="Times New Roman" w:hAnsi="Times New Roman"/>
                <w:color w:val="000000"/>
                <w:sz w:val="24"/>
              </w:rPr>
              <w:t>月1</w:t>
            </w:r>
            <w:r>
              <w:rPr>
                <w:rFonts w:hint="eastAsia" w:ascii="Times New Roman" w:hAnsi="Times New Roman"/>
                <w:color w:val="000000"/>
                <w:sz w:val="24"/>
              </w:rPr>
              <w:t>1</w:t>
            </w:r>
            <w:r>
              <w:rPr>
                <w:rFonts w:ascii="Times New Roman" w:hAnsi="Times New Roman"/>
                <w:color w:val="000000"/>
                <w:sz w:val="24"/>
              </w:rPr>
              <w:t>日）</w:t>
            </w:r>
            <w:r>
              <w:rPr>
                <w:rFonts w:hint="eastAsia" w:ascii="Times New Roman" w:hAnsi="Times New Roman"/>
                <w:color w:val="000000"/>
                <w:sz w:val="24"/>
              </w:rPr>
              <w:t>；</w:t>
            </w:r>
          </w:p>
          <w:p>
            <w:pPr>
              <w:spacing w:line="440" w:lineRule="exact"/>
              <w:ind w:left="840" w:hanging="840" w:hangingChars="350"/>
              <w:rPr>
                <w:rFonts w:ascii="Times New Roman" w:hAnsi="Times New Roman"/>
                <w:color w:val="000000"/>
                <w:sz w:val="24"/>
              </w:rPr>
            </w:pPr>
            <w:r>
              <w:rPr>
                <w:rFonts w:ascii="Times New Roman" w:hAnsi="宋体"/>
                <w:color w:val="000000"/>
                <w:sz w:val="24"/>
              </w:rPr>
              <w:t>（</w:t>
            </w:r>
            <w:r>
              <w:rPr>
                <w:rFonts w:hint="eastAsia" w:ascii="Times New Roman" w:hAnsi="Times New Roman"/>
                <w:color w:val="000000"/>
                <w:sz w:val="24"/>
              </w:rPr>
              <w:t>6</w:t>
            </w:r>
            <w:r>
              <w:rPr>
                <w:rFonts w:ascii="Times New Roman" w:hAnsi="宋体"/>
                <w:color w:val="000000"/>
                <w:sz w:val="24"/>
              </w:rPr>
              <w:t>）《建设项目竣工环境保护验收暂行办法》（环境保护部国环规环评〔</w:t>
            </w:r>
            <w:r>
              <w:rPr>
                <w:rFonts w:ascii="Times New Roman" w:hAnsi="Times New Roman"/>
                <w:color w:val="000000"/>
                <w:sz w:val="24"/>
              </w:rPr>
              <w:t>2017</w:t>
            </w:r>
            <w:r>
              <w:rPr>
                <w:rFonts w:ascii="Times New Roman" w:hAnsi="宋体"/>
                <w:color w:val="000000"/>
                <w:sz w:val="24"/>
              </w:rPr>
              <w:t>〕</w:t>
            </w:r>
            <w:r>
              <w:rPr>
                <w:rFonts w:ascii="Times New Roman" w:hAnsi="Times New Roman"/>
                <w:color w:val="000000"/>
                <w:sz w:val="24"/>
              </w:rPr>
              <w:t>4</w:t>
            </w:r>
            <w:r>
              <w:rPr>
                <w:rFonts w:ascii="Times New Roman" w:hAnsi="宋体"/>
                <w:color w:val="000000"/>
                <w:sz w:val="24"/>
              </w:rPr>
              <w:t>号，</w:t>
            </w:r>
            <w:r>
              <w:rPr>
                <w:rFonts w:ascii="Times New Roman" w:hAnsi="Times New Roman"/>
                <w:color w:val="000000"/>
                <w:sz w:val="24"/>
              </w:rPr>
              <w:t>2017</w:t>
            </w:r>
            <w:r>
              <w:rPr>
                <w:rFonts w:ascii="Times New Roman" w:hAnsi="宋体"/>
                <w:color w:val="000000"/>
                <w:sz w:val="24"/>
              </w:rPr>
              <w:t>年</w:t>
            </w:r>
            <w:r>
              <w:rPr>
                <w:rFonts w:ascii="Times New Roman" w:hAnsi="Times New Roman"/>
                <w:color w:val="000000"/>
                <w:sz w:val="24"/>
              </w:rPr>
              <w:t>11</w:t>
            </w:r>
            <w:r>
              <w:rPr>
                <w:rFonts w:ascii="Times New Roman" w:hAnsi="宋体"/>
                <w:color w:val="000000"/>
                <w:sz w:val="24"/>
              </w:rPr>
              <w:t>月</w:t>
            </w:r>
            <w:r>
              <w:rPr>
                <w:rFonts w:ascii="Times New Roman" w:hAnsi="Times New Roman"/>
                <w:color w:val="000000"/>
                <w:sz w:val="24"/>
              </w:rPr>
              <w:t>20</w:t>
            </w:r>
            <w:r>
              <w:rPr>
                <w:rFonts w:ascii="Times New Roman" w:hAnsi="宋体"/>
                <w:color w:val="000000"/>
                <w:sz w:val="24"/>
              </w:rPr>
              <w:t>日版）；</w:t>
            </w:r>
          </w:p>
          <w:p>
            <w:pPr>
              <w:spacing w:line="440" w:lineRule="exact"/>
              <w:ind w:left="840" w:hanging="840" w:hangingChars="350"/>
              <w:rPr>
                <w:rFonts w:ascii="Times New Roman" w:hAnsi="Times New Roman"/>
                <w:color w:val="000000"/>
                <w:sz w:val="24"/>
              </w:rPr>
            </w:pPr>
            <w:r>
              <w:rPr>
                <w:rFonts w:ascii="Times New Roman" w:hAnsi="宋体"/>
                <w:color w:val="000000"/>
                <w:sz w:val="24"/>
              </w:rPr>
              <w:t>（</w:t>
            </w:r>
            <w:r>
              <w:rPr>
                <w:rFonts w:hint="eastAsia" w:ascii="Times New Roman" w:hAnsi="Times New Roman"/>
                <w:color w:val="000000"/>
                <w:sz w:val="24"/>
              </w:rPr>
              <w:t>7</w:t>
            </w:r>
            <w:r>
              <w:rPr>
                <w:rFonts w:ascii="Times New Roman" w:hAnsi="宋体"/>
                <w:color w:val="000000"/>
                <w:sz w:val="24"/>
              </w:rPr>
              <w:t>）《建设项目竣工环境保护验收技术指南</w:t>
            </w:r>
            <w:r>
              <w:rPr>
                <w:rFonts w:ascii="Times New Roman" w:hAnsi="Times New Roman"/>
                <w:color w:val="000000"/>
                <w:sz w:val="24"/>
              </w:rPr>
              <w:t xml:space="preserve"> </w:t>
            </w:r>
            <w:r>
              <w:rPr>
                <w:rFonts w:ascii="Times New Roman" w:hAnsi="宋体"/>
                <w:color w:val="000000"/>
                <w:sz w:val="24"/>
              </w:rPr>
              <w:t>污染影响类》（生态环境部公告，</w:t>
            </w:r>
            <w:r>
              <w:rPr>
                <w:rFonts w:ascii="Times New Roman" w:hAnsi="Times New Roman"/>
                <w:color w:val="000000"/>
                <w:sz w:val="24"/>
              </w:rPr>
              <w:t>2018</w:t>
            </w:r>
            <w:r>
              <w:rPr>
                <w:rFonts w:ascii="Times New Roman" w:hAnsi="宋体"/>
                <w:color w:val="000000"/>
                <w:sz w:val="24"/>
              </w:rPr>
              <w:t>年第</w:t>
            </w:r>
            <w:r>
              <w:rPr>
                <w:rFonts w:ascii="Times New Roman" w:hAnsi="Times New Roman"/>
                <w:color w:val="000000"/>
                <w:sz w:val="24"/>
              </w:rPr>
              <w:t>9</w:t>
            </w:r>
            <w:r>
              <w:rPr>
                <w:rFonts w:ascii="Times New Roman" w:hAnsi="宋体"/>
                <w:color w:val="000000"/>
                <w:sz w:val="24"/>
              </w:rPr>
              <w:t>号）；</w:t>
            </w:r>
          </w:p>
          <w:p>
            <w:pPr>
              <w:spacing w:line="440" w:lineRule="exact"/>
              <w:ind w:left="840" w:hanging="840" w:hangingChars="350"/>
              <w:rPr>
                <w:rFonts w:ascii="Times New Roman" w:hAnsi="Times New Roman"/>
                <w:sz w:val="24"/>
              </w:rPr>
            </w:pPr>
            <w:r>
              <w:rPr>
                <w:rFonts w:hint="eastAsia" w:ascii="Times New Roman" w:hAnsi="宋体"/>
                <w:color w:val="000000"/>
                <w:sz w:val="24"/>
              </w:rPr>
              <w:t>（</w:t>
            </w:r>
            <w:r>
              <w:rPr>
                <w:rFonts w:hint="eastAsia" w:ascii="Times New Roman" w:hAnsi="宋体"/>
                <w:color w:val="000000"/>
                <w:sz w:val="24"/>
                <w:lang w:val="en-US" w:eastAsia="zh-CN"/>
              </w:rPr>
              <w:t>8</w:t>
            </w:r>
            <w:r>
              <w:rPr>
                <w:rFonts w:hint="eastAsia" w:ascii="Times New Roman" w:hAnsi="宋体"/>
                <w:color w:val="000000"/>
                <w:sz w:val="24"/>
              </w:rPr>
              <w:t>）西安兴华铁路器材厂</w:t>
            </w:r>
            <w:r>
              <w:rPr>
                <w:rFonts w:ascii="Times New Roman" w:hAnsi="Times New Roman"/>
                <w:sz w:val="24"/>
              </w:rPr>
              <w:t>提供的其他生产建设技术资料</w:t>
            </w:r>
            <w:r>
              <w:rPr>
                <w:rFonts w:hint="eastAsia" w:ascii="Times New Roman" w:hAnsi="Times New Roman"/>
                <w:sz w:val="24"/>
              </w:rPr>
              <w:t>。</w:t>
            </w:r>
          </w:p>
        </w:tc>
      </w:tr>
    </w:tbl>
    <w:p>
      <w:pPr>
        <w:spacing w:afterLines="50"/>
        <w:rPr>
          <w:rFonts w:ascii="Times New Roman" w:hAnsi="Times New Roman"/>
          <w:b/>
          <w:sz w:val="24"/>
        </w:rPr>
      </w:pPr>
    </w:p>
    <w:p>
      <w:pPr>
        <w:spacing w:afterLines="50"/>
        <w:rPr>
          <w:rFonts w:ascii="Times New Roman" w:hAnsi="Times New Roman"/>
        </w:rPr>
      </w:pPr>
      <w:r>
        <w:rPr>
          <w:rFonts w:ascii="Times New Roman" w:hAnsi="Times New Roman"/>
          <w:b/>
          <w:sz w:val="24"/>
        </w:rPr>
        <w:t>续表一</w:t>
      </w:r>
      <w:r>
        <w:rPr>
          <w:rFonts w:hint="eastAsia" w:ascii="Times New Roman" w:hAnsi="Times New Roman"/>
          <w:b/>
          <w:sz w:val="24"/>
        </w:rPr>
        <w:t>（1）</w:t>
      </w:r>
    </w:p>
    <w:tbl>
      <w:tblPr>
        <w:tblStyle w:val="26"/>
        <w:tblW w:w="94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8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23" w:hRule="atLeast"/>
          <w:jc w:val="center"/>
        </w:trPr>
        <w:tc>
          <w:tcPr>
            <w:tcW w:w="1265" w:type="dxa"/>
            <w:vAlign w:val="center"/>
          </w:tcPr>
          <w:p>
            <w:pPr>
              <w:jc w:val="center"/>
              <w:rPr>
                <w:rFonts w:ascii="Times New Roman" w:hAnsi="Times New Roman"/>
                <w:sz w:val="24"/>
              </w:rPr>
            </w:pPr>
            <w:r>
              <w:rPr>
                <w:rFonts w:ascii="Times New Roman" w:hAnsi="Times New Roman"/>
                <w:sz w:val="24"/>
              </w:rPr>
              <w:t>验收监测评价标准、标号、级别及限值</w:t>
            </w:r>
          </w:p>
        </w:tc>
        <w:tc>
          <w:tcPr>
            <w:tcW w:w="8187" w:type="dxa"/>
          </w:tcPr>
          <w:p>
            <w:pPr>
              <w:overflowPunct w:val="0"/>
              <w:spacing w:beforeLines="50" w:line="360" w:lineRule="auto"/>
              <w:ind w:firstLine="480" w:firstLineChars="200"/>
              <w:rPr>
                <w:rFonts w:ascii="Times New Roman" w:hAnsi="Times New Roman"/>
                <w:sz w:val="24"/>
              </w:rPr>
            </w:pPr>
            <w:r>
              <w:rPr>
                <w:rFonts w:hint="eastAsia"/>
                <w:sz w:val="24"/>
              </w:rPr>
              <w:t>根据《建设项目竣工环境保护验收暂行办法》</w:t>
            </w:r>
            <w:r>
              <w:rPr>
                <w:rFonts w:ascii="Times New Roman" w:hAnsi="Times New Roman"/>
                <w:sz w:val="24"/>
              </w:rPr>
              <w:t>以及《建设项目竣工环境保护验收技术指南 污染影响类》（生态环境部公告，2018年第9号）的相关规定，</w:t>
            </w:r>
            <w:r>
              <w:rPr>
                <w:rFonts w:hint="eastAsia" w:ascii="Times New Roman" w:hAnsi="Times New Roman"/>
                <w:sz w:val="24"/>
              </w:rPr>
              <w:t>该项目环境保护设施提升改造</w:t>
            </w:r>
            <w:r>
              <w:rPr>
                <w:rFonts w:ascii="Times New Roman" w:hAnsi="Times New Roman"/>
                <w:sz w:val="24"/>
              </w:rPr>
              <w:t>竣工环保验收监测执行污染物排放标准如下</w:t>
            </w:r>
            <w:r>
              <w:rPr>
                <w:rFonts w:hint="eastAsia" w:ascii="Times New Roman" w:hAnsi="Times New Roman"/>
                <w:sz w:val="24"/>
              </w:rPr>
              <w:t>：</w:t>
            </w:r>
          </w:p>
          <w:p>
            <w:pPr>
              <w:overflowPunct w:val="0"/>
              <w:spacing w:line="360" w:lineRule="auto"/>
              <w:ind w:firstLine="480" w:firstLineChars="200"/>
              <w:rPr>
                <w:rFonts w:ascii="Times New Roman" w:hAnsi="Times New Roman"/>
                <w:sz w:val="24"/>
              </w:rPr>
            </w:pPr>
            <w:r>
              <w:rPr>
                <w:rFonts w:ascii="Times New Roman" w:hAnsi="Times New Roman"/>
                <w:sz w:val="24"/>
              </w:rPr>
              <w:t>（1）</w:t>
            </w:r>
            <w:r>
              <w:rPr>
                <w:rFonts w:hint="eastAsia" w:ascii="Times New Roman" w:hAnsi="Times New Roman"/>
                <w:sz w:val="24"/>
              </w:rPr>
              <w:t>固体废物和生活垃圾执行《一般工业固体废物贮存、处置场污染控制标准》（GB 18599-2001）及其修改单规定；危险废物执行《危险废物贮存污染控制标准》（GB 18597-2001）及其修改单规定。</w:t>
            </w:r>
          </w:p>
          <w:p>
            <w:pPr>
              <w:overflowPunct w:val="0"/>
              <w:spacing w:beforeLines="50" w:afterLines="50" w:line="360" w:lineRule="auto"/>
              <w:ind w:firstLine="480" w:firstLineChars="200"/>
              <w:jc w:val="left"/>
              <w:rPr>
                <w:rFonts w:ascii="Times New Roman" w:hAnsi="Times New Roman"/>
                <w:sz w:val="24"/>
              </w:rPr>
            </w:pPr>
          </w:p>
          <w:p>
            <w:pPr>
              <w:spacing w:line="360" w:lineRule="auto"/>
              <w:jc w:val="left"/>
              <w:rPr>
                <w:rFonts w:ascii="Times New Roman" w:hAnsi="Times New Roman"/>
                <w:b/>
                <w:szCs w:val="21"/>
              </w:rPr>
            </w:pPr>
            <w:r>
              <w:rPr>
                <w:rFonts w:hint="eastAsia" w:ascii="Times New Roman" w:hAnsi="Times New Roman"/>
                <w:sz w:val="24"/>
              </w:rPr>
              <w:t xml:space="preserve">    </w:t>
            </w:r>
          </w:p>
        </w:tc>
      </w:tr>
    </w:tbl>
    <w:p>
      <w:pPr>
        <w:spacing w:afterLines="50"/>
        <w:rPr>
          <w:rFonts w:ascii="Times New Roman" w:hAnsi="Times New Roman"/>
          <w:b/>
          <w:sz w:val="24"/>
        </w:rPr>
      </w:pPr>
    </w:p>
    <w:p>
      <w:pPr>
        <w:pStyle w:val="2"/>
        <w:sectPr>
          <w:headerReference r:id="rId3" w:type="default"/>
          <w:footerReference r:id="rId4" w:type="default"/>
          <w:pgSz w:w="11906" w:h="16838"/>
          <w:pgMar w:top="1440" w:right="1797" w:bottom="1440" w:left="1797" w:header="851" w:footer="992" w:gutter="0"/>
          <w:pgNumType w:start="1"/>
          <w:cols w:space="720" w:num="1"/>
          <w:docGrid w:linePitch="312" w:charSpace="0"/>
        </w:sectPr>
      </w:pPr>
    </w:p>
    <w:p>
      <w:pPr>
        <w:spacing w:afterLines="50"/>
        <w:rPr>
          <w:rFonts w:ascii="Times New Roman" w:hAnsi="Times New Roman"/>
          <w:b/>
          <w:sz w:val="24"/>
        </w:rPr>
      </w:pPr>
      <w:r>
        <w:rPr>
          <w:rFonts w:ascii="Times New Roman" w:hAnsi="Times New Roman"/>
          <w:b/>
          <w:sz w:val="24"/>
        </w:rPr>
        <w:t>表二</w:t>
      </w:r>
    </w:p>
    <w:tbl>
      <w:tblPr>
        <w:tblStyle w:val="26"/>
        <w:tblW w:w="9138" w:type="dxa"/>
        <w:jc w:val="center"/>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8" w:hRule="atLeast"/>
          <w:jc w:val="center"/>
        </w:trPr>
        <w:tc>
          <w:tcPr>
            <w:tcW w:w="9138" w:type="dxa"/>
          </w:tcPr>
          <w:p>
            <w:pPr>
              <w:pStyle w:val="21"/>
              <w:rPr>
                <w:rFonts w:ascii="Times New Roman" w:hAnsi="Times New Roman"/>
              </w:rPr>
            </w:pPr>
            <w:bookmarkStart w:id="3" w:name="_Toc466635385"/>
            <w:bookmarkStart w:id="4" w:name="_Toc9"/>
            <w:r>
              <w:rPr>
                <w:rFonts w:ascii="Times New Roman" w:hAnsi="Times New Roman"/>
              </w:rPr>
              <w:t>2.1、</w:t>
            </w:r>
            <w:bookmarkEnd w:id="3"/>
            <w:bookmarkEnd w:id="4"/>
            <w:r>
              <w:rPr>
                <w:rFonts w:ascii="Times New Roman" w:hAnsi="Times New Roman"/>
              </w:rPr>
              <w:t>工程建设内容</w:t>
            </w:r>
          </w:p>
          <w:p>
            <w:pPr>
              <w:pStyle w:val="21"/>
              <w:numPr>
                <w:ilvl w:val="2"/>
                <w:numId w:val="1"/>
              </w:numPr>
              <w:rPr>
                <w:rFonts w:ascii="Times New Roman" w:hAnsi="Times New Roman"/>
              </w:rPr>
            </w:pPr>
            <w:r>
              <w:rPr>
                <w:rFonts w:hint="eastAsia" w:ascii="Times New Roman" w:hAnsi="Times New Roman"/>
              </w:rPr>
              <w:t>项目简介</w:t>
            </w:r>
          </w:p>
          <w:p>
            <w:pPr>
              <w:spacing w:line="360" w:lineRule="auto"/>
              <w:ind w:firstLine="480" w:firstLineChars="200"/>
              <w:rPr>
                <w:rFonts w:ascii="宋体" w:hAnsi="宋体"/>
                <w:color w:val="000000"/>
                <w:kern w:val="0"/>
                <w:sz w:val="24"/>
              </w:rPr>
            </w:pPr>
            <w:r>
              <w:rPr>
                <w:rFonts w:hint="eastAsia" w:ascii="宋体" w:hAnsi="宋体"/>
                <w:color w:val="000000"/>
                <w:kern w:val="0"/>
                <w:sz w:val="24"/>
              </w:rPr>
              <w:t>西安兴华铁路器材厂位于西安市长安区王莽街办韦一村23号，1999年为乡办企业，1999年3月改制为民办个人独资企业,并正式更名为西安兴华铁路器材厂。改制后的西安兴华铁路器材厂继承乡办企业的厂房及人员，注册资金500万元，环保设施投资30万元。主要生产</w:t>
            </w:r>
            <w:r>
              <w:rPr>
                <w:rFonts w:hint="eastAsia" w:ascii="宋体" w:hAnsi="宋体"/>
                <w:color w:val="000000"/>
                <w:kern w:val="0"/>
                <w:sz w:val="24"/>
                <w:lang w:eastAsia="zh-CN"/>
              </w:rPr>
              <w:t>非标</w:t>
            </w:r>
            <w:r>
              <w:rPr>
                <w:rFonts w:hint="eastAsia" w:ascii="宋体" w:hAnsi="宋体"/>
                <w:color w:val="000000"/>
                <w:kern w:val="0"/>
                <w:sz w:val="24"/>
                <w:lang w:val="en-US" w:eastAsia="zh-CN"/>
              </w:rPr>
              <w:t>继</w:t>
            </w:r>
            <w:r>
              <w:rPr>
                <w:rFonts w:hint="eastAsia" w:ascii="Times New Roman" w:hAnsi="宋体"/>
                <w:sz w:val="24"/>
                <w:lang w:val="en-US" w:eastAsia="zh-CN"/>
              </w:rPr>
              <w:t>电器柜、测试台、控制台、非标配电柜、箱、文件柜等金属构件</w:t>
            </w:r>
            <w:r>
              <w:rPr>
                <w:rFonts w:hint="eastAsia" w:ascii="宋体" w:hAnsi="宋体"/>
                <w:color w:val="000000"/>
                <w:kern w:val="0"/>
                <w:sz w:val="24"/>
              </w:rPr>
              <w:t>，于1999年3月正式投产。</w:t>
            </w:r>
          </w:p>
          <w:p>
            <w:pPr>
              <w:spacing w:line="360" w:lineRule="auto"/>
              <w:ind w:firstLine="480" w:firstLineChars="200"/>
              <w:rPr>
                <w:rFonts w:ascii="宋体" w:hAnsi="宋体"/>
                <w:color w:val="000000"/>
                <w:kern w:val="0"/>
                <w:sz w:val="24"/>
              </w:rPr>
            </w:pPr>
            <w:r>
              <w:rPr>
                <w:rFonts w:hint="eastAsia" w:ascii="宋体" w:hAnsi="宋体"/>
                <w:color w:val="000000"/>
                <w:kern w:val="0"/>
                <w:sz w:val="24"/>
              </w:rPr>
              <w:t>2014年，旧厂房年久失修，在原址将80年代砖混结构翻新为现代化钢结构厂房，现共有建筑4栋，其中办公楼1栋，住宿楼1栋，厂房南北各一栋，总建筑面积7000㎡左右，南院3500㎡，北院3500㎡，空地200㎡左右。</w:t>
            </w:r>
          </w:p>
          <w:p>
            <w:pPr>
              <w:spacing w:line="360" w:lineRule="auto"/>
              <w:ind w:firstLine="482"/>
              <w:rPr>
                <w:rFonts w:hint="eastAsia" w:ascii="宋体" w:hAnsi="宋体" w:eastAsia="宋体" w:cs="宋体"/>
                <w:color w:val="000000"/>
                <w:kern w:val="0"/>
                <w:sz w:val="24"/>
              </w:rPr>
            </w:pPr>
            <w:r>
              <w:rPr>
                <w:rFonts w:hint="eastAsia" w:ascii="宋体" w:hAnsi="宋体" w:eastAsia="宋体" w:cs="宋体"/>
                <w:color w:val="000000"/>
                <w:kern w:val="0"/>
                <w:sz w:val="24"/>
              </w:rPr>
              <w:t>该项目1999年建设，根据长安区相关政策,2019年5月份，开始进行环保设施提升改造，7月份，改造完成，进入调试阶段。</w:t>
            </w:r>
          </w:p>
          <w:p>
            <w:pPr>
              <w:spacing w:line="360" w:lineRule="auto"/>
              <w:ind w:firstLine="482"/>
              <w:rPr>
                <w:rFonts w:ascii="宋体" w:hAnsi="宋体"/>
                <w:color w:val="000000"/>
                <w:kern w:val="0"/>
                <w:sz w:val="24"/>
              </w:rPr>
            </w:pPr>
            <w:r>
              <w:rPr>
                <w:rFonts w:ascii="宋体" w:hAnsi="宋体"/>
                <w:color w:val="000000"/>
                <w:kern w:val="0"/>
                <w:sz w:val="24"/>
              </w:rPr>
              <w:t>201</w:t>
            </w:r>
            <w:r>
              <w:rPr>
                <w:rFonts w:hint="eastAsia" w:ascii="宋体" w:hAnsi="宋体"/>
                <w:color w:val="000000"/>
                <w:kern w:val="0"/>
                <w:sz w:val="24"/>
              </w:rPr>
              <w:t>9</w:t>
            </w:r>
            <w:r>
              <w:rPr>
                <w:rFonts w:ascii="宋体" w:hAnsi="宋体"/>
                <w:color w:val="000000"/>
                <w:kern w:val="0"/>
                <w:sz w:val="24"/>
              </w:rPr>
              <w:t>年</w:t>
            </w:r>
            <w:r>
              <w:rPr>
                <w:rFonts w:hint="eastAsia" w:ascii="宋体" w:hAnsi="宋体"/>
                <w:color w:val="000000"/>
                <w:kern w:val="0"/>
                <w:sz w:val="24"/>
              </w:rPr>
              <w:t>9</w:t>
            </w:r>
            <w:r>
              <w:rPr>
                <w:rFonts w:ascii="宋体" w:hAnsi="宋体"/>
                <w:color w:val="000000"/>
                <w:kern w:val="0"/>
                <w:sz w:val="24"/>
              </w:rPr>
              <w:t>月，</w:t>
            </w:r>
            <w:r>
              <w:rPr>
                <w:rFonts w:hint="eastAsia" w:ascii="宋体" w:hAnsi="宋体"/>
                <w:color w:val="000000"/>
                <w:kern w:val="0"/>
                <w:sz w:val="24"/>
              </w:rPr>
              <w:t>受西安兴华铁路器材厂的委托，</w:t>
            </w:r>
            <w:r>
              <w:rPr>
                <w:rFonts w:ascii="宋体" w:hAnsi="宋体"/>
                <w:color w:val="000000"/>
                <w:kern w:val="0"/>
                <w:sz w:val="24"/>
              </w:rPr>
              <w:t>陕西</w:t>
            </w:r>
            <w:r>
              <w:rPr>
                <w:rFonts w:hint="eastAsia" w:ascii="宋体" w:hAnsi="宋体"/>
                <w:color w:val="000000"/>
                <w:kern w:val="0"/>
                <w:sz w:val="24"/>
              </w:rPr>
              <w:t>绿睿环保科技</w:t>
            </w:r>
            <w:r>
              <w:rPr>
                <w:rFonts w:ascii="宋体" w:hAnsi="宋体"/>
                <w:color w:val="000000"/>
                <w:kern w:val="0"/>
                <w:sz w:val="24"/>
              </w:rPr>
              <w:t>有限</w:t>
            </w:r>
            <w:r>
              <w:rPr>
                <w:rFonts w:hint="eastAsia" w:ascii="宋体" w:hAnsi="宋体"/>
                <w:color w:val="000000"/>
                <w:kern w:val="0"/>
                <w:sz w:val="24"/>
                <w:lang w:val="en-US" w:eastAsia="zh-CN"/>
              </w:rPr>
              <w:t>责任</w:t>
            </w:r>
            <w:r>
              <w:rPr>
                <w:rFonts w:ascii="宋体" w:hAnsi="宋体"/>
                <w:color w:val="000000"/>
                <w:kern w:val="0"/>
                <w:sz w:val="24"/>
              </w:rPr>
              <w:t>公司承担本项目的环保设施</w:t>
            </w:r>
            <w:r>
              <w:rPr>
                <w:rFonts w:hint="eastAsia" w:ascii="宋体" w:hAnsi="宋体"/>
                <w:color w:val="000000"/>
                <w:kern w:val="0"/>
                <w:sz w:val="24"/>
              </w:rPr>
              <w:t>提升改造</w:t>
            </w:r>
            <w:r>
              <w:rPr>
                <w:rFonts w:ascii="宋体" w:hAnsi="宋体"/>
                <w:color w:val="000000"/>
                <w:kern w:val="0"/>
                <w:sz w:val="24"/>
              </w:rPr>
              <w:t>竣工验收</w:t>
            </w:r>
            <w:r>
              <w:rPr>
                <w:rFonts w:hint="eastAsia" w:ascii="宋体" w:hAnsi="宋体"/>
                <w:color w:val="000000"/>
                <w:kern w:val="0"/>
                <w:sz w:val="24"/>
                <w:lang w:val="en-US" w:eastAsia="zh-CN"/>
              </w:rPr>
              <w:t>技术服务</w:t>
            </w:r>
            <w:r>
              <w:rPr>
                <w:rFonts w:ascii="宋体" w:hAnsi="宋体"/>
                <w:color w:val="000000"/>
                <w:kern w:val="0"/>
                <w:sz w:val="24"/>
              </w:rPr>
              <w:t>工作。根据国务院令第682号《建设项目环境保护管理条例》（2017年7月16日修订版）、原环境保护部国环规环评〔2017〕4号《建设项目竣工环境保护验收暂行办法》（2017年11月20日版）、生态环境部公告（2018年 第9号）《建设项目竣工环境保护验收技术指南 污染影响类》</w:t>
            </w:r>
            <w:r>
              <w:rPr>
                <w:rFonts w:hint="eastAsia" w:ascii="宋体" w:hAnsi="宋体"/>
                <w:color w:val="000000"/>
                <w:kern w:val="0"/>
                <w:sz w:val="24"/>
              </w:rPr>
              <w:t>、西安市长安区王莽街道办事处《关于王莽街办</w:t>
            </w:r>
            <w:r>
              <w:rPr>
                <w:rFonts w:hint="eastAsia" w:ascii="宋体" w:hAnsi="宋体"/>
                <w:color w:val="000000"/>
                <w:kern w:val="0"/>
                <w:sz w:val="24"/>
                <w:lang w:val="en-US" w:eastAsia="zh-CN"/>
              </w:rPr>
              <w:t>西安</w:t>
            </w:r>
            <w:r>
              <w:rPr>
                <w:rFonts w:hint="eastAsia" w:ascii="宋体" w:hAnsi="宋体"/>
                <w:color w:val="000000"/>
                <w:kern w:val="0"/>
                <w:sz w:val="24"/>
              </w:rPr>
              <w:t>兴华铁路器材厂相关情况说明的函》以及</w:t>
            </w:r>
            <w:r>
              <w:rPr>
                <w:rFonts w:ascii="宋体" w:hAnsi="宋体"/>
                <w:color w:val="000000"/>
                <w:kern w:val="0"/>
                <w:sz w:val="24"/>
              </w:rPr>
              <w:t>有关监测技术规范的规定和要求，我公司组织技术人员对该项目进行了现场检查和踏勘，查阅了有关文件和技术资料，查看了污染物治理及排放、环保设施的落实情况，确定了本项目验收监测内容。201</w:t>
            </w:r>
            <w:r>
              <w:rPr>
                <w:rFonts w:hint="eastAsia" w:ascii="宋体" w:hAnsi="宋体"/>
                <w:color w:val="000000"/>
                <w:kern w:val="0"/>
                <w:sz w:val="24"/>
              </w:rPr>
              <w:t>9</w:t>
            </w:r>
            <w:r>
              <w:rPr>
                <w:rFonts w:ascii="宋体" w:hAnsi="宋体"/>
                <w:color w:val="000000"/>
                <w:kern w:val="0"/>
                <w:sz w:val="24"/>
              </w:rPr>
              <w:t>年</w:t>
            </w:r>
            <w:r>
              <w:rPr>
                <w:rFonts w:hint="eastAsia" w:ascii="宋体" w:hAnsi="宋体"/>
                <w:color w:val="000000"/>
                <w:kern w:val="0"/>
                <w:sz w:val="24"/>
              </w:rPr>
              <w:t>8</w:t>
            </w:r>
            <w:r>
              <w:rPr>
                <w:rFonts w:ascii="宋体" w:hAnsi="宋体"/>
                <w:color w:val="000000"/>
                <w:kern w:val="0"/>
                <w:sz w:val="24"/>
              </w:rPr>
              <w:t>月</w:t>
            </w:r>
            <w:r>
              <w:rPr>
                <w:rFonts w:hint="eastAsia" w:ascii="宋体" w:hAnsi="宋体"/>
                <w:color w:val="000000"/>
                <w:kern w:val="0"/>
                <w:sz w:val="24"/>
              </w:rPr>
              <w:t>25</w:t>
            </w:r>
            <w:r>
              <w:rPr>
                <w:rFonts w:ascii="宋体" w:hAnsi="宋体"/>
                <w:color w:val="000000"/>
                <w:kern w:val="0"/>
                <w:sz w:val="24"/>
              </w:rPr>
              <w:t>~</w:t>
            </w:r>
            <w:r>
              <w:rPr>
                <w:rFonts w:hint="eastAsia" w:ascii="宋体" w:hAnsi="宋体"/>
                <w:color w:val="000000"/>
                <w:kern w:val="0"/>
                <w:sz w:val="24"/>
              </w:rPr>
              <w:t>26日</w:t>
            </w:r>
            <w:r>
              <w:rPr>
                <w:rFonts w:ascii="宋体" w:hAnsi="宋体"/>
                <w:color w:val="000000"/>
                <w:kern w:val="0"/>
                <w:sz w:val="24"/>
              </w:rPr>
              <w:t>，</w:t>
            </w:r>
            <w:r>
              <w:rPr>
                <w:rFonts w:hint="eastAsia" w:ascii="宋体" w:hAnsi="宋体"/>
                <w:color w:val="000000"/>
                <w:kern w:val="0"/>
                <w:sz w:val="24"/>
              </w:rPr>
              <w:t>西安重光明宸检测技术有限公司</w:t>
            </w:r>
            <w:r>
              <w:rPr>
                <w:rFonts w:ascii="宋体" w:hAnsi="宋体"/>
                <w:color w:val="000000"/>
                <w:kern w:val="0"/>
                <w:sz w:val="24"/>
              </w:rPr>
              <w:t>对</w:t>
            </w:r>
            <w:r>
              <w:rPr>
                <w:rFonts w:hint="eastAsia" w:ascii="宋体" w:hAnsi="宋体"/>
                <w:color w:val="000000"/>
                <w:kern w:val="0"/>
                <w:sz w:val="24"/>
              </w:rPr>
              <w:t>该项目</w:t>
            </w:r>
            <w:r>
              <w:rPr>
                <w:rFonts w:ascii="宋体" w:hAnsi="宋体"/>
                <w:color w:val="000000"/>
                <w:kern w:val="0"/>
                <w:sz w:val="24"/>
              </w:rPr>
              <w:t>进行了现场验收监测。并根据现场勘查及验收监测的结果，编制了本报告表。</w:t>
            </w:r>
          </w:p>
          <w:p>
            <w:pPr>
              <w:pStyle w:val="21"/>
              <w:rPr>
                <w:rFonts w:ascii="Times New Roman" w:hAnsi="Times New Roman"/>
              </w:rPr>
            </w:pPr>
            <w:bookmarkStart w:id="5" w:name="_Toc13649"/>
            <w:r>
              <w:rPr>
                <w:rFonts w:ascii="Times New Roman" w:hAnsi="Times New Roman"/>
              </w:rPr>
              <w:t>2.1.2、建设项目简介</w:t>
            </w:r>
            <w:bookmarkEnd w:id="5"/>
          </w:p>
          <w:p>
            <w:pPr>
              <w:adjustRightInd w:val="0"/>
              <w:snapToGrid w:val="0"/>
              <w:spacing w:line="360" w:lineRule="auto"/>
              <w:ind w:firstLine="482" w:firstLineChars="200"/>
              <w:rPr>
                <w:rFonts w:ascii="Times New Roman" w:hAnsi="Times New Roman"/>
                <w:sz w:val="24"/>
              </w:rPr>
            </w:pPr>
            <w:r>
              <w:rPr>
                <w:rFonts w:ascii="Times New Roman" w:hAnsi="Times New Roman"/>
                <w:b/>
                <w:bCs/>
                <w:sz w:val="24"/>
              </w:rPr>
              <w:t>项目名称：</w:t>
            </w:r>
            <w:r>
              <w:rPr>
                <w:rFonts w:hint="eastAsia" w:ascii="宋体" w:hAnsi="宋体"/>
                <w:color w:val="000000"/>
                <w:kern w:val="0"/>
                <w:sz w:val="24"/>
              </w:rPr>
              <w:t>西安兴华铁路器材厂环保设施提升改造项目</w:t>
            </w:r>
          </w:p>
          <w:p>
            <w:pPr>
              <w:adjustRightInd w:val="0"/>
              <w:snapToGrid w:val="0"/>
              <w:spacing w:line="360" w:lineRule="auto"/>
              <w:ind w:firstLine="482" w:firstLineChars="200"/>
              <w:rPr>
                <w:rFonts w:ascii="宋体" w:hAnsi="宋体"/>
                <w:kern w:val="0"/>
                <w:sz w:val="24"/>
              </w:rPr>
            </w:pPr>
            <w:r>
              <w:rPr>
                <w:rFonts w:ascii="Times New Roman" w:hAnsi="Times New Roman"/>
                <w:b/>
                <w:bCs/>
                <w:sz w:val="24"/>
              </w:rPr>
              <w:t>建设单位：</w:t>
            </w:r>
            <w:r>
              <w:rPr>
                <w:rFonts w:hint="eastAsia" w:ascii="宋体" w:hAnsi="宋体"/>
                <w:color w:val="000000"/>
                <w:kern w:val="0"/>
                <w:sz w:val="24"/>
              </w:rPr>
              <w:t>西安兴华铁路器材厂</w:t>
            </w:r>
          </w:p>
          <w:p>
            <w:pPr>
              <w:adjustRightInd w:val="0"/>
              <w:snapToGrid w:val="0"/>
              <w:spacing w:line="360" w:lineRule="auto"/>
              <w:ind w:firstLine="482" w:firstLineChars="200"/>
              <w:rPr>
                <w:rFonts w:ascii="Times New Roman" w:hAnsi="Times New Roman"/>
                <w:bCs/>
                <w:sz w:val="24"/>
              </w:rPr>
            </w:pPr>
            <w:r>
              <w:rPr>
                <w:rFonts w:ascii="Times New Roman" w:hAnsi="Times New Roman"/>
                <w:b/>
                <w:bCs/>
                <w:sz w:val="24"/>
              </w:rPr>
              <w:t>建设性质：</w:t>
            </w:r>
            <w:r>
              <w:rPr>
                <w:rFonts w:hint="eastAsia" w:ascii="Times New Roman" w:hAnsi="Times New Roman"/>
                <w:sz w:val="24"/>
              </w:rPr>
              <w:t>技改</w:t>
            </w:r>
          </w:p>
        </w:tc>
      </w:tr>
    </w:tbl>
    <w:p>
      <w:pPr>
        <w:spacing w:beforeLines="50" w:afterLines="50"/>
        <w:rPr>
          <w:rFonts w:ascii="Times New Roman" w:hAnsi="Times New Roman"/>
          <w:b/>
          <w:sz w:val="24"/>
        </w:rPr>
      </w:pPr>
      <w:r>
        <w:rPr>
          <w:rFonts w:ascii="Times New Roman" w:hAnsi="Times New Roman"/>
          <w:b/>
          <w:sz w:val="24"/>
        </w:rPr>
        <w:t>续表二（1）</w:t>
      </w:r>
    </w:p>
    <w:tbl>
      <w:tblPr>
        <w:tblStyle w:val="2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38" w:hRule="atLeast"/>
        </w:trPr>
        <w:tc>
          <w:tcPr>
            <w:tcW w:w="8528" w:type="dxa"/>
          </w:tcPr>
          <w:p>
            <w:pPr>
              <w:spacing w:line="360" w:lineRule="auto"/>
              <w:ind w:firstLine="482"/>
              <w:rPr>
                <w:rFonts w:hint="eastAsia" w:ascii="宋体" w:hAnsi="宋体"/>
                <w:color w:val="000000"/>
                <w:kern w:val="0"/>
                <w:sz w:val="24"/>
              </w:rPr>
            </w:pPr>
            <w:r>
              <w:rPr>
                <w:rFonts w:ascii="Times New Roman" w:hAnsi="Times New Roman"/>
                <w:b/>
                <w:bCs/>
                <w:sz w:val="24"/>
              </w:rPr>
              <w:t>建设地点：</w:t>
            </w:r>
            <w:r>
              <w:rPr>
                <w:rFonts w:hint="eastAsia" w:ascii="宋体" w:hAnsi="宋体"/>
                <w:color w:val="000000"/>
                <w:kern w:val="0"/>
                <w:sz w:val="24"/>
              </w:rPr>
              <w:t>该项目</w:t>
            </w:r>
            <w:r>
              <w:rPr>
                <w:rFonts w:ascii="宋体" w:hAnsi="宋体"/>
                <w:color w:val="000000"/>
                <w:kern w:val="0"/>
                <w:sz w:val="24"/>
              </w:rPr>
              <w:t>位于</w:t>
            </w:r>
            <w:r>
              <w:rPr>
                <w:rFonts w:hint="eastAsia" w:ascii="宋体" w:hAnsi="宋体"/>
                <w:color w:val="000000"/>
                <w:kern w:val="0"/>
                <w:sz w:val="24"/>
              </w:rPr>
              <w:t>西安市长安区王莽街办韦一村23号</w:t>
            </w:r>
            <w:r>
              <w:rPr>
                <w:rFonts w:ascii="宋体" w:hAnsi="宋体"/>
                <w:color w:val="000000"/>
                <w:kern w:val="0"/>
                <w:sz w:val="24"/>
              </w:rPr>
              <w:t>，中心场地地理坐标东经：10</w:t>
            </w:r>
            <w:r>
              <w:rPr>
                <w:rFonts w:hint="eastAsia" w:ascii="宋体" w:hAnsi="宋体"/>
                <w:color w:val="000000"/>
                <w:kern w:val="0"/>
                <w:sz w:val="24"/>
              </w:rPr>
              <w:t>9.083155</w:t>
            </w:r>
            <w:r>
              <w:rPr>
                <w:rFonts w:ascii="宋体" w:hAnsi="宋体"/>
                <w:color w:val="000000"/>
                <w:kern w:val="0"/>
                <w:sz w:val="24"/>
              </w:rPr>
              <w:t>、北纬：34</w:t>
            </w:r>
            <w:r>
              <w:rPr>
                <w:rFonts w:hint="eastAsia" w:ascii="宋体" w:hAnsi="宋体"/>
                <w:color w:val="000000"/>
                <w:kern w:val="0"/>
                <w:sz w:val="24"/>
              </w:rPr>
              <w:t>.078123，项目地东北侧为美佳日化厂，东南方为土塬，北侧为土塬，西面紧邻108国道，国道东面为农田，南面</w:t>
            </w:r>
            <w:r>
              <w:rPr>
                <w:rFonts w:hint="eastAsia" w:ascii="宋体" w:hAnsi="宋体"/>
                <w:color w:val="000000"/>
                <w:kern w:val="0"/>
                <w:sz w:val="24"/>
                <w:highlight w:val="yellow"/>
              </w:rPr>
              <w:t>为韦一村</w:t>
            </w:r>
            <w:r>
              <w:rPr>
                <w:rFonts w:hint="eastAsia" w:ascii="宋体" w:hAnsi="宋体"/>
                <w:color w:val="000000"/>
                <w:kern w:val="0"/>
                <w:sz w:val="24"/>
              </w:rPr>
              <w:t>。</w:t>
            </w:r>
            <w:r>
              <w:rPr>
                <w:rFonts w:ascii="宋体" w:hAnsi="宋体"/>
                <w:color w:val="000000"/>
                <w:kern w:val="0"/>
                <w:sz w:val="24"/>
              </w:rPr>
              <w:t>根据现场调查及查阅资料，</w:t>
            </w:r>
            <w:r>
              <w:rPr>
                <w:rFonts w:hint="eastAsia" w:ascii="宋体" w:hAnsi="宋体"/>
                <w:color w:val="000000"/>
                <w:kern w:val="0"/>
                <w:sz w:val="24"/>
              </w:rPr>
              <w:t>项目</w:t>
            </w:r>
            <w:r>
              <w:rPr>
                <w:rFonts w:ascii="宋体" w:hAnsi="宋体"/>
                <w:color w:val="000000"/>
                <w:kern w:val="0"/>
                <w:sz w:val="24"/>
              </w:rPr>
              <w:t>所在区域周围无文物保护单位，无军事管理区。</w:t>
            </w:r>
            <w:r>
              <w:rPr>
                <w:rFonts w:hint="eastAsia" w:ascii="宋体" w:hAnsi="宋体"/>
                <w:color w:val="000000"/>
                <w:kern w:val="0"/>
                <w:sz w:val="24"/>
              </w:rPr>
              <w:t>项目</w:t>
            </w:r>
            <w:r>
              <w:rPr>
                <w:rFonts w:ascii="宋体" w:hAnsi="宋体"/>
                <w:color w:val="000000"/>
                <w:kern w:val="0"/>
                <w:sz w:val="24"/>
              </w:rPr>
              <w:t>四邻关系附图</w:t>
            </w:r>
            <w:r>
              <w:rPr>
                <w:rFonts w:hint="eastAsia" w:ascii="宋体" w:hAnsi="宋体"/>
                <w:color w:val="000000"/>
                <w:kern w:val="0"/>
                <w:sz w:val="24"/>
              </w:rPr>
              <w:t>二。</w:t>
            </w:r>
          </w:p>
          <w:p>
            <w:pPr>
              <w:pStyle w:val="21"/>
              <w:jc w:val="center"/>
              <w:rPr>
                <w:rFonts w:ascii="Times New Roman" w:hAnsi="Times New Roman"/>
                <w:bCs w:val="0"/>
                <w:szCs w:val="21"/>
              </w:rPr>
            </w:pPr>
            <w:r>
              <w:rPr>
                <w:rFonts w:ascii="Times New Roman" w:hAnsi="宋体"/>
                <w:bCs w:val="0"/>
                <w:szCs w:val="21"/>
              </w:rPr>
              <w:t>表</w:t>
            </w:r>
            <w:r>
              <w:rPr>
                <w:rFonts w:ascii="Times New Roman" w:hAnsi="Times New Roman"/>
                <w:bCs w:val="0"/>
                <w:szCs w:val="21"/>
              </w:rPr>
              <w:t>2-1</w:t>
            </w:r>
            <w:r>
              <w:rPr>
                <w:rFonts w:ascii="Times New Roman" w:hAnsi="宋体"/>
                <w:bCs w:val="0"/>
                <w:szCs w:val="21"/>
              </w:rPr>
              <w:t>主要环境保护目标</w:t>
            </w:r>
          </w:p>
          <w:tbl>
            <w:tblPr>
              <w:tblStyle w:val="26"/>
              <w:tblW w:w="842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1423"/>
              <w:gridCol w:w="868"/>
              <w:gridCol w:w="1103"/>
              <w:gridCol w:w="1102"/>
              <w:gridCol w:w="272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jc w:val="center"/>
              </w:trPr>
              <w:tc>
                <w:tcPr>
                  <w:tcW w:w="1197" w:type="dxa"/>
                  <w:vAlign w:val="center"/>
                </w:tcPr>
                <w:p>
                  <w:pPr>
                    <w:spacing w:line="300" w:lineRule="exact"/>
                    <w:jc w:val="center"/>
                    <w:rPr>
                      <w:rFonts w:ascii="Times New Roman" w:hAnsi="Times New Roman"/>
                      <w:b/>
                      <w:w w:val="90"/>
                      <w:szCs w:val="21"/>
                    </w:rPr>
                  </w:pPr>
                  <w:r>
                    <w:rPr>
                      <w:rFonts w:ascii="Times New Roman" w:hAnsi="宋体"/>
                      <w:b/>
                      <w:w w:val="90"/>
                      <w:szCs w:val="21"/>
                    </w:rPr>
                    <w:t>环境</w:t>
                  </w:r>
                </w:p>
                <w:p>
                  <w:pPr>
                    <w:spacing w:line="300" w:lineRule="exact"/>
                    <w:jc w:val="center"/>
                    <w:rPr>
                      <w:rFonts w:ascii="Times New Roman" w:hAnsi="Times New Roman"/>
                      <w:b/>
                      <w:w w:val="90"/>
                      <w:szCs w:val="21"/>
                    </w:rPr>
                  </w:pPr>
                  <w:r>
                    <w:rPr>
                      <w:rFonts w:ascii="Times New Roman" w:hAnsi="宋体"/>
                      <w:b/>
                      <w:w w:val="90"/>
                      <w:szCs w:val="21"/>
                    </w:rPr>
                    <w:t>要素</w:t>
                  </w:r>
                </w:p>
              </w:tc>
              <w:tc>
                <w:tcPr>
                  <w:tcW w:w="1423" w:type="dxa"/>
                  <w:vAlign w:val="center"/>
                </w:tcPr>
                <w:p>
                  <w:pPr>
                    <w:spacing w:line="300" w:lineRule="exact"/>
                    <w:jc w:val="center"/>
                    <w:rPr>
                      <w:rFonts w:ascii="Times New Roman" w:hAnsi="Times New Roman"/>
                      <w:b/>
                      <w:w w:val="90"/>
                      <w:szCs w:val="21"/>
                    </w:rPr>
                  </w:pPr>
                  <w:r>
                    <w:rPr>
                      <w:rFonts w:ascii="Times New Roman" w:hAnsi="宋体"/>
                      <w:b/>
                      <w:w w:val="90"/>
                      <w:szCs w:val="21"/>
                    </w:rPr>
                    <w:t>保护对象</w:t>
                  </w:r>
                </w:p>
                <w:p>
                  <w:pPr>
                    <w:spacing w:line="300" w:lineRule="exact"/>
                    <w:jc w:val="center"/>
                    <w:rPr>
                      <w:rFonts w:ascii="Times New Roman" w:hAnsi="Times New Roman"/>
                      <w:b/>
                      <w:w w:val="90"/>
                      <w:szCs w:val="21"/>
                    </w:rPr>
                  </w:pPr>
                  <w:r>
                    <w:rPr>
                      <w:rFonts w:ascii="Times New Roman" w:hAnsi="宋体"/>
                      <w:b/>
                      <w:w w:val="90"/>
                      <w:szCs w:val="21"/>
                    </w:rPr>
                    <w:t>名称</w:t>
                  </w:r>
                </w:p>
              </w:tc>
              <w:tc>
                <w:tcPr>
                  <w:tcW w:w="868" w:type="dxa"/>
                  <w:vAlign w:val="center"/>
                </w:tcPr>
                <w:p>
                  <w:pPr>
                    <w:spacing w:line="300" w:lineRule="exact"/>
                    <w:jc w:val="center"/>
                    <w:rPr>
                      <w:rFonts w:ascii="Times New Roman" w:hAnsi="Times New Roman"/>
                      <w:b/>
                      <w:w w:val="90"/>
                      <w:szCs w:val="21"/>
                    </w:rPr>
                  </w:pPr>
                  <w:r>
                    <w:rPr>
                      <w:rFonts w:ascii="Times New Roman" w:hAnsi="宋体"/>
                      <w:b/>
                      <w:w w:val="90"/>
                      <w:szCs w:val="21"/>
                    </w:rPr>
                    <w:t>方位</w:t>
                  </w:r>
                </w:p>
              </w:tc>
              <w:tc>
                <w:tcPr>
                  <w:tcW w:w="1103" w:type="dxa"/>
                  <w:vAlign w:val="center"/>
                </w:tcPr>
                <w:p>
                  <w:pPr>
                    <w:spacing w:line="300" w:lineRule="exact"/>
                    <w:jc w:val="center"/>
                    <w:rPr>
                      <w:rFonts w:ascii="Times New Roman" w:hAnsi="Times New Roman"/>
                      <w:b/>
                      <w:w w:val="90"/>
                      <w:szCs w:val="21"/>
                    </w:rPr>
                  </w:pPr>
                  <w:r>
                    <w:rPr>
                      <w:rFonts w:ascii="Times New Roman" w:hAnsi="宋体"/>
                      <w:b/>
                      <w:w w:val="90"/>
                      <w:szCs w:val="21"/>
                    </w:rPr>
                    <w:t>距离</w:t>
                  </w:r>
                </w:p>
              </w:tc>
              <w:tc>
                <w:tcPr>
                  <w:tcW w:w="1102" w:type="dxa"/>
                  <w:vAlign w:val="center"/>
                </w:tcPr>
                <w:p>
                  <w:pPr>
                    <w:spacing w:line="300" w:lineRule="exact"/>
                    <w:jc w:val="center"/>
                    <w:rPr>
                      <w:rFonts w:ascii="Times New Roman" w:hAnsi="Times New Roman"/>
                      <w:b/>
                      <w:w w:val="90"/>
                      <w:szCs w:val="21"/>
                    </w:rPr>
                  </w:pPr>
                  <w:r>
                    <w:rPr>
                      <w:rFonts w:ascii="Times New Roman" w:hAnsi="宋体"/>
                      <w:b/>
                      <w:w w:val="90"/>
                      <w:szCs w:val="21"/>
                    </w:rPr>
                    <w:t>规模</w:t>
                  </w:r>
                </w:p>
              </w:tc>
              <w:tc>
                <w:tcPr>
                  <w:tcW w:w="2727" w:type="dxa"/>
                  <w:vAlign w:val="center"/>
                </w:tcPr>
                <w:p>
                  <w:pPr>
                    <w:spacing w:line="300" w:lineRule="exact"/>
                    <w:jc w:val="center"/>
                    <w:rPr>
                      <w:rFonts w:ascii="Times New Roman" w:hAnsi="Times New Roman"/>
                      <w:b/>
                      <w:w w:val="90"/>
                      <w:szCs w:val="21"/>
                    </w:rPr>
                  </w:pPr>
                  <w:r>
                    <w:rPr>
                      <w:rFonts w:ascii="Times New Roman" w:hAnsi="宋体"/>
                      <w:b/>
                      <w:w w:val="90"/>
                      <w:szCs w:val="21"/>
                    </w:rPr>
                    <w:t>保护目标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jc w:val="center"/>
              </w:trPr>
              <w:tc>
                <w:tcPr>
                  <w:tcW w:w="1197" w:type="dxa"/>
                  <w:vMerge w:val="restart"/>
                  <w:vAlign w:val="center"/>
                </w:tcPr>
                <w:p>
                  <w:pPr>
                    <w:spacing w:line="300" w:lineRule="exact"/>
                    <w:jc w:val="center"/>
                    <w:rPr>
                      <w:rFonts w:ascii="Times New Roman" w:hAnsi="Times New Roman"/>
                      <w:bCs/>
                      <w:w w:val="90"/>
                      <w:szCs w:val="21"/>
                    </w:rPr>
                  </w:pPr>
                  <w:r>
                    <w:rPr>
                      <w:rFonts w:ascii="Times New Roman" w:hAnsi="宋体"/>
                      <w:bCs/>
                      <w:w w:val="90"/>
                      <w:szCs w:val="21"/>
                    </w:rPr>
                    <w:t>空气环境</w:t>
                  </w:r>
                </w:p>
              </w:tc>
              <w:tc>
                <w:tcPr>
                  <w:tcW w:w="1423" w:type="dxa"/>
                  <w:vAlign w:val="center"/>
                </w:tcPr>
                <w:p>
                  <w:pPr>
                    <w:spacing w:line="300" w:lineRule="exact"/>
                    <w:jc w:val="center"/>
                    <w:rPr>
                      <w:rFonts w:ascii="Times New Roman" w:hAnsi="Times New Roman"/>
                      <w:bCs/>
                      <w:w w:val="90"/>
                      <w:szCs w:val="21"/>
                      <w:highlight w:val="yellow"/>
                    </w:rPr>
                  </w:pPr>
                  <w:r>
                    <w:rPr>
                      <w:rFonts w:hint="eastAsia" w:ascii="Times New Roman" w:hAnsi="宋体"/>
                      <w:bCs/>
                      <w:w w:val="90"/>
                      <w:szCs w:val="21"/>
                      <w:highlight w:val="yellow"/>
                    </w:rPr>
                    <w:t>韦一</w:t>
                  </w:r>
                  <w:r>
                    <w:rPr>
                      <w:rFonts w:ascii="Times New Roman" w:hAnsi="宋体"/>
                      <w:bCs/>
                      <w:w w:val="90"/>
                      <w:szCs w:val="21"/>
                      <w:highlight w:val="yellow"/>
                    </w:rPr>
                    <w:t>村</w:t>
                  </w:r>
                </w:p>
              </w:tc>
              <w:tc>
                <w:tcPr>
                  <w:tcW w:w="868" w:type="dxa"/>
                  <w:vAlign w:val="center"/>
                </w:tcPr>
                <w:p>
                  <w:pPr>
                    <w:spacing w:line="300" w:lineRule="exact"/>
                    <w:jc w:val="center"/>
                    <w:rPr>
                      <w:rFonts w:ascii="Times New Roman" w:hAnsi="Times New Roman"/>
                      <w:bCs/>
                      <w:w w:val="90"/>
                      <w:szCs w:val="21"/>
                      <w:highlight w:val="yellow"/>
                    </w:rPr>
                  </w:pPr>
                  <w:r>
                    <w:rPr>
                      <w:rFonts w:hint="eastAsia" w:ascii="Times New Roman" w:hAnsi="Times New Roman"/>
                      <w:bCs/>
                      <w:w w:val="90"/>
                      <w:szCs w:val="21"/>
                      <w:highlight w:val="yellow"/>
                    </w:rPr>
                    <w:t>S</w:t>
                  </w:r>
                </w:p>
              </w:tc>
              <w:tc>
                <w:tcPr>
                  <w:tcW w:w="1103" w:type="dxa"/>
                  <w:vAlign w:val="center"/>
                </w:tcPr>
                <w:p>
                  <w:pPr>
                    <w:spacing w:line="300" w:lineRule="exact"/>
                    <w:jc w:val="center"/>
                    <w:rPr>
                      <w:rFonts w:ascii="Times New Roman" w:hAnsi="Times New Roman"/>
                      <w:bCs/>
                      <w:w w:val="90"/>
                      <w:szCs w:val="21"/>
                      <w:highlight w:val="yellow"/>
                    </w:rPr>
                  </w:pPr>
                  <w:r>
                    <w:rPr>
                      <w:rFonts w:hint="eastAsia" w:ascii="Times New Roman" w:hAnsi="Times New Roman"/>
                      <w:bCs/>
                      <w:w w:val="90"/>
                      <w:szCs w:val="21"/>
                      <w:highlight w:val="yellow"/>
                    </w:rPr>
                    <w:t>200</w:t>
                  </w:r>
                  <w:r>
                    <w:rPr>
                      <w:rFonts w:ascii="Times New Roman" w:hAnsi="Times New Roman"/>
                      <w:bCs/>
                      <w:w w:val="90"/>
                      <w:szCs w:val="21"/>
                      <w:highlight w:val="yellow"/>
                    </w:rPr>
                    <w:t>m</w:t>
                  </w:r>
                </w:p>
              </w:tc>
              <w:tc>
                <w:tcPr>
                  <w:tcW w:w="1102" w:type="dxa"/>
                  <w:vAlign w:val="center"/>
                </w:tcPr>
                <w:p>
                  <w:pPr>
                    <w:spacing w:line="300" w:lineRule="exact"/>
                    <w:jc w:val="center"/>
                    <w:rPr>
                      <w:rFonts w:ascii="Times New Roman" w:hAnsi="Times New Roman"/>
                      <w:bCs/>
                      <w:w w:val="90"/>
                      <w:szCs w:val="21"/>
                      <w:highlight w:val="yellow"/>
                    </w:rPr>
                  </w:pPr>
                  <w:r>
                    <w:rPr>
                      <w:rFonts w:ascii="Times New Roman" w:hAnsi="Times New Roman"/>
                      <w:bCs/>
                      <w:w w:val="90"/>
                      <w:szCs w:val="21"/>
                      <w:highlight w:val="yellow"/>
                    </w:rPr>
                    <w:t>800</w:t>
                  </w:r>
                  <w:r>
                    <w:rPr>
                      <w:rFonts w:ascii="Times New Roman" w:hAnsi="宋体"/>
                      <w:bCs/>
                      <w:w w:val="90"/>
                      <w:szCs w:val="21"/>
                      <w:highlight w:val="yellow"/>
                    </w:rPr>
                    <w:t>人</w:t>
                  </w:r>
                </w:p>
              </w:tc>
              <w:tc>
                <w:tcPr>
                  <w:tcW w:w="2727" w:type="dxa"/>
                  <w:vMerge w:val="restart"/>
                  <w:vAlign w:val="center"/>
                </w:tcPr>
                <w:p>
                  <w:pPr>
                    <w:spacing w:line="300" w:lineRule="exact"/>
                    <w:jc w:val="center"/>
                    <w:rPr>
                      <w:rFonts w:ascii="Times New Roman" w:hAnsi="Times New Roman"/>
                      <w:bCs/>
                      <w:w w:val="90"/>
                      <w:szCs w:val="21"/>
                    </w:rPr>
                  </w:pPr>
                  <w:r>
                    <w:rPr>
                      <w:rFonts w:ascii="Times New Roman" w:hAnsi="Times New Roman"/>
                      <w:bCs/>
                      <w:w w:val="90"/>
                      <w:szCs w:val="21"/>
                    </w:rPr>
                    <w:t>GB3095-2012</w:t>
                  </w:r>
                  <w:r>
                    <w:rPr>
                      <w:rFonts w:ascii="Times New Roman" w:hAnsi="宋体"/>
                      <w:bCs/>
                      <w:w w:val="90"/>
                      <w:szCs w:val="21"/>
                    </w:rPr>
                    <w:t>《环境空气质量标准》二级标准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jc w:val="center"/>
              </w:trPr>
              <w:tc>
                <w:tcPr>
                  <w:tcW w:w="1197" w:type="dxa"/>
                  <w:vMerge w:val="continue"/>
                  <w:vAlign w:val="center"/>
                </w:tcPr>
                <w:p>
                  <w:pPr>
                    <w:spacing w:line="300" w:lineRule="exact"/>
                    <w:jc w:val="center"/>
                    <w:rPr>
                      <w:rFonts w:ascii="Times New Roman" w:hAnsi="Times New Roman"/>
                      <w:bCs/>
                      <w:w w:val="90"/>
                      <w:szCs w:val="21"/>
                      <w:highlight w:val="yellow"/>
                    </w:rPr>
                  </w:pPr>
                </w:p>
              </w:tc>
              <w:tc>
                <w:tcPr>
                  <w:tcW w:w="1423" w:type="dxa"/>
                  <w:vAlign w:val="center"/>
                </w:tcPr>
                <w:p>
                  <w:pPr>
                    <w:spacing w:line="300" w:lineRule="exact"/>
                    <w:jc w:val="center"/>
                    <w:rPr>
                      <w:rFonts w:ascii="Times New Roman" w:hAnsi="Times New Roman"/>
                      <w:bCs/>
                      <w:w w:val="90"/>
                      <w:szCs w:val="21"/>
                      <w:highlight w:val="yellow"/>
                    </w:rPr>
                  </w:pPr>
                  <w:r>
                    <w:rPr>
                      <w:rFonts w:hint="eastAsia" w:ascii="Times New Roman" w:hAnsi="宋体"/>
                      <w:bCs/>
                      <w:w w:val="90"/>
                      <w:szCs w:val="21"/>
                      <w:highlight w:val="yellow"/>
                    </w:rPr>
                    <w:t>常旗村</w:t>
                  </w:r>
                </w:p>
              </w:tc>
              <w:tc>
                <w:tcPr>
                  <w:tcW w:w="868" w:type="dxa"/>
                  <w:vAlign w:val="center"/>
                </w:tcPr>
                <w:p>
                  <w:pPr>
                    <w:spacing w:line="300" w:lineRule="exact"/>
                    <w:jc w:val="center"/>
                    <w:rPr>
                      <w:rFonts w:ascii="Times New Roman" w:hAnsi="Times New Roman"/>
                      <w:bCs/>
                      <w:w w:val="90"/>
                      <w:szCs w:val="21"/>
                      <w:highlight w:val="yellow"/>
                    </w:rPr>
                  </w:pPr>
                  <w:r>
                    <w:rPr>
                      <w:rFonts w:hint="eastAsia" w:ascii="Times New Roman" w:hAnsi="Times New Roman"/>
                      <w:bCs/>
                      <w:w w:val="90"/>
                      <w:szCs w:val="21"/>
                      <w:highlight w:val="yellow"/>
                    </w:rPr>
                    <w:t>S</w:t>
                  </w:r>
                </w:p>
              </w:tc>
              <w:tc>
                <w:tcPr>
                  <w:tcW w:w="1103" w:type="dxa"/>
                  <w:vAlign w:val="center"/>
                </w:tcPr>
                <w:p>
                  <w:pPr>
                    <w:spacing w:line="300" w:lineRule="exact"/>
                    <w:jc w:val="center"/>
                    <w:rPr>
                      <w:rFonts w:ascii="Times New Roman" w:hAnsi="Times New Roman"/>
                      <w:bCs/>
                      <w:w w:val="90"/>
                      <w:szCs w:val="21"/>
                      <w:highlight w:val="yellow"/>
                    </w:rPr>
                  </w:pPr>
                  <w:r>
                    <w:rPr>
                      <w:rFonts w:hint="eastAsia" w:ascii="Times New Roman" w:hAnsi="Times New Roman"/>
                      <w:bCs/>
                      <w:w w:val="90"/>
                      <w:szCs w:val="21"/>
                      <w:highlight w:val="yellow"/>
                    </w:rPr>
                    <w:t>1200</w:t>
                  </w:r>
                  <w:r>
                    <w:rPr>
                      <w:rFonts w:ascii="Times New Roman" w:hAnsi="Times New Roman"/>
                      <w:bCs/>
                      <w:w w:val="90"/>
                      <w:szCs w:val="21"/>
                      <w:highlight w:val="yellow"/>
                    </w:rPr>
                    <w:t>m</w:t>
                  </w:r>
                </w:p>
              </w:tc>
              <w:tc>
                <w:tcPr>
                  <w:tcW w:w="1102" w:type="dxa"/>
                  <w:vAlign w:val="center"/>
                </w:tcPr>
                <w:p>
                  <w:pPr>
                    <w:spacing w:line="300" w:lineRule="exact"/>
                    <w:jc w:val="center"/>
                    <w:rPr>
                      <w:rFonts w:ascii="Times New Roman" w:hAnsi="Times New Roman"/>
                      <w:bCs/>
                      <w:w w:val="90"/>
                      <w:szCs w:val="21"/>
                      <w:highlight w:val="yellow"/>
                    </w:rPr>
                  </w:pPr>
                  <w:r>
                    <w:rPr>
                      <w:rFonts w:ascii="Times New Roman" w:hAnsi="Times New Roman"/>
                      <w:bCs/>
                      <w:w w:val="90"/>
                      <w:szCs w:val="21"/>
                      <w:highlight w:val="yellow"/>
                    </w:rPr>
                    <w:t>800</w:t>
                  </w:r>
                  <w:r>
                    <w:rPr>
                      <w:rFonts w:ascii="Times New Roman" w:hAnsi="宋体"/>
                      <w:bCs/>
                      <w:w w:val="90"/>
                      <w:szCs w:val="21"/>
                      <w:highlight w:val="yellow"/>
                    </w:rPr>
                    <w:t>人</w:t>
                  </w:r>
                </w:p>
              </w:tc>
              <w:tc>
                <w:tcPr>
                  <w:tcW w:w="2727" w:type="dxa"/>
                  <w:vMerge w:val="continue"/>
                  <w:vAlign w:val="center"/>
                </w:tcPr>
                <w:p>
                  <w:pPr>
                    <w:spacing w:line="300" w:lineRule="exact"/>
                    <w:jc w:val="center"/>
                    <w:rPr>
                      <w:rFonts w:ascii="Times New Roman" w:hAnsi="Times New Roman"/>
                      <w:bCs/>
                      <w:w w:val="90"/>
                      <w:szCs w:val="21"/>
                      <w:highlight w:val="yellow"/>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jc w:val="center"/>
              </w:trPr>
              <w:tc>
                <w:tcPr>
                  <w:tcW w:w="1197" w:type="dxa"/>
                  <w:vMerge w:val="continue"/>
                  <w:vAlign w:val="center"/>
                </w:tcPr>
                <w:p>
                  <w:pPr>
                    <w:spacing w:line="300" w:lineRule="exact"/>
                    <w:jc w:val="center"/>
                    <w:rPr>
                      <w:rFonts w:ascii="Times New Roman" w:hAnsi="Times New Roman"/>
                      <w:bCs/>
                      <w:w w:val="90"/>
                      <w:szCs w:val="21"/>
                      <w:highlight w:val="yellow"/>
                    </w:rPr>
                  </w:pPr>
                </w:p>
              </w:tc>
              <w:tc>
                <w:tcPr>
                  <w:tcW w:w="1423" w:type="dxa"/>
                  <w:vAlign w:val="center"/>
                </w:tcPr>
                <w:p>
                  <w:pPr>
                    <w:spacing w:line="300" w:lineRule="exact"/>
                    <w:jc w:val="center"/>
                    <w:rPr>
                      <w:rFonts w:ascii="Times New Roman" w:hAnsi="Times New Roman"/>
                      <w:bCs/>
                      <w:w w:val="90"/>
                      <w:szCs w:val="21"/>
                      <w:highlight w:val="yellow"/>
                    </w:rPr>
                  </w:pPr>
                  <w:r>
                    <w:rPr>
                      <w:rFonts w:hint="eastAsia" w:ascii="Times New Roman" w:hAnsi="宋体"/>
                      <w:bCs/>
                      <w:w w:val="90"/>
                      <w:szCs w:val="21"/>
                      <w:highlight w:val="yellow"/>
                    </w:rPr>
                    <w:t>尹村</w:t>
                  </w:r>
                </w:p>
              </w:tc>
              <w:tc>
                <w:tcPr>
                  <w:tcW w:w="868" w:type="dxa"/>
                  <w:vAlign w:val="center"/>
                </w:tcPr>
                <w:p>
                  <w:pPr>
                    <w:spacing w:line="300" w:lineRule="exact"/>
                    <w:jc w:val="center"/>
                    <w:rPr>
                      <w:rFonts w:ascii="Times New Roman" w:hAnsi="Times New Roman"/>
                      <w:bCs/>
                      <w:w w:val="90"/>
                      <w:szCs w:val="21"/>
                      <w:highlight w:val="yellow"/>
                    </w:rPr>
                  </w:pPr>
                  <w:r>
                    <w:rPr>
                      <w:rFonts w:ascii="Times New Roman" w:hAnsi="Times New Roman"/>
                      <w:bCs/>
                      <w:w w:val="90"/>
                      <w:szCs w:val="21"/>
                      <w:highlight w:val="yellow"/>
                    </w:rPr>
                    <w:t>E</w:t>
                  </w:r>
                </w:p>
              </w:tc>
              <w:tc>
                <w:tcPr>
                  <w:tcW w:w="1103" w:type="dxa"/>
                  <w:vAlign w:val="center"/>
                </w:tcPr>
                <w:p>
                  <w:pPr>
                    <w:spacing w:line="300" w:lineRule="exact"/>
                    <w:jc w:val="center"/>
                    <w:rPr>
                      <w:rFonts w:ascii="Times New Roman" w:hAnsi="Times New Roman"/>
                      <w:bCs/>
                      <w:w w:val="90"/>
                      <w:szCs w:val="21"/>
                      <w:highlight w:val="yellow"/>
                    </w:rPr>
                  </w:pPr>
                  <w:r>
                    <w:rPr>
                      <w:rFonts w:hint="eastAsia" w:ascii="Times New Roman" w:hAnsi="Times New Roman"/>
                      <w:bCs/>
                      <w:w w:val="90"/>
                      <w:szCs w:val="21"/>
                      <w:highlight w:val="yellow"/>
                    </w:rPr>
                    <w:t>2300</w:t>
                  </w:r>
                  <w:r>
                    <w:rPr>
                      <w:rFonts w:ascii="Times New Roman" w:hAnsi="Times New Roman"/>
                      <w:bCs/>
                      <w:w w:val="90"/>
                      <w:szCs w:val="21"/>
                      <w:highlight w:val="yellow"/>
                    </w:rPr>
                    <w:t>m</w:t>
                  </w:r>
                </w:p>
              </w:tc>
              <w:tc>
                <w:tcPr>
                  <w:tcW w:w="1102" w:type="dxa"/>
                  <w:vAlign w:val="center"/>
                </w:tcPr>
                <w:p>
                  <w:pPr>
                    <w:spacing w:line="300" w:lineRule="exact"/>
                    <w:jc w:val="center"/>
                    <w:rPr>
                      <w:rFonts w:ascii="Times New Roman" w:hAnsi="Times New Roman"/>
                      <w:bCs/>
                      <w:w w:val="90"/>
                      <w:szCs w:val="21"/>
                      <w:highlight w:val="yellow"/>
                    </w:rPr>
                  </w:pPr>
                  <w:r>
                    <w:rPr>
                      <w:rFonts w:ascii="Times New Roman" w:hAnsi="Times New Roman"/>
                      <w:bCs/>
                      <w:w w:val="90"/>
                      <w:szCs w:val="21"/>
                      <w:highlight w:val="yellow"/>
                    </w:rPr>
                    <w:t>600</w:t>
                  </w:r>
                  <w:r>
                    <w:rPr>
                      <w:rFonts w:ascii="Times New Roman" w:hAnsi="宋体"/>
                      <w:bCs/>
                      <w:w w:val="90"/>
                      <w:szCs w:val="21"/>
                      <w:highlight w:val="yellow"/>
                    </w:rPr>
                    <w:t>人</w:t>
                  </w:r>
                </w:p>
              </w:tc>
              <w:tc>
                <w:tcPr>
                  <w:tcW w:w="2727" w:type="dxa"/>
                  <w:vMerge w:val="continue"/>
                  <w:vAlign w:val="center"/>
                </w:tcPr>
                <w:p>
                  <w:pPr>
                    <w:spacing w:line="300" w:lineRule="exact"/>
                    <w:jc w:val="center"/>
                    <w:rPr>
                      <w:rFonts w:ascii="Times New Roman" w:hAnsi="Times New Roman"/>
                      <w:bCs/>
                      <w:w w:val="90"/>
                      <w:szCs w:val="21"/>
                      <w:highlight w:val="yellow"/>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1197" w:type="dxa"/>
                  <w:vMerge w:val="continue"/>
                  <w:vAlign w:val="center"/>
                </w:tcPr>
                <w:p>
                  <w:pPr>
                    <w:spacing w:line="300" w:lineRule="exact"/>
                    <w:jc w:val="center"/>
                    <w:rPr>
                      <w:rFonts w:ascii="Times New Roman" w:hAnsi="Times New Roman"/>
                      <w:bCs/>
                      <w:w w:val="90"/>
                      <w:szCs w:val="21"/>
                      <w:highlight w:val="yellow"/>
                    </w:rPr>
                  </w:pPr>
                </w:p>
              </w:tc>
              <w:tc>
                <w:tcPr>
                  <w:tcW w:w="1423" w:type="dxa"/>
                  <w:vAlign w:val="center"/>
                </w:tcPr>
                <w:p>
                  <w:pPr>
                    <w:spacing w:line="300" w:lineRule="exact"/>
                    <w:ind w:firstLine="378" w:firstLineChars="200"/>
                    <w:rPr>
                      <w:rFonts w:ascii="Times New Roman" w:hAnsi="Times New Roman"/>
                      <w:bCs/>
                      <w:w w:val="90"/>
                      <w:szCs w:val="21"/>
                      <w:highlight w:val="yellow"/>
                    </w:rPr>
                  </w:pPr>
                  <w:r>
                    <w:rPr>
                      <w:rFonts w:hint="eastAsia" w:ascii="Times New Roman" w:hAnsi="Times New Roman"/>
                      <w:bCs/>
                      <w:w w:val="90"/>
                      <w:szCs w:val="21"/>
                      <w:highlight w:val="yellow"/>
                    </w:rPr>
                    <w:t>王莽中学</w:t>
                  </w:r>
                </w:p>
              </w:tc>
              <w:tc>
                <w:tcPr>
                  <w:tcW w:w="868" w:type="dxa"/>
                  <w:vAlign w:val="center"/>
                </w:tcPr>
                <w:p>
                  <w:pPr>
                    <w:spacing w:line="300" w:lineRule="exact"/>
                    <w:jc w:val="center"/>
                    <w:rPr>
                      <w:rFonts w:ascii="Times New Roman" w:hAnsi="Times New Roman"/>
                      <w:bCs/>
                      <w:w w:val="90"/>
                      <w:szCs w:val="21"/>
                      <w:highlight w:val="yellow"/>
                    </w:rPr>
                  </w:pPr>
                  <w:r>
                    <w:rPr>
                      <w:rFonts w:hint="eastAsia" w:ascii="Times New Roman" w:hAnsi="Times New Roman"/>
                      <w:bCs/>
                      <w:w w:val="90"/>
                      <w:szCs w:val="21"/>
                      <w:highlight w:val="yellow"/>
                    </w:rPr>
                    <w:t>WS</w:t>
                  </w:r>
                </w:p>
              </w:tc>
              <w:tc>
                <w:tcPr>
                  <w:tcW w:w="1103" w:type="dxa"/>
                  <w:vAlign w:val="center"/>
                </w:tcPr>
                <w:p>
                  <w:pPr>
                    <w:spacing w:line="300" w:lineRule="exact"/>
                    <w:jc w:val="center"/>
                    <w:rPr>
                      <w:rFonts w:ascii="Times New Roman" w:hAnsi="Times New Roman"/>
                      <w:bCs/>
                      <w:w w:val="90"/>
                      <w:szCs w:val="21"/>
                      <w:highlight w:val="yellow"/>
                    </w:rPr>
                  </w:pPr>
                  <w:r>
                    <w:rPr>
                      <w:rFonts w:hint="eastAsia" w:ascii="Times New Roman" w:hAnsi="Times New Roman"/>
                      <w:bCs/>
                      <w:w w:val="90"/>
                      <w:szCs w:val="21"/>
                      <w:highlight w:val="yellow"/>
                    </w:rPr>
                    <w:t>500</w:t>
                  </w:r>
                  <w:r>
                    <w:rPr>
                      <w:rFonts w:ascii="Times New Roman" w:hAnsi="Times New Roman"/>
                      <w:bCs/>
                      <w:w w:val="90"/>
                      <w:szCs w:val="21"/>
                      <w:highlight w:val="yellow"/>
                    </w:rPr>
                    <w:t xml:space="preserve"> m</w:t>
                  </w:r>
                </w:p>
              </w:tc>
              <w:tc>
                <w:tcPr>
                  <w:tcW w:w="1102" w:type="dxa"/>
                  <w:vAlign w:val="center"/>
                </w:tcPr>
                <w:p>
                  <w:pPr>
                    <w:spacing w:line="300" w:lineRule="exact"/>
                    <w:jc w:val="center"/>
                    <w:rPr>
                      <w:rFonts w:ascii="Times New Roman" w:hAnsi="Times New Roman"/>
                      <w:bCs/>
                      <w:w w:val="90"/>
                      <w:szCs w:val="21"/>
                      <w:highlight w:val="yellow"/>
                    </w:rPr>
                  </w:pPr>
                  <w:r>
                    <w:rPr>
                      <w:rFonts w:hint="eastAsia" w:ascii="Times New Roman" w:hAnsi="Times New Roman"/>
                      <w:bCs/>
                      <w:w w:val="90"/>
                      <w:szCs w:val="21"/>
                      <w:highlight w:val="yellow"/>
                    </w:rPr>
                    <w:t>500人</w:t>
                  </w:r>
                </w:p>
              </w:tc>
              <w:tc>
                <w:tcPr>
                  <w:tcW w:w="2727" w:type="dxa"/>
                  <w:vMerge w:val="continue"/>
                  <w:vAlign w:val="center"/>
                </w:tcPr>
                <w:p>
                  <w:pPr>
                    <w:spacing w:line="300" w:lineRule="exact"/>
                    <w:jc w:val="center"/>
                    <w:rPr>
                      <w:rFonts w:ascii="Times New Roman" w:hAnsi="Times New Roman"/>
                      <w:bCs/>
                      <w:w w:val="90"/>
                      <w:szCs w:val="21"/>
                      <w:highlight w:val="yellow"/>
                    </w:rPr>
                  </w:pPr>
                </w:p>
              </w:tc>
            </w:tr>
          </w:tbl>
          <w:p>
            <w:pPr>
              <w:pStyle w:val="2"/>
            </w:pPr>
          </w:p>
          <w:p>
            <w:pPr>
              <w:rPr>
                <w:rFonts w:hint="eastAsia" w:eastAsia="宋体"/>
                <w:lang w:eastAsia="zh-CN"/>
              </w:rPr>
            </w:pPr>
          </w:p>
          <w:p/>
          <w:p>
            <w:pPr>
              <w:pStyle w:val="2"/>
            </w:pPr>
          </w:p>
        </w:tc>
      </w:tr>
    </w:tbl>
    <w:p>
      <w:pPr>
        <w:spacing w:beforeLines="50" w:afterLines="50"/>
        <w:rPr>
          <w:rFonts w:ascii="Times New Roman" w:hAnsi="Times New Roman"/>
          <w:b/>
          <w:sz w:val="24"/>
        </w:rPr>
      </w:pPr>
      <w:r>
        <w:rPr>
          <w:rFonts w:ascii="Times New Roman" w:hAnsi="Times New Roman"/>
          <w:b/>
          <w:sz w:val="24"/>
        </w:rPr>
        <w:t>续表二（</w:t>
      </w:r>
      <w:r>
        <w:rPr>
          <w:rFonts w:hint="eastAsia" w:ascii="Times New Roman" w:hAnsi="Times New Roman"/>
          <w:b/>
          <w:sz w:val="24"/>
        </w:rPr>
        <w:t>2</w:t>
      </w:r>
      <w:r>
        <w:rPr>
          <w:rFonts w:ascii="Times New Roman" w:hAnsi="Times New Roman"/>
          <w:b/>
          <w:sz w:val="24"/>
        </w:rPr>
        <w:t>）</w:t>
      </w:r>
    </w:p>
    <w:tbl>
      <w:tblPr>
        <w:tblStyle w:val="26"/>
        <w:tblW w:w="94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71" w:hRule="atLeast"/>
          <w:jc w:val="center"/>
        </w:trPr>
        <w:tc>
          <w:tcPr>
            <w:tcW w:w="9424" w:type="dxa"/>
          </w:tcPr>
          <w:p>
            <w:pPr>
              <w:adjustRightInd w:val="0"/>
              <w:snapToGrid w:val="0"/>
              <w:spacing w:line="360" w:lineRule="auto"/>
              <w:ind w:firstLine="482" w:firstLineChars="200"/>
              <w:rPr>
                <w:rFonts w:ascii="Times New Roman" w:hAnsi="Times New Roman"/>
                <w:bCs/>
                <w:sz w:val="24"/>
              </w:rPr>
            </w:pPr>
            <w:r>
              <w:rPr>
                <w:rFonts w:ascii="Times New Roman" w:hAnsi="Times New Roman"/>
                <w:b/>
                <w:bCs/>
                <w:sz w:val="24"/>
              </w:rPr>
              <w:t>建设投资：</w:t>
            </w:r>
            <w:r>
              <w:rPr>
                <w:rFonts w:ascii="Times New Roman" w:hAnsi="Times New Roman"/>
                <w:sz w:val="24"/>
              </w:rPr>
              <w:t>项目实际总投资约</w:t>
            </w:r>
            <w:r>
              <w:rPr>
                <w:rFonts w:hint="eastAsia" w:ascii="Times New Roman" w:hAnsi="Times New Roman"/>
                <w:sz w:val="24"/>
              </w:rPr>
              <w:t>5</w:t>
            </w:r>
            <w:r>
              <w:rPr>
                <w:rFonts w:ascii="Times New Roman" w:hAnsi="Times New Roman"/>
                <w:sz w:val="24"/>
              </w:rPr>
              <w:t>00万元，环保实际投资</w:t>
            </w:r>
            <w:r>
              <w:rPr>
                <w:rFonts w:hint="eastAsia" w:ascii="Times New Roman" w:hAnsi="Times New Roman"/>
                <w:sz w:val="24"/>
              </w:rPr>
              <w:t>30</w:t>
            </w:r>
            <w:r>
              <w:rPr>
                <w:rFonts w:ascii="Times New Roman" w:hAnsi="Times New Roman"/>
                <w:sz w:val="24"/>
              </w:rPr>
              <w:t>万元，占项目总投资的</w:t>
            </w:r>
            <w:r>
              <w:rPr>
                <w:rFonts w:hint="eastAsia" w:ascii="Times New Roman" w:hAnsi="Times New Roman"/>
                <w:sz w:val="24"/>
              </w:rPr>
              <w:t>6</w:t>
            </w:r>
            <w:r>
              <w:rPr>
                <w:rFonts w:ascii="Times New Roman" w:hAnsi="Times New Roman"/>
                <w:sz w:val="24"/>
              </w:rPr>
              <w:t>%。</w:t>
            </w:r>
          </w:p>
          <w:p>
            <w:pPr>
              <w:adjustRightInd w:val="0"/>
              <w:snapToGrid w:val="0"/>
              <w:spacing w:line="360" w:lineRule="auto"/>
              <w:ind w:firstLine="482" w:firstLineChars="200"/>
              <w:rPr>
                <w:rFonts w:ascii="Times New Roman" w:hAnsi="Times New Roman"/>
                <w:color w:val="000000"/>
                <w:sz w:val="24"/>
              </w:rPr>
            </w:pPr>
            <w:r>
              <w:rPr>
                <w:rFonts w:ascii="Times New Roman" w:hAnsi="宋体"/>
                <w:b/>
                <w:bCs/>
                <w:sz w:val="24"/>
              </w:rPr>
              <w:t>项目占地及平面布置：</w:t>
            </w:r>
            <w:r>
              <w:rPr>
                <w:rFonts w:hint="eastAsia" w:ascii="Times New Roman" w:hAnsi="宋体"/>
                <w:sz w:val="24"/>
              </w:rPr>
              <w:t>该项目</w:t>
            </w:r>
            <w:r>
              <w:rPr>
                <w:rFonts w:hint="eastAsia" w:ascii="Times New Roman" w:hAnsi="宋体"/>
                <w:sz w:val="24"/>
                <w:lang w:val="en-US" w:eastAsia="zh-CN"/>
              </w:rPr>
              <w:t>总建筑面积</w:t>
            </w:r>
            <w:r>
              <w:rPr>
                <w:rFonts w:ascii="Times New Roman" w:hAnsi="宋体"/>
                <w:sz w:val="24"/>
              </w:rPr>
              <w:t>约</w:t>
            </w:r>
            <w:r>
              <w:rPr>
                <w:rFonts w:hint="eastAsia" w:ascii="Times New Roman" w:hAnsi="Times New Roman"/>
                <w:sz w:val="24"/>
              </w:rPr>
              <w:t>7000</w:t>
            </w:r>
            <w:r>
              <w:rPr>
                <w:rFonts w:ascii="Times New Roman" w:hAnsi="Times New Roman"/>
                <w:color w:val="000000"/>
                <w:sz w:val="24"/>
              </w:rPr>
              <w:t xml:space="preserve"> m</w:t>
            </w:r>
            <w:r>
              <w:rPr>
                <w:rFonts w:ascii="Times New Roman" w:hAnsi="Times New Roman"/>
                <w:color w:val="000000"/>
                <w:sz w:val="24"/>
                <w:vertAlign w:val="superscript"/>
              </w:rPr>
              <w:t>2</w:t>
            </w:r>
            <w:r>
              <w:rPr>
                <w:rFonts w:ascii="Times New Roman" w:hAnsi="宋体"/>
                <w:sz w:val="24"/>
              </w:rPr>
              <w:t>，建设在</w:t>
            </w:r>
            <w:r>
              <w:rPr>
                <w:rFonts w:hint="eastAsia" w:ascii="宋体" w:hAnsi="宋体"/>
                <w:color w:val="000000"/>
                <w:kern w:val="0"/>
                <w:sz w:val="24"/>
              </w:rPr>
              <w:t>西安市长安区王莽街办韦一村23号</w:t>
            </w:r>
            <w:r>
              <w:rPr>
                <w:rFonts w:ascii="Times New Roman" w:hAnsi="宋体"/>
                <w:sz w:val="24"/>
              </w:rPr>
              <w:t>。厂区</w:t>
            </w:r>
            <w:r>
              <w:rPr>
                <w:rFonts w:hint="eastAsia" w:ascii="Times New Roman" w:hAnsi="宋体"/>
                <w:sz w:val="24"/>
              </w:rPr>
              <w:t>设有两个生产厂房、库房、办公区，厂区</w:t>
            </w:r>
            <w:r>
              <w:rPr>
                <w:rFonts w:ascii="Times New Roman" w:hAnsi="宋体"/>
                <w:sz w:val="24"/>
              </w:rPr>
              <w:t>布局合理，各个功能分区</w:t>
            </w:r>
            <w:r>
              <w:rPr>
                <w:rFonts w:ascii="Times New Roman" w:hAnsi="宋体"/>
                <w:color w:val="000000"/>
                <w:sz w:val="24"/>
              </w:rPr>
              <w:t>明确。按照功能区划布局划分为：生产车间、综合办公楼和仓库区三大部分，</w:t>
            </w:r>
            <w:r>
              <w:rPr>
                <w:rFonts w:hint="eastAsia" w:ascii="Times New Roman" w:hAnsi="宋体"/>
                <w:color w:val="000000"/>
                <w:sz w:val="24"/>
              </w:rPr>
              <w:t>1号</w:t>
            </w:r>
            <w:r>
              <w:rPr>
                <w:rFonts w:ascii="Times New Roman" w:hAnsi="宋体"/>
                <w:color w:val="000000"/>
                <w:sz w:val="24"/>
              </w:rPr>
              <w:t>生产车间位于厂区南部，</w:t>
            </w:r>
            <w:r>
              <w:rPr>
                <w:rFonts w:hint="eastAsia" w:ascii="Times New Roman" w:hAnsi="宋体"/>
                <w:color w:val="000000"/>
                <w:sz w:val="24"/>
              </w:rPr>
              <w:t>2号生产车间位于厂区北部，</w:t>
            </w:r>
            <w:r>
              <w:rPr>
                <w:rFonts w:ascii="Times New Roman" w:hAnsi="宋体"/>
                <w:color w:val="000000"/>
                <w:sz w:val="24"/>
              </w:rPr>
              <w:t>综合办公楼位于厂区</w:t>
            </w:r>
            <w:r>
              <w:rPr>
                <w:rFonts w:hint="eastAsia" w:ascii="Times New Roman" w:hAnsi="宋体"/>
                <w:color w:val="000000"/>
                <w:sz w:val="24"/>
              </w:rPr>
              <w:t>西南</w:t>
            </w:r>
            <w:r>
              <w:rPr>
                <w:rFonts w:ascii="Times New Roman" w:hAnsi="宋体"/>
                <w:color w:val="000000"/>
                <w:sz w:val="24"/>
              </w:rPr>
              <w:t>部，仓库区位于厂区</w:t>
            </w:r>
            <w:r>
              <w:rPr>
                <w:rFonts w:hint="eastAsia" w:ascii="Times New Roman" w:hAnsi="宋体"/>
                <w:color w:val="000000"/>
                <w:sz w:val="24"/>
              </w:rPr>
              <w:t>中部。</w:t>
            </w:r>
          </w:p>
          <w:p>
            <w:pPr>
              <w:adjustRightInd w:val="0"/>
              <w:snapToGrid w:val="0"/>
              <w:spacing w:line="360" w:lineRule="auto"/>
              <w:ind w:firstLine="482" w:firstLineChars="200"/>
              <w:rPr>
                <w:rFonts w:ascii="Times New Roman" w:hAnsi="Times New Roman"/>
                <w:bCs/>
                <w:color w:val="000000"/>
                <w:sz w:val="24"/>
              </w:rPr>
            </w:pPr>
            <w:r>
              <w:rPr>
                <w:rFonts w:ascii="Times New Roman" w:hAnsi="Times New Roman"/>
                <w:b/>
                <w:color w:val="000000"/>
                <w:sz w:val="24"/>
              </w:rPr>
              <w:t>劳动定员及工作制度：</w:t>
            </w:r>
            <w:r>
              <w:rPr>
                <w:rFonts w:ascii="Times New Roman" w:hAnsi="Times New Roman"/>
                <w:bCs/>
                <w:color w:val="000000"/>
                <w:sz w:val="24"/>
              </w:rPr>
              <w:t>项目年实际运行300天，劳动定员</w:t>
            </w:r>
            <w:r>
              <w:rPr>
                <w:rFonts w:hint="eastAsia" w:ascii="Times New Roman" w:hAnsi="Times New Roman"/>
                <w:bCs/>
                <w:color w:val="000000"/>
                <w:sz w:val="24"/>
              </w:rPr>
              <w:t>20</w:t>
            </w:r>
            <w:r>
              <w:rPr>
                <w:rFonts w:ascii="Times New Roman" w:hAnsi="Times New Roman"/>
                <w:bCs/>
                <w:color w:val="000000"/>
                <w:sz w:val="24"/>
              </w:rPr>
              <w:t>人，每天1班，每班8小时制。</w:t>
            </w:r>
          </w:p>
          <w:p>
            <w:pPr>
              <w:spacing w:line="360" w:lineRule="auto"/>
              <w:ind w:firstLine="482"/>
              <w:rPr>
                <w:rFonts w:ascii="Times New Roman" w:hAnsi="Times New Roman"/>
                <w:sz w:val="24"/>
              </w:rPr>
            </w:pPr>
            <w:r>
              <w:rPr>
                <w:rFonts w:ascii="Times New Roman" w:hAnsi="Times New Roman"/>
                <w:b/>
                <w:sz w:val="24"/>
              </w:rPr>
              <w:t>验收范围：</w:t>
            </w:r>
            <w:r>
              <w:rPr>
                <w:rFonts w:ascii="Times New Roman" w:hAnsi="Times New Roman"/>
                <w:bCs/>
                <w:sz w:val="24"/>
              </w:rPr>
              <w:t>本次验收内容为</w:t>
            </w:r>
            <w:r>
              <w:rPr>
                <w:rFonts w:hint="eastAsia" w:ascii="宋体" w:hAnsi="宋体"/>
                <w:color w:val="000000"/>
                <w:kern w:val="0"/>
                <w:sz w:val="24"/>
              </w:rPr>
              <w:t>西安兴华铁路器材厂环保设施提升改造项目</w:t>
            </w:r>
            <w:r>
              <w:rPr>
                <w:rFonts w:ascii="Times New Roman" w:hAnsi="Times New Roman"/>
                <w:sz w:val="24"/>
              </w:rPr>
              <w:t>，不包括</w:t>
            </w:r>
            <w:r>
              <w:rPr>
                <w:rFonts w:hint="eastAsia" w:ascii="Times New Roman" w:hAnsi="Times New Roman"/>
                <w:sz w:val="24"/>
              </w:rPr>
              <w:t>该公司其他生产</w:t>
            </w:r>
            <w:r>
              <w:rPr>
                <w:rFonts w:ascii="Times New Roman" w:hAnsi="Times New Roman"/>
                <w:sz w:val="24"/>
              </w:rPr>
              <w:t>建设项目。</w:t>
            </w:r>
          </w:p>
          <w:p>
            <w:pPr>
              <w:adjustRightInd w:val="0"/>
              <w:snapToGrid w:val="0"/>
              <w:spacing w:line="360" w:lineRule="auto"/>
              <w:ind w:firstLine="482" w:firstLineChars="200"/>
              <w:rPr>
                <w:rFonts w:ascii="Times New Roman" w:hAnsi="Times New Roman"/>
                <w:b/>
                <w:color w:val="000000"/>
                <w:sz w:val="24"/>
              </w:rPr>
            </w:pPr>
          </w:p>
          <w:p>
            <w:pPr>
              <w:pStyle w:val="21"/>
              <w:rPr>
                <w:rFonts w:ascii="Times New Roman" w:hAnsi="Times New Roman"/>
              </w:rPr>
            </w:pPr>
            <w:bookmarkStart w:id="6" w:name="_Toc6099"/>
            <w:r>
              <w:rPr>
                <w:rFonts w:ascii="Times New Roman" w:hAnsi="Times New Roman"/>
              </w:rPr>
              <w:t>2.1.3、建设项目组成</w:t>
            </w:r>
            <w:bookmarkEnd w:id="6"/>
          </w:p>
          <w:p>
            <w:pPr>
              <w:spacing w:line="360" w:lineRule="auto"/>
              <w:ind w:firstLine="482"/>
              <w:rPr>
                <w:rFonts w:ascii="Times New Roman" w:hAnsi="Times New Roman"/>
                <w:color w:val="000000"/>
                <w:sz w:val="24"/>
              </w:rPr>
            </w:pPr>
            <w:r>
              <w:rPr>
                <w:rFonts w:ascii="Times New Roman" w:hAnsi="Times New Roman"/>
                <w:color w:val="000000"/>
                <w:sz w:val="24"/>
              </w:rPr>
              <w:t>项目</w:t>
            </w:r>
            <w:r>
              <w:rPr>
                <w:rFonts w:hint="eastAsia" w:ascii="Times New Roman" w:hAnsi="Times New Roman"/>
                <w:color w:val="000000"/>
                <w:sz w:val="24"/>
              </w:rPr>
              <w:t>按照功能区划布局划分</w:t>
            </w:r>
            <w:r>
              <w:rPr>
                <w:rFonts w:hint="eastAsia" w:ascii="宋体" w:hAnsi="宋体"/>
                <w:color w:val="000000"/>
                <w:sz w:val="24"/>
              </w:rPr>
              <w:t>该项目</w:t>
            </w:r>
            <w:r>
              <w:rPr>
                <w:rFonts w:ascii="宋体" w:hAnsi="宋体"/>
                <w:color w:val="000000"/>
                <w:sz w:val="24"/>
              </w:rPr>
              <w:t>厂区内</w:t>
            </w:r>
            <w:r>
              <w:rPr>
                <w:rFonts w:hint="eastAsia" w:ascii="宋体" w:hAnsi="宋体"/>
                <w:color w:val="000000"/>
                <w:sz w:val="24"/>
              </w:rPr>
              <w:t>按照功能区划布局划分为生产区、办公区、成品区三大部分。</w:t>
            </w:r>
            <w:r>
              <w:rPr>
                <w:rFonts w:hint="eastAsia" w:ascii="Times New Roman" w:hAnsi="Times New Roman"/>
                <w:color w:val="000000"/>
                <w:sz w:val="24"/>
              </w:rPr>
              <w:t>厂区配套有相应的辅助、公用、储运和环保工程等。</w:t>
            </w:r>
            <w:r>
              <w:rPr>
                <w:rFonts w:ascii="Times New Roman" w:hAnsi="Times New Roman"/>
                <w:color w:val="000000"/>
                <w:sz w:val="24"/>
              </w:rPr>
              <w:t>项目占地面积约</w:t>
            </w:r>
            <w:r>
              <w:rPr>
                <w:rFonts w:hint="eastAsia" w:ascii="Times New Roman" w:hAnsi="Times New Roman"/>
                <w:color w:val="000000"/>
                <w:sz w:val="24"/>
              </w:rPr>
              <w:t>10000</w:t>
            </w:r>
            <w:r>
              <w:rPr>
                <w:rFonts w:ascii="Times New Roman" w:hAnsi="Times New Roman"/>
                <w:color w:val="000000"/>
                <w:sz w:val="24"/>
              </w:rPr>
              <w:t xml:space="preserve"> m</w:t>
            </w:r>
            <w:r>
              <w:rPr>
                <w:rFonts w:ascii="Times New Roman" w:hAnsi="Times New Roman"/>
                <w:color w:val="000000"/>
                <w:sz w:val="24"/>
                <w:vertAlign w:val="superscript"/>
              </w:rPr>
              <w:t>2</w:t>
            </w:r>
            <w:r>
              <w:rPr>
                <w:rFonts w:ascii="Times New Roman" w:hAnsi="Times New Roman"/>
                <w:color w:val="000000"/>
                <w:sz w:val="24"/>
              </w:rPr>
              <w:t>。建设项目组成见表2-</w:t>
            </w:r>
            <w:r>
              <w:rPr>
                <w:rFonts w:hint="eastAsia" w:ascii="Times New Roman" w:hAnsi="Times New Roman"/>
                <w:color w:val="000000"/>
                <w:sz w:val="24"/>
              </w:rPr>
              <w:t>2</w:t>
            </w:r>
            <w:r>
              <w:rPr>
                <w:rFonts w:ascii="Times New Roman" w:hAnsi="Times New Roman"/>
                <w:color w:val="000000"/>
                <w:sz w:val="24"/>
              </w:rPr>
              <w:t>，主要生产设备设施见表2-</w:t>
            </w:r>
            <w:r>
              <w:rPr>
                <w:rFonts w:hint="eastAsia" w:ascii="Times New Roman" w:hAnsi="Times New Roman"/>
                <w:color w:val="000000"/>
                <w:sz w:val="24"/>
              </w:rPr>
              <w:t>3</w:t>
            </w:r>
            <w:r>
              <w:rPr>
                <w:rFonts w:ascii="Times New Roman" w:hAnsi="Times New Roman"/>
                <w:color w:val="000000"/>
                <w:sz w:val="24"/>
              </w:rPr>
              <w:t>。</w:t>
            </w:r>
          </w:p>
          <w:p>
            <w:pPr>
              <w:pStyle w:val="2"/>
            </w:pPr>
            <w:r>
              <w:pict>
                <v:shape id="_x0000_s2052" o:spid="_x0000_s2052" o:spt="202" type="#_x0000_t202" style="position:absolute;left:0pt;margin-left:57.05pt;margin-top:12.75pt;height:178.5pt;width:263.25pt;z-index:251656192;mso-width-relative:page;mso-height-relative:page;" filled="f" stroked="f" coordsize="21600,21600">
                  <v:path/>
                  <v:fill on="f" focussize="0,0"/>
                  <v:stroke on="f" weight="1pt" joinstyle="miter"/>
                  <v:imagedata o:title=""/>
                  <o:lock v:ext="edit"/>
                  <v:textbox>
                    <w:txbxContent>
                      <w:p/>
                    </w:txbxContent>
                  </v:textbox>
                </v:shape>
              </w:pict>
            </w:r>
          </w:p>
          <w:p/>
          <w:p>
            <w:pPr>
              <w:spacing w:line="360" w:lineRule="auto"/>
            </w:pPr>
          </w:p>
        </w:tc>
      </w:tr>
    </w:tbl>
    <w:p>
      <w:pPr>
        <w:spacing w:beforeLines="50" w:afterLines="50"/>
        <w:rPr>
          <w:rFonts w:ascii="Times New Roman" w:hAnsi="Times New Roman"/>
          <w:b/>
          <w:sz w:val="24"/>
        </w:rPr>
      </w:pPr>
    </w:p>
    <w:p>
      <w:pPr>
        <w:spacing w:beforeLines="50" w:afterLines="50"/>
        <w:rPr>
          <w:rFonts w:ascii="Times New Roman" w:hAnsi="Times New Roman"/>
          <w:b/>
          <w:sz w:val="24"/>
        </w:rPr>
      </w:pPr>
      <w:r>
        <w:rPr>
          <w:rFonts w:ascii="Times New Roman" w:hAnsi="Times New Roman"/>
          <w:b/>
          <w:sz w:val="24"/>
        </w:rPr>
        <w:t>续表二（</w:t>
      </w:r>
      <w:r>
        <w:rPr>
          <w:rFonts w:hint="eastAsia" w:ascii="Times New Roman" w:hAnsi="Times New Roman"/>
          <w:b/>
          <w:sz w:val="24"/>
        </w:rPr>
        <w:t>3</w:t>
      </w:r>
      <w:r>
        <w:rPr>
          <w:rFonts w:ascii="Times New Roman" w:hAnsi="Times New Roman"/>
          <w:b/>
          <w:sz w:val="24"/>
        </w:rPr>
        <w:t>）</w:t>
      </w:r>
    </w:p>
    <w:tbl>
      <w:tblPr>
        <w:tblStyle w:val="2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18" w:hRule="atLeast"/>
        </w:trPr>
        <w:tc>
          <w:tcPr>
            <w:tcW w:w="8528" w:type="dxa"/>
          </w:tcPr>
          <w:tbl>
            <w:tblPr>
              <w:tblStyle w:val="26"/>
              <w:tblpPr w:leftFromText="180" w:rightFromText="180" w:horzAnchor="margin" w:tblpXSpec="center" w:tblpY="780"/>
              <w:tblOverlap w:val="never"/>
              <w:tblW w:w="803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2"/>
              <w:gridCol w:w="876"/>
              <w:gridCol w:w="1417"/>
              <w:gridCol w:w="519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trPr>
              <w:tc>
                <w:tcPr>
                  <w:tcW w:w="1418" w:type="dxa"/>
                  <w:gridSpan w:val="2"/>
                  <w:vAlign w:val="center"/>
                </w:tcPr>
                <w:p>
                  <w:pPr>
                    <w:spacing w:line="290" w:lineRule="exact"/>
                    <w:jc w:val="center"/>
                    <w:rPr>
                      <w:rFonts w:ascii="仿宋" w:hAnsi="仿宋" w:eastAsia="仿宋" w:cs="仿宋"/>
                      <w:b/>
                      <w:bCs/>
                      <w:w w:val="90"/>
                      <w:sz w:val="28"/>
                      <w:szCs w:val="28"/>
                    </w:rPr>
                  </w:pPr>
                  <w:r>
                    <w:rPr>
                      <w:rFonts w:hint="eastAsia" w:ascii="仿宋" w:hAnsi="仿宋" w:eastAsia="仿宋" w:cs="仿宋"/>
                      <w:b/>
                      <w:bCs/>
                      <w:w w:val="90"/>
                      <w:sz w:val="28"/>
                      <w:szCs w:val="28"/>
                    </w:rPr>
                    <w:t>工程内容</w:t>
                  </w:r>
                </w:p>
              </w:tc>
              <w:tc>
                <w:tcPr>
                  <w:tcW w:w="6614" w:type="dxa"/>
                  <w:gridSpan w:val="2"/>
                  <w:vAlign w:val="center"/>
                </w:tcPr>
                <w:p>
                  <w:pPr>
                    <w:spacing w:line="290" w:lineRule="exact"/>
                    <w:jc w:val="center"/>
                    <w:rPr>
                      <w:rFonts w:ascii="仿宋" w:hAnsi="仿宋" w:eastAsia="仿宋" w:cs="仿宋"/>
                      <w:b/>
                      <w:bCs/>
                      <w:w w:val="90"/>
                      <w:sz w:val="28"/>
                      <w:szCs w:val="28"/>
                    </w:rPr>
                  </w:pPr>
                  <w:r>
                    <w:rPr>
                      <w:rFonts w:hint="eastAsia" w:ascii="仿宋" w:hAnsi="仿宋" w:eastAsia="仿宋" w:cs="仿宋"/>
                      <w:b/>
                      <w:bCs/>
                      <w:w w:val="90"/>
                      <w:sz w:val="28"/>
                      <w:szCs w:val="28"/>
                    </w:rPr>
                    <w:t>规模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02" w:hRule="atLeast"/>
              </w:trPr>
              <w:tc>
                <w:tcPr>
                  <w:tcW w:w="542" w:type="dxa"/>
                  <w:vMerge w:val="restart"/>
                  <w:vAlign w:val="center"/>
                </w:tcPr>
                <w:p>
                  <w:pPr>
                    <w:jc w:val="left"/>
                    <w:rPr>
                      <w:rFonts w:ascii="宋体" w:hAnsi="宋体" w:cs="仿宋"/>
                      <w:bCs/>
                      <w:w w:val="90"/>
                      <w:sz w:val="24"/>
                    </w:rPr>
                  </w:pPr>
                  <w:r>
                    <w:rPr>
                      <w:rFonts w:hint="eastAsia" w:ascii="宋体" w:hAnsi="宋体" w:cs="仿宋"/>
                      <w:bCs/>
                      <w:w w:val="90"/>
                      <w:sz w:val="24"/>
                    </w:rPr>
                    <w:t>生</w:t>
                  </w:r>
                </w:p>
                <w:p>
                  <w:pPr>
                    <w:jc w:val="left"/>
                    <w:rPr>
                      <w:rFonts w:ascii="宋体" w:hAnsi="宋体" w:cs="仿宋"/>
                      <w:bCs/>
                      <w:w w:val="90"/>
                      <w:sz w:val="24"/>
                    </w:rPr>
                  </w:pPr>
                  <w:r>
                    <w:rPr>
                      <w:rFonts w:hint="eastAsia" w:ascii="宋体" w:hAnsi="宋体" w:cs="仿宋"/>
                      <w:bCs/>
                      <w:w w:val="90"/>
                      <w:sz w:val="24"/>
                    </w:rPr>
                    <w:t>产</w:t>
                  </w:r>
                </w:p>
                <w:p>
                  <w:pPr>
                    <w:jc w:val="left"/>
                    <w:rPr>
                      <w:rFonts w:ascii="宋体" w:hAnsi="宋体" w:cs="仿宋"/>
                      <w:bCs/>
                      <w:w w:val="90"/>
                      <w:sz w:val="24"/>
                    </w:rPr>
                  </w:pPr>
                  <w:r>
                    <w:rPr>
                      <w:rFonts w:hint="eastAsia" w:ascii="宋体" w:hAnsi="宋体" w:cs="仿宋"/>
                      <w:bCs/>
                      <w:w w:val="90"/>
                      <w:sz w:val="24"/>
                    </w:rPr>
                    <w:t>车</w:t>
                  </w:r>
                </w:p>
                <w:p>
                  <w:pPr>
                    <w:jc w:val="left"/>
                    <w:rPr>
                      <w:rFonts w:ascii="宋体" w:hAnsi="宋体" w:cs="仿宋"/>
                      <w:bCs/>
                      <w:w w:val="90"/>
                      <w:sz w:val="24"/>
                    </w:rPr>
                  </w:pPr>
                  <w:r>
                    <w:rPr>
                      <w:rFonts w:hint="eastAsia" w:ascii="宋体" w:hAnsi="宋体" w:cs="仿宋"/>
                      <w:bCs/>
                      <w:w w:val="90"/>
                      <w:sz w:val="24"/>
                    </w:rPr>
                    <w:t>间</w:t>
                  </w:r>
                </w:p>
              </w:tc>
              <w:tc>
                <w:tcPr>
                  <w:tcW w:w="876" w:type="dxa"/>
                  <w:vAlign w:val="center"/>
                </w:tcPr>
                <w:p>
                  <w:pPr>
                    <w:jc w:val="center"/>
                    <w:rPr>
                      <w:rFonts w:ascii="宋体" w:hAnsi="宋体" w:cs="仿宋"/>
                      <w:bCs/>
                      <w:w w:val="90"/>
                      <w:sz w:val="24"/>
                    </w:rPr>
                  </w:pPr>
                  <w:r>
                    <w:rPr>
                      <w:rFonts w:hint="eastAsia" w:ascii="宋体" w:hAnsi="宋体" w:cs="仿宋"/>
                      <w:bCs/>
                      <w:w w:val="90"/>
                      <w:sz w:val="24"/>
                    </w:rPr>
                    <w:t>1#生产车间</w:t>
                  </w:r>
                </w:p>
              </w:tc>
              <w:tc>
                <w:tcPr>
                  <w:tcW w:w="6614" w:type="dxa"/>
                  <w:gridSpan w:val="2"/>
                  <w:vAlign w:val="center"/>
                </w:tcPr>
                <w:p>
                  <w:pPr>
                    <w:jc w:val="left"/>
                    <w:rPr>
                      <w:rFonts w:ascii="宋体" w:hAnsi="宋体" w:cs="仿宋"/>
                      <w:bCs/>
                      <w:w w:val="90"/>
                      <w:sz w:val="24"/>
                    </w:rPr>
                  </w:pPr>
                  <w:r>
                    <w:rPr>
                      <w:rFonts w:hint="eastAsia" w:ascii="宋体" w:hAnsi="宋体" w:cs="仿宋"/>
                      <w:bCs/>
                      <w:w w:val="90"/>
                      <w:sz w:val="24"/>
                    </w:rPr>
                    <w:t>为钣金结构车间和喷塑车间，建筑面积3000㎡，为一层钢结构。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02" w:hRule="atLeast"/>
              </w:trPr>
              <w:tc>
                <w:tcPr>
                  <w:tcW w:w="542" w:type="dxa"/>
                  <w:vMerge w:val="continue"/>
                  <w:vAlign w:val="center"/>
                </w:tcPr>
                <w:p>
                  <w:pPr>
                    <w:jc w:val="left"/>
                    <w:rPr>
                      <w:rFonts w:ascii="宋体" w:hAnsi="宋体" w:cs="仿宋"/>
                      <w:bCs/>
                      <w:w w:val="90"/>
                      <w:sz w:val="24"/>
                    </w:rPr>
                  </w:pPr>
                </w:p>
              </w:tc>
              <w:tc>
                <w:tcPr>
                  <w:tcW w:w="876" w:type="dxa"/>
                  <w:vAlign w:val="center"/>
                </w:tcPr>
                <w:p>
                  <w:pPr>
                    <w:jc w:val="center"/>
                    <w:rPr>
                      <w:rFonts w:ascii="宋体" w:hAnsi="宋体" w:cs="仿宋"/>
                      <w:bCs/>
                      <w:w w:val="90"/>
                      <w:sz w:val="24"/>
                    </w:rPr>
                  </w:pPr>
                  <w:r>
                    <w:rPr>
                      <w:rFonts w:hint="eastAsia" w:ascii="宋体" w:hAnsi="宋体" w:cs="仿宋"/>
                      <w:bCs/>
                      <w:w w:val="90"/>
                      <w:sz w:val="24"/>
                    </w:rPr>
                    <w:t>2#生产车间</w:t>
                  </w:r>
                </w:p>
              </w:tc>
              <w:tc>
                <w:tcPr>
                  <w:tcW w:w="6614" w:type="dxa"/>
                  <w:gridSpan w:val="2"/>
                  <w:vAlign w:val="center"/>
                </w:tcPr>
                <w:p>
                  <w:pPr>
                    <w:jc w:val="left"/>
                    <w:rPr>
                      <w:rFonts w:ascii="宋体" w:hAnsi="宋体" w:cs="仿宋"/>
                      <w:bCs/>
                      <w:w w:val="90"/>
                      <w:sz w:val="24"/>
                    </w:rPr>
                  </w:pPr>
                  <w:r>
                    <w:rPr>
                      <w:rFonts w:hint="eastAsia" w:ascii="宋体" w:hAnsi="宋体" w:cs="仿宋"/>
                      <w:bCs/>
                      <w:w w:val="90"/>
                      <w:sz w:val="24"/>
                    </w:rPr>
                    <w:t>为钣金结构车间，建筑面积3300㎡，为一层钢结构。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trPr>
              <w:tc>
                <w:tcPr>
                  <w:tcW w:w="1418" w:type="dxa"/>
                  <w:gridSpan w:val="2"/>
                  <w:vAlign w:val="center"/>
                </w:tcPr>
                <w:p>
                  <w:pPr>
                    <w:jc w:val="center"/>
                    <w:rPr>
                      <w:rFonts w:ascii="宋体" w:hAnsi="宋体" w:cs="仿宋"/>
                      <w:bCs/>
                      <w:w w:val="90"/>
                      <w:sz w:val="24"/>
                    </w:rPr>
                  </w:pPr>
                  <w:r>
                    <w:rPr>
                      <w:rFonts w:hint="eastAsia" w:ascii="宋体" w:hAnsi="宋体" w:cs="仿宋"/>
                      <w:bCs/>
                      <w:w w:val="90"/>
                      <w:sz w:val="24"/>
                    </w:rPr>
                    <w:t>库房</w:t>
                  </w:r>
                </w:p>
              </w:tc>
              <w:tc>
                <w:tcPr>
                  <w:tcW w:w="6614" w:type="dxa"/>
                  <w:gridSpan w:val="2"/>
                  <w:vAlign w:val="center"/>
                </w:tcPr>
                <w:p>
                  <w:pPr>
                    <w:jc w:val="left"/>
                    <w:rPr>
                      <w:rFonts w:ascii="宋体" w:hAnsi="宋体" w:cs="仿宋"/>
                      <w:bCs/>
                      <w:w w:val="90"/>
                      <w:sz w:val="24"/>
                    </w:rPr>
                  </w:pPr>
                  <w:r>
                    <w:rPr>
                      <w:rFonts w:hint="eastAsia" w:ascii="宋体" w:hAnsi="宋体" w:cs="仿宋"/>
                      <w:bCs/>
                      <w:w w:val="90"/>
                      <w:sz w:val="24"/>
                    </w:rPr>
                    <w:t>与住宿楼合为1栋建筑，一层为库房，总建筑面积560m</w:t>
                  </w:r>
                  <w:r>
                    <w:rPr>
                      <w:rFonts w:hint="eastAsia" w:ascii="宋体" w:hAnsi="宋体" w:cs="仿宋"/>
                      <w:bCs/>
                      <w:w w:val="90"/>
                      <w:sz w:val="24"/>
                      <w:vertAlign w:val="superscript"/>
                    </w:rPr>
                    <w:t>2</w:t>
                  </w:r>
                  <w:r>
                    <w:rPr>
                      <w:rFonts w:hint="eastAsia" w:ascii="宋体" w:hAnsi="宋体" w:cs="仿宋"/>
                      <w:bCs/>
                      <w:w w:val="90"/>
                      <w:sz w:val="24"/>
                    </w:rPr>
                    <w:t>，建筑为2层砖混结构。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trPr>
              <w:tc>
                <w:tcPr>
                  <w:tcW w:w="1418" w:type="dxa"/>
                  <w:gridSpan w:val="2"/>
                  <w:vAlign w:val="center"/>
                </w:tcPr>
                <w:p>
                  <w:pPr>
                    <w:jc w:val="center"/>
                    <w:rPr>
                      <w:rFonts w:ascii="宋体" w:hAnsi="宋体" w:cs="仿宋"/>
                      <w:bCs/>
                      <w:w w:val="90"/>
                      <w:sz w:val="24"/>
                    </w:rPr>
                  </w:pPr>
                  <w:r>
                    <w:rPr>
                      <w:rFonts w:hint="eastAsia" w:ascii="宋体" w:hAnsi="宋体" w:cs="仿宋"/>
                      <w:bCs/>
                      <w:w w:val="90"/>
                      <w:sz w:val="24"/>
                    </w:rPr>
                    <w:t>办公楼</w:t>
                  </w:r>
                </w:p>
              </w:tc>
              <w:tc>
                <w:tcPr>
                  <w:tcW w:w="6614" w:type="dxa"/>
                  <w:gridSpan w:val="2"/>
                  <w:vAlign w:val="center"/>
                </w:tcPr>
                <w:p>
                  <w:pPr>
                    <w:jc w:val="left"/>
                    <w:rPr>
                      <w:rFonts w:ascii="宋体" w:hAnsi="宋体" w:cs="仿宋"/>
                      <w:bCs/>
                      <w:w w:val="90"/>
                      <w:sz w:val="24"/>
                    </w:rPr>
                  </w:pPr>
                  <w:r>
                    <w:rPr>
                      <w:rFonts w:hint="eastAsia" w:ascii="宋体" w:hAnsi="宋体" w:cs="仿宋"/>
                      <w:bCs/>
                      <w:w w:val="90"/>
                      <w:sz w:val="24"/>
                    </w:rPr>
                    <w:t>日常办公区域，建筑为2层砖混房，建筑面积为500m</w:t>
                  </w:r>
                  <w:r>
                    <w:rPr>
                      <w:rFonts w:hint="eastAsia" w:ascii="宋体" w:hAnsi="宋体" w:cs="仿宋"/>
                      <w:bCs/>
                      <w:w w:val="90"/>
                      <w:sz w:val="24"/>
                      <w:vertAlign w:val="superscript"/>
                    </w:rPr>
                    <w:t>2</w:t>
                  </w:r>
                  <w:r>
                    <w:rPr>
                      <w:rFonts w:hint="eastAsia" w:ascii="宋体" w:hAnsi="宋体" w:cs="仿宋"/>
                      <w:bCs/>
                      <w:w w:val="90"/>
                      <w:sz w:val="24"/>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trPr>
              <w:tc>
                <w:tcPr>
                  <w:tcW w:w="1418" w:type="dxa"/>
                  <w:gridSpan w:val="2"/>
                  <w:vAlign w:val="center"/>
                </w:tcPr>
                <w:p>
                  <w:pPr>
                    <w:jc w:val="center"/>
                    <w:rPr>
                      <w:rFonts w:ascii="宋体" w:hAnsi="宋体" w:cs="仿宋"/>
                      <w:bCs/>
                      <w:sz w:val="24"/>
                    </w:rPr>
                  </w:pPr>
                  <w:r>
                    <w:rPr>
                      <w:rFonts w:hint="eastAsia" w:ascii="宋体" w:hAnsi="宋体" w:cs="仿宋"/>
                      <w:bCs/>
                      <w:w w:val="90"/>
                      <w:sz w:val="24"/>
                    </w:rPr>
                    <w:t>住宿楼</w:t>
                  </w:r>
                </w:p>
              </w:tc>
              <w:tc>
                <w:tcPr>
                  <w:tcW w:w="6614" w:type="dxa"/>
                  <w:gridSpan w:val="2"/>
                  <w:vAlign w:val="center"/>
                </w:tcPr>
                <w:p>
                  <w:pPr>
                    <w:jc w:val="left"/>
                    <w:rPr>
                      <w:rFonts w:ascii="宋体" w:hAnsi="宋体" w:cs="仿宋"/>
                      <w:bCs/>
                      <w:sz w:val="24"/>
                    </w:rPr>
                  </w:pPr>
                  <w:r>
                    <w:rPr>
                      <w:rFonts w:hint="eastAsia" w:ascii="宋体" w:hAnsi="宋体" w:cs="仿宋"/>
                      <w:bCs/>
                      <w:w w:val="90"/>
                      <w:sz w:val="24"/>
                    </w:rPr>
                    <w:t>与库房楼为1栋建筑，二层作为休息区域，建筑为2层砖混结构，建筑面积为560m</w:t>
                  </w:r>
                  <w:r>
                    <w:rPr>
                      <w:rFonts w:hint="eastAsia" w:ascii="宋体" w:hAnsi="宋体" w:cs="仿宋"/>
                      <w:bCs/>
                      <w:w w:val="90"/>
                      <w:sz w:val="24"/>
                      <w:vertAlign w:val="superscript"/>
                    </w:rPr>
                    <w:t>2</w:t>
                  </w:r>
                  <w:r>
                    <w:rPr>
                      <w:rFonts w:hint="eastAsia" w:ascii="宋体" w:hAnsi="宋体" w:cs="仿宋"/>
                      <w:bCs/>
                      <w:w w:val="90"/>
                      <w:sz w:val="24"/>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418" w:type="dxa"/>
                  <w:gridSpan w:val="2"/>
                  <w:vAlign w:val="center"/>
                </w:tcPr>
                <w:p>
                  <w:pPr>
                    <w:jc w:val="center"/>
                    <w:rPr>
                      <w:rFonts w:ascii="宋体" w:hAnsi="宋体" w:cs="仿宋"/>
                      <w:bCs/>
                      <w:w w:val="90"/>
                      <w:sz w:val="24"/>
                    </w:rPr>
                  </w:pPr>
                  <w:r>
                    <w:rPr>
                      <w:rFonts w:hint="eastAsia" w:ascii="宋体" w:hAnsi="宋体" w:cs="仿宋"/>
                      <w:bCs/>
                      <w:w w:val="90"/>
                      <w:sz w:val="24"/>
                    </w:rPr>
                    <w:t>给水</w:t>
                  </w:r>
                </w:p>
              </w:tc>
              <w:tc>
                <w:tcPr>
                  <w:tcW w:w="6614" w:type="dxa"/>
                  <w:gridSpan w:val="2"/>
                  <w:vAlign w:val="center"/>
                </w:tcPr>
                <w:p>
                  <w:pPr>
                    <w:jc w:val="left"/>
                    <w:rPr>
                      <w:rFonts w:hint="eastAsia" w:ascii="宋体" w:hAnsi="宋体" w:eastAsia="宋体" w:cs="仿宋"/>
                      <w:bCs/>
                      <w:w w:val="90"/>
                      <w:sz w:val="24"/>
                      <w:lang w:eastAsia="zh-CN"/>
                    </w:rPr>
                  </w:pPr>
                  <w:r>
                    <w:rPr>
                      <w:rFonts w:hint="eastAsia" w:ascii="宋体" w:hAnsi="宋体" w:cs="仿宋"/>
                      <w:bCs/>
                      <w:w w:val="90"/>
                      <w:sz w:val="24"/>
                    </w:rPr>
                    <w:t>供水采用自来水</w:t>
                  </w:r>
                  <w:r>
                    <w:rPr>
                      <w:rFonts w:hint="eastAsia" w:ascii="宋体" w:hAnsi="宋体" w:cs="仿宋"/>
                      <w:bCs/>
                      <w:w w:val="90"/>
                      <w:sz w:val="24"/>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1418" w:type="dxa"/>
                  <w:gridSpan w:val="2"/>
                  <w:vAlign w:val="center"/>
                </w:tcPr>
                <w:p>
                  <w:pPr>
                    <w:jc w:val="center"/>
                    <w:rPr>
                      <w:rFonts w:ascii="宋体" w:hAnsi="宋体" w:cs="仿宋"/>
                      <w:bCs/>
                      <w:color w:val="auto"/>
                      <w:w w:val="90"/>
                      <w:sz w:val="24"/>
                    </w:rPr>
                  </w:pPr>
                  <w:r>
                    <w:rPr>
                      <w:rFonts w:hint="eastAsia" w:ascii="宋体" w:hAnsi="宋体" w:cs="仿宋"/>
                      <w:bCs/>
                      <w:color w:val="auto"/>
                      <w:w w:val="90"/>
                      <w:sz w:val="24"/>
                    </w:rPr>
                    <w:t>排水</w:t>
                  </w:r>
                </w:p>
              </w:tc>
              <w:tc>
                <w:tcPr>
                  <w:tcW w:w="6614" w:type="dxa"/>
                  <w:gridSpan w:val="2"/>
                  <w:vAlign w:val="center"/>
                </w:tcPr>
                <w:p>
                  <w:pPr>
                    <w:jc w:val="left"/>
                    <w:rPr>
                      <w:rFonts w:ascii="宋体" w:hAnsi="宋体" w:cs="仿宋"/>
                      <w:bCs/>
                      <w:color w:val="auto"/>
                      <w:w w:val="90"/>
                      <w:sz w:val="24"/>
                    </w:rPr>
                  </w:pPr>
                  <w:r>
                    <w:rPr>
                      <w:rFonts w:hint="eastAsia" w:ascii="宋体" w:hAnsi="宋体" w:cs="仿宋"/>
                      <w:bCs/>
                      <w:color w:val="auto"/>
                      <w:w w:val="90"/>
                      <w:sz w:val="24"/>
                    </w:rPr>
                    <w:t>通过沉淀池</w:t>
                  </w:r>
                  <w:r>
                    <w:rPr>
                      <w:rFonts w:hint="eastAsia" w:ascii="宋体" w:hAnsi="宋体" w:cs="仿宋"/>
                      <w:bCs/>
                      <w:color w:val="auto"/>
                      <w:w w:val="90"/>
                      <w:sz w:val="24"/>
                      <w:lang w:eastAsia="zh-CN"/>
                    </w:rPr>
                    <w:t>、</w:t>
                  </w:r>
                  <w:r>
                    <w:rPr>
                      <w:rFonts w:hint="eastAsia" w:ascii="宋体" w:hAnsi="宋体" w:cs="仿宋"/>
                      <w:bCs/>
                      <w:color w:val="auto"/>
                      <w:w w:val="90"/>
                      <w:sz w:val="24"/>
                    </w:rPr>
                    <w:t>化粪池，定期清掏。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1418" w:type="dxa"/>
                  <w:gridSpan w:val="2"/>
                  <w:vAlign w:val="center"/>
                </w:tcPr>
                <w:p>
                  <w:pPr>
                    <w:jc w:val="center"/>
                    <w:rPr>
                      <w:rFonts w:ascii="宋体" w:hAnsi="宋体" w:cs="仿宋"/>
                      <w:bCs/>
                      <w:w w:val="90"/>
                      <w:sz w:val="24"/>
                    </w:rPr>
                  </w:pPr>
                  <w:r>
                    <w:rPr>
                      <w:rFonts w:hint="eastAsia" w:ascii="宋体" w:hAnsi="宋体" w:cs="仿宋"/>
                      <w:bCs/>
                      <w:w w:val="90"/>
                      <w:sz w:val="24"/>
                    </w:rPr>
                    <w:t>供电</w:t>
                  </w:r>
                </w:p>
              </w:tc>
              <w:tc>
                <w:tcPr>
                  <w:tcW w:w="6614" w:type="dxa"/>
                  <w:gridSpan w:val="2"/>
                  <w:vAlign w:val="center"/>
                </w:tcPr>
                <w:p>
                  <w:pPr>
                    <w:jc w:val="left"/>
                    <w:rPr>
                      <w:rFonts w:ascii="宋体" w:hAnsi="宋体" w:cs="仿宋"/>
                      <w:bCs/>
                      <w:w w:val="90"/>
                      <w:sz w:val="24"/>
                    </w:rPr>
                  </w:pPr>
                  <w:r>
                    <w:rPr>
                      <w:rFonts w:hint="eastAsia" w:ascii="宋体" w:hAnsi="宋体" w:cs="仿宋"/>
                      <w:bCs/>
                      <w:w w:val="90"/>
                      <w:sz w:val="24"/>
                    </w:rPr>
                    <w:t>长安区引镇供电所供给。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trPr>
              <w:tc>
                <w:tcPr>
                  <w:tcW w:w="1418" w:type="dxa"/>
                  <w:gridSpan w:val="2"/>
                  <w:vAlign w:val="center"/>
                </w:tcPr>
                <w:p>
                  <w:pPr>
                    <w:jc w:val="center"/>
                    <w:rPr>
                      <w:rFonts w:ascii="宋体" w:hAnsi="宋体" w:cs="仿宋"/>
                      <w:bCs/>
                      <w:color w:val="FF0000"/>
                      <w:sz w:val="24"/>
                    </w:rPr>
                  </w:pPr>
                  <w:r>
                    <w:rPr>
                      <w:rFonts w:hint="eastAsia" w:ascii="宋体" w:hAnsi="宋体" w:cs="仿宋"/>
                      <w:bCs/>
                      <w:w w:val="90"/>
                      <w:sz w:val="24"/>
                    </w:rPr>
                    <w:t>供暖</w:t>
                  </w:r>
                </w:p>
              </w:tc>
              <w:tc>
                <w:tcPr>
                  <w:tcW w:w="6614" w:type="dxa"/>
                  <w:gridSpan w:val="2"/>
                  <w:vAlign w:val="center"/>
                </w:tcPr>
                <w:p>
                  <w:pPr>
                    <w:jc w:val="left"/>
                    <w:rPr>
                      <w:rFonts w:ascii="宋体" w:hAnsi="宋体" w:cs="仿宋"/>
                      <w:bCs/>
                      <w:color w:val="FF0000"/>
                      <w:sz w:val="24"/>
                    </w:rPr>
                  </w:pPr>
                  <w:r>
                    <w:rPr>
                      <w:rFonts w:hint="eastAsia" w:ascii="宋体" w:hAnsi="宋体" w:cs="仿宋"/>
                      <w:bCs/>
                      <w:w w:val="90"/>
                      <w:sz w:val="24"/>
                    </w:rPr>
                    <w:t>住宿楼采用电暖气。</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01" w:hRule="atLeast"/>
              </w:trPr>
              <w:tc>
                <w:tcPr>
                  <w:tcW w:w="1418" w:type="dxa"/>
                  <w:gridSpan w:val="2"/>
                  <w:vMerge w:val="restart"/>
                  <w:vAlign w:val="center"/>
                </w:tcPr>
                <w:p>
                  <w:pPr>
                    <w:jc w:val="center"/>
                    <w:rPr>
                      <w:rFonts w:ascii="宋体" w:hAnsi="宋体" w:cs="仿宋"/>
                      <w:bCs/>
                      <w:w w:val="90"/>
                      <w:sz w:val="24"/>
                    </w:rPr>
                  </w:pPr>
                  <w:r>
                    <w:rPr>
                      <w:rFonts w:hint="eastAsia" w:ascii="宋体" w:hAnsi="宋体" w:cs="仿宋"/>
                      <w:bCs/>
                      <w:w w:val="90"/>
                      <w:sz w:val="24"/>
                    </w:rPr>
                    <w:t>废气</w:t>
                  </w:r>
                </w:p>
              </w:tc>
              <w:tc>
                <w:tcPr>
                  <w:tcW w:w="1417" w:type="dxa"/>
                  <w:vAlign w:val="center"/>
                </w:tcPr>
                <w:p>
                  <w:pPr>
                    <w:jc w:val="left"/>
                    <w:rPr>
                      <w:rFonts w:ascii="宋体" w:hAnsi="宋体" w:cs="仿宋"/>
                      <w:bCs/>
                      <w:w w:val="90"/>
                      <w:sz w:val="24"/>
                    </w:rPr>
                  </w:pPr>
                  <w:r>
                    <w:rPr>
                      <w:rFonts w:hint="eastAsia" w:ascii="宋体" w:hAnsi="宋体" w:cs="仿宋"/>
                      <w:bCs/>
                      <w:w w:val="90"/>
                      <w:sz w:val="24"/>
                    </w:rPr>
                    <w:t>加工粉尘</w:t>
                  </w:r>
                </w:p>
              </w:tc>
              <w:tc>
                <w:tcPr>
                  <w:tcW w:w="5197" w:type="dxa"/>
                  <w:vAlign w:val="center"/>
                </w:tcPr>
                <w:p>
                  <w:pPr>
                    <w:jc w:val="left"/>
                    <w:rPr>
                      <w:rFonts w:hint="eastAsia" w:ascii="宋体" w:hAnsi="宋体" w:eastAsia="宋体" w:cs="仿宋"/>
                      <w:bCs/>
                      <w:w w:val="90"/>
                      <w:sz w:val="24"/>
                      <w:lang w:eastAsia="zh-CN"/>
                    </w:rPr>
                  </w:pPr>
                  <w:r>
                    <w:rPr>
                      <w:rFonts w:hint="eastAsia" w:ascii="宋体" w:hAnsi="宋体" w:cs="仿宋"/>
                      <w:bCs/>
                      <w:w w:val="90"/>
                      <w:sz w:val="24"/>
                    </w:rPr>
                    <w:t>脉冲除尘柜，15米高空排放</w:t>
                  </w:r>
                  <w:r>
                    <w:rPr>
                      <w:rFonts w:hint="eastAsia" w:ascii="宋体" w:hAnsi="宋体" w:cs="仿宋"/>
                      <w:bCs/>
                      <w:w w:val="90"/>
                      <w:sz w:val="24"/>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97" w:hRule="atLeast"/>
              </w:trPr>
              <w:tc>
                <w:tcPr>
                  <w:tcW w:w="1418" w:type="dxa"/>
                  <w:gridSpan w:val="2"/>
                  <w:vMerge w:val="continue"/>
                  <w:vAlign w:val="center"/>
                </w:tcPr>
                <w:p>
                  <w:pPr>
                    <w:jc w:val="center"/>
                    <w:rPr>
                      <w:rFonts w:ascii="宋体" w:hAnsi="宋体" w:cs="仿宋"/>
                      <w:bCs/>
                      <w:w w:val="90"/>
                      <w:sz w:val="24"/>
                    </w:rPr>
                  </w:pPr>
                </w:p>
              </w:tc>
              <w:tc>
                <w:tcPr>
                  <w:tcW w:w="1417" w:type="dxa"/>
                  <w:vAlign w:val="center"/>
                </w:tcPr>
                <w:p>
                  <w:pPr>
                    <w:jc w:val="left"/>
                    <w:rPr>
                      <w:rFonts w:ascii="宋体" w:hAnsi="宋体" w:cs="仿宋"/>
                      <w:bCs/>
                      <w:w w:val="90"/>
                      <w:sz w:val="24"/>
                    </w:rPr>
                  </w:pPr>
                  <w:r>
                    <w:rPr>
                      <w:rFonts w:hint="eastAsia" w:ascii="宋体" w:hAnsi="宋体" w:cs="仿宋"/>
                      <w:bCs/>
                      <w:w w:val="90"/>
                      <w:sz w:val="24"/>
                    </w:rPr>
                    <w:t>喷塑废气</w:t>
                  </w:r>
                </w:p>
              </w:tc>
              <w:tc>
                <w:tcPr>
                  <w:tcW w:w="5197" w:type="dxa"/>
                  <w:vAlign w:val="center"/>
                </w:tcPr>
                <w:p>
                  <w:pPr>
                    <w:jc w:val="left"/>
                    <w:rPr>
                      <w:rFonts w:ascii="宋体" w:hAnsi="宋体" w:cs="仿宋"/>
                      <w:bCs/>
                      <w:w w:val="90"/>
                      <w:sz w:val="24"/>
                    </w:rPr>
                  </w:pPr>
                  <w:r>
                    <w:rPr>
                      <w:rFonts w:hint="eastAsia" w:ascii="宋体" w:hAnsi="宋体" w:cs="仿宋"/>
                      <w:bCs/>
                      <w:w w:val="90"/>
                      <w:sz w:val="24"/>
                    </w:rPr>
                    <w:t>通过活性炭+</w:t>
                  </w:r>
                  <w:r>
                    <w:rPr>
                      <w:rFonts w:hint="eastAsia" w:ascii="宋体" w:hAnsi="宋体" w:cs="仿宋"/>
                      <w:bCs/>
                      <w:w w:val="90"/>
                      <w:sz w:val="24"/>
                      <w:lang w:val="en-US" w:eastAsia="zh-CN"/>
                    </w:rPr>
                    <w:t>UV</w:t>
                  </w:r>
                  <w:r>
                    <w:rPr>
                      <w:rFonts w:hint="eastAsia" w:ascii="宋体" w:hAnsi="宋体" w:cs="仿宋"/>
                      <w:bCs/>
                      <w:w w:val="90"/>
                      <w:sz w:val="24"/>
                    </w:rPr>
                    <w:t>光氧对喷塑废气</w:t>
                  </w:r>
                  <w:r>
                    <w:rPr>
                      <w:rFonts w:hint="eastAsia" w:ascii="宋体" w:hAnsi="宋体" w:cs="仿宋"/>
                      <w:bCs/>
                      <w:w w:val="90"/>
                      <w:sz w:val="24"/>
                      <w:lang w:eastAsia="zh-CN"/>
                    </w:rPr>
                    <w:t>处理</w:t>
                  </w:r>
                  <w:r>
                    <w:rPr>
                      <w:rFonts w:hint="eastAsia" w:ascii="宋体" w:hAnsi="宋体" w:cs="仿宋"/>
                      <w:bCs/>
                      <w:w w:val="90"/>
                      <w:sz w:val="24"/>
                    </w:rPr>
                    <w:t>，15米高空排放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97" w:hRule="atLeast"/>
              </w:trPr>
              <w:tc>
                <w:tcPr>
                  <w:tcW w:w="1418" w:type="dxa"/>
                  <w:gridSpan w:val="2"/>
                  <w:vAlign w:val="center"/>
                </w:tcPr>
                <w:p>
                  <w:pPr>
                    <w:jc w:val="center"/>
                    <w:rPr>
                      <w:rFonts w:ascii="宋体" w:hAnsi="宋体" w:cs="仿宋"/>
                      <w:bCs/>
                      <w:w w:val="90"/>
                      <w:sz w:val="24"/>
                    </w:rPr>
                  </w:pPr>
                  <w:r>
                    <w:rPr>
                      <w:rFonts w:hint="eastAsia" w:ascii="宋体" w:hAnsi="宋体" w:cs="仿宋"/>
                      <w:bCs/>
                      <w:w w:val="90"/>
                      <w:sz w:val="24"/>
                    </w:rPr>
                    <w:t>废水</w:t>
                  </w:r>
                </w:p>
              </w:tc>
              <w:tc>
                <w:tcPr>
                  <w:tcW w:w="1417" w:type="dxa"/>
                  <w:vAlign w:val="center"/>
                </w:tcPr>
                <w:p>
                  <w:pPr>
                    <w:jc w:val="left"/>
                    <w:rPr>
                      <w:rFonts w:ascii="宋体" w:hAnsi="宋体" w:cs="仿宋"/>
                      <w:bCs/>
                      <w:w w:val="90"/>
                      <w:sz w:val="24"/>
                    </w:rPr>
                  </w:pPr>
                  <w:r>
                    <w:rPr>
                      <w:rFonts w:hint="eastAsia" w:ascii="宋体" w:hAnsi="宋体" w:cs="仿宋"/>
                      <w:bCs/>
                      <w:w w:val="90"/>
                      <w:sz w:val="24"/>
                    </w:rPr>
                    <w:t>生活废水</w:t>
                  </w:r>
                </w:p>
              </w:tc>
              <w:tc>
                <w:tcPr>
                  <w:tcW w:w="5197" w:type="dxa"/>
                  <w:vAlign w:val="center"/>
                </w:tcPr>
                <w:p>
                  <w:pPr>
                    <w:jc w:val="left"/>
                    <w:rPr>
                      <w:rFonts w:ascii="宋体" w:hAnsi="宋体" w:cs="仿宋"/>
                      <w:bCs/>
                      <w:w w:val="90"/>
                      <w:sz w:val="24"/>
                    </w:rPr>
                  </w:pPr>
                  <w:r>
                    <w:rPr>
                      <w:rFonts w:hint="eastAsia" w:ascii="宋体" w:hAnsi="宋体" w:cs="仿宋"/>
                      <w:bCs/>
                      <w:w w:val="90"/>
                      <w:sz w:val="24"/>
                    </w:rPr>
                    <w:t>通过</w:t>
                  </w:r>
                  <w:r>
                    <w:rPr>
                      <w:rFonts w:hint="eastAsia" w:ascii="宋体" w:hAnsi="宋体" w:cs="仿宋"/>
                      <w:bCs/>
                      <w:w w:val="90"/>
                      <w:sz w:val="24"/>
                      <w:lang w:eastAsia="zh-CN"/>
                    </w:rPr>
                    <w:t>化粪池</w:t>
                  </w:r>
                  <w:r>
                    <w:rPr>
                      <w:rFonts w:hint="eastAsia" w:ascii="宋体" w:hAnsi="宋体" w:cs="仿宋"/>
                      <w:bCs/>
                      <w:w w:val="90"/>
                      <w:sz w:val="24"/>
                    </w:rPr>
                    <w:t>处理后，定期清掏。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97" w:hRule="atLeast"/>
              </w:trPr>
              <w:tc>
                <w:tcPr>
                  <w:tcW w:w="1418" w:type="dxa"/>
                  <w:gridSpan w:val="2"/>
                  <w:vAlign w:val="center"/>
                </w:tcPr>
                <w:p>
                  <w:pPr>
                    <w:jc w:val="center"/>
                    <w:rPr>
                      <w:rFonts w:ascii="宋体" w:hAnsi="宋体" w:cs="仿宋"/>
                      <w:bCs/>
                      <w:w w:val="90"/>
                      <w:sz w:val="24"/>
                    </w:rPr>
                  </w:pPr>
                  <w:r>
                    <w:rPr>
                      <w:rFonts w:hint="eastAsia" w:ascii="宋体" w:hAnsi="宋体" w:cs="仿宋"/>
                      <w:bCs/>
                      <w:w w:val="90"/>
                      <w:sz w:val="24"/>
                    </w:rPr>
                    <w:t>噪声</w:t>
                  </w:r>
                </w:p>
              </w:tc>
              <w:tc>
                <w:tcPr>
                  <w:tcW w:w="6614" w:type="dxa"/>
                  <w:gridSpan w:val="2"/>
                  <w:vAlign w:val="center"/>
                </w:tcPr>
                <w:p>
                  <w:pPr>
                    <w:jc w:val="left"/>
                    <w:rPr>
                      <w:rFonts w:ascii="宋体" w:hAnsi="宋体" w:cs="仿宋"/>
                      <w:bCs/>
                      <w:w w:val="90"/>
                      <w:sz w:val="24"/>
                    </w:rPr>
                  </w:pPr>
                  <w:r>
                    <w:rPr>
                      <w:rFonts w:hint="eastAsia" w:ascii="宋体" w:hAnsi="宋体" w:cs="仿宋"/>
                      <w:bCs/>
                      <w:w w:val="90"/>
                      <w:sz w:val="24"/>
                    </w:rPr>
                    <w:t>所有的设备都在厂房里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97" w:hRule="atLeast"/>
              </w:trPr>
              <w:tc>
                <w:tcPr>
                  <w:tcW w:w="1418" w:type="dxa"/>
                  <w:gridSpan w:val="2"/>
                  <w:vMerge w:val="restart"/>
                  <w:vAlign w:val="center"/>
                </w:tcPr>
                <w:p>
                  <w:pPr>
                    <w:jc w:val="center"/>
                    <w:rPr>
                      <w:rFonts w:ascii="宋体" w:hAnsi="宋体" w:cs="仿宋"/>
                      <w:bCs/>
                      <w:w w:val="90"/>
                      <w:sz w:val="24"/>
                    </w:rPr>
                  </w:pPr>
                  <w:r>
                    <w:rPr>
                      <w:rFonts w:hint="eastAsia" w:ascii="宋体" w:hAnsi="宋体" w:cs="仿宋"/>
                      <w:bCs/>
                      <w:w w:val="90"/>
                      <w:sz w:val="24"/>
                    </w:rPr>
                    <w:t>固废</w:t>
                  </w:r>
                </w:p>
              </w:tc>
              <w:tc>
                <w:tcPr>
                  <w:tcW w:w="1417" w:type="dxa"/>
                  <w:vAlign w:val="center"/>
                </w:tcPr>
                <w:p>
                  <w:pPr>
                    <w:jc w:val="left"/>
                    <w:rPr>
                      <w:rFonts w:ascii="宋体" w:hAnsi="宋体" w:cs="仿宋"/>
                      <w:bCs/>
                      <w:w w:val="90"/>
                      <w:sz w:val="24"/>
                    </w:rPr>
                  </w:pPr>
                  <w:r>
                    <w:rPr>
                      <w:rFonts w:hint="eastAsia" w:ascii="宋体" w:hAnsi="宋体" w:cs="仿宋"/>
                      <w:bCs/>
                      <w:w w:val="90"/>
                      <w:sz w:val="24"/>
                    </w:rPr>
                    <w:t>废边角料</w:t>
                  </w:r>
                </w:p>
              </w:tc>
              <w:tc>
                <w:tcPr>
                  <w:tcW w:w="5197" w:type="dxa"/>
                  <w:vAlign w:val="center"/>
                </w:tcPr>
                <w:p>
                  <w:pPr>
                    <w:jc w:val="left"/>
                    <w:rPr>
                      <w:rFonts w:ascii="宋体" w:hAnsi="宋体" w:cs="仿宋"/>
                      <w:bCs/>
                      <w:w w:val="90"/>
                      <w:sz w:val="24"/>
                    </w:rPr>
                  </w:pPr>
                  <w:r>
                    <w:rPr>
                      <w:rFonts w:ascii="宋体" w:hAnsi="宋体"/>
                      <w:w w:val="90"/>
                      <w:sz w:val="24"/>
                    </w:rPr>
                    <w:t>原料切割产生的废钢边角料、金属屑</w:t>
                  </w:r>
                  <w:r>
                    <w:rPr>
                      <w:rFonts w:hint="eastAsia" w:ascii="宋体" w:hAnsi="宋体"/>
                      <w:w w:val="90"/>
                      <w:sz w:val="24"/>
                    </w:rPr>
                    <w:t>收集后外售，塑粉</w:t>
                  </w:r>
                  <w:r>
                    <w:rPr>
                      <w:rFonts w:ascii="宋体" w:hAnsi="宋体"/>
                      <w:w w:val="90"/>
                      <w:sz w:val="24"/>
                    </w:rPr>
                    <w:t>收集回用</w:t>
                  </w:r>
                  <w:r>
                    <w:rPr>
                      <w:rFonts w:hint="eastAsia" w:ascii="宋体" w:hAnsi="宋体"/>
                      <w:w w:val="90"/>
                      <w:sz w:val="24"/>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trPr>
              <w:tc>
                <w:tcPr>
                  <w:tcW w:w="1418" w:type="dxa"/>
                  <w:gridSpan w:val="2"/>
                  <w:vMerge w:val="continue"/>
                  <w:vAlign w:val="center"/>
                </w:tcPr>
                <w:p>
                  <w:pPr>
                    <w:jc w:val="left"/>
                    <w:rPr>
                      <w:rFonts w:ascii="宋体" w:hAnsi="宋体" w:cs="仿宋"/>
                      <w:bCs/>
                      <w:w w:val="90"/>
                      <w:sz w:val="24"/>
                    </w:rPr>
                  </w:pPr>
                </w:p>
              </w:tc>
              <w:tc>
                <w:tcPr>
                  <w:tcW w:w="1417" w:type="dxa"/>
                  <w:vAlign w:val="center"/>
                </w:tcPr>
                <w:p>
                  <w:pPr>
                    <w:jc w:val="left"/>
                    <w:rPr>
                      <w:rFonts w:ascii="宋体" w:hAnsi="宋体" w:cs="仿宋"/>
                      <w:bCs/>
                      <w:w w:val="90"/>
                      <w:sz w:val="24"/>
                    </w:rPr>
                  </w:pPr>
                  <w:r>
                    <w:rPr>
                      <w:rFonts w:hint="eastAsia" w:ascii="宋体" w:hAnsi="宋体"/>
                      <w:w w:val="90"/>
                      <w:sz w:val="24"/>
                    </w:rPr>
                    <w:t>生活垃圾</w:t>
                  </w:r>
                </w:p>
              </w:tc>
              <w:tc>
                <w:tcPr>
                  <w:tcW w:w="5197" w:type="dxa"/>
                  <w:vAlign w:val="center"/>
                </w:tcPr>
                <w:p>
                  <w:pPr>
                    <w:jc w:val="left"/>
                    <w:rPr>
                      <w:rFonts w:ascii="宋体" w:hAnsi="宋体"/>
                      <w:w w:val="90"/>
                      <w:sz w:val="24"/>
                    </w:rPr>
                  </w:pPr>
                  <w:r>
                    <w:rPr>
                      <w:rFonts w:hint="eastAsia" w:ascii="宋体" w:hAnsi="宋体"/>
                      <w:w w:val="90"/>
                      <w:sz w:val="24"/>
                    </w:rPr>
                    <w:t>统一收集后，运送至环卫部门制定收集点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1418" w:type="dxa"/>
                  <w:gridSpan w:val="2"/>
                  <w:vMerge w:val="continue"/>
                  <w:vAlign w:val="center"/>
                </w:tcPr>
                <w:p>
                  <w:pPr>
                    <w:jc w:val="left"/>
                    <w:rPr>
                      <w:rFonts w:ascii="宋体" w:hAnsi="宋体" w:cs="仿宋"/>
                      <w:bCs/>
                      <w:w w:val="90"/>
                      <w:sz w:val="24"/>
                    </w:rPr>
                  </w:pPr>
                </w:p>
              </w:tc>
              <w:tc>
                <w:tcPr>
                  <w:tcW w:w="1417" w:type="dxa"/>
                  <w:vAlign w:val="center"/>
                </w:tcPr>
                <w:p>
                  <w:pPr>
                    <w:jc w:val="left"/>
                    <w:rPr>
                      <w:rFonts w:ascii="宋体" w:hAnsi="宋体" w:cs="仿宋"/>
                      <w:bCs/>
                      <w:w w:val="90"/>
                      <w:sz w:val="24"/>
                    </w:rPr>
                  </w:pPr>
                  <w:r>
                    <w:rPr>
                      <w:rFonts w:hint="eastAsia" w:ascii="宋体" w:hAnsi="宋体"/>
                      <w:w w:val="90"/>
                      <w:sz w:val="24"/>
                    </w:rPr>
                    <w:t>除尘器收尘</w:t>
                  </w:r>
                </w:p>
              </w:tc>
              <w:tc>
                <w:tcPr>
                  <w:tcW w:w="5197" w:type="dxa"/>
                  <w:vAlign w:val="center"/>
                </w:tcPr>
                <w:p>
                  <w:pPr>
                    <w:jc w:val="left"/>
                    <w:rPr>
                      <w:rFonts w:ascii="宋体" w:hAnsi="宋体"/>
                      <w:w w:val="90"/>
                      <w:sz w:val="24"/>
                    </w:rPr>
                  </w:pPr>
                  <w:r>
                    <w:rPr>
                      <w:rFonts w:hint="eastAsia" w:ascii="宋体" w:hAnsi="宋体"/>
                      <w:w w:val="90"/>
                      <w:sz w:val="24"/>
                    </w:rPr>
                    <w:t>回收后重新利用</w:t>
                  </w:r>
                </w:p>
              </w:tc>
            </w:tr>
          </w:tbl>
          <w:p>
            <w:pPr>
              <w:pStyle w:val="21"/>
              <w:jc w:val="center"/>
              <w:rPr>
                <w:rFonts w:ascii="Times New Roman" w:hAnsi="Times New Roman"/>
                <w:szCs w:val="21"/>
              </w:rPr>
            </w:pPr>
            <w:r>
              <w:rPr>
                <w:rFonts w:ascii="Times New Roman" w:hAnsi="Times New Roman"/>
                <w:szCs w:val="21"/>
              </w:rPr>
              <w:t>表2-</w:t>
            </w:r>
            <w:r>
              <w:rPr>
                <w:rFonts w:hint="eastAsia" w:ascii="Times New Roman" w:hAnsi="Times New Roman"/>
                <w:szCs w:val="21"/>
              </w:rPr>
              <w:t>2</w:t>
            </w:r>
            <w:r>
              <w:rPr>
                <w:rFonts w:ascii="Times New Roman" w:hAnsi="Times New Roman"/>
                <w:szCs w:val="21"/>
              </w:rPr>
              <w:t xml:space="preserve"> 建设项目组成表</w:t>
            </w:r>
          </w:p>
          <w:p>
            <w:pPr>
              <w:tabs>
                <w:tab w:val="left" w:pos="1620"/>
              </w:tabs>
              <w:spacing w:line="360" w:lineRule="auto"/>
              <w:ind w:firstLine="482"/>
            </w:pPr>
          </w:p>
        </w:tc>
      </w:tr>
    </w:tbl>
    <w:p/>
    <w:p>
      <w:pPr>
        <w:spacing w:beforeLines="50" w:afterLines="50"/>
        <w:rPr>
          <w:rFonts w:ascii="Times New Roman" w:hAnsi="Times New Roman"/>
          <w:b/>
          <w:sz w:val="24"/>
        </w:rPr>
      </w:pPr>
      <w:r>
        <w:rPr>
          <w:rFonts w:ascii="Times New Roman" w:hAnsi="Times New Roman"/>
          <w:b/>
          <w:sz w:val="24"/>
        </w:rPr>
        <w:t>续表二（</w:t>
      </w:r>
      <w:r>
        <w:rPr>
          <w:rFonts w:hint="eastAsia" w:ascii="Times New Roman" w:hAnsi="Times New Roman"/>
          <w:b/>
          <w:sz w:val="24"/>
        </w:rPr>
        <w:t>4</w:t>
      </w:r>
      <w:r>
        <w:rPr>
          <w:rFonts w:ascii="Times New Roman" w:hAnsi="Times New Roman"/>
          <w:b/>
          <w:sz w:val="24"/>
        </w:rPr>
        <w:t>）</w:t>
      </w:r>
    </w:p>
    <w:tbl>
      <w:tblPr>
        <w:tblStyle w:val="26"/>
        <w:tblW w:w="94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90" w:hRule="atLeast"/>
          <w:jc w:val="center"/>
        </w:trPr>
        <w:tc>
          <w:tcPr>
            <w:tcW w:w="9424" w:type="dxa"/>
          </w:tcPr>
          <w:p>
            <w:pPr>
              <w:pStyle w:val="21"/>
              <w:jc w:val="center"/>
              <w:rPr>
                <w:rFonts w:ascii="Times New Roman" w:hAnsi="Times New Roman"/>
                <w:szCs w:val="21"/>
              </w:rPr>
            </w:pPr>
            <w:r>
              <w:rPr>
                <w:rFonts w:ascii="Times New Roman" w:hAnsi="Times New Roman"/>
                <w:szCs w:val="21"/>
              </w:rPr>
              <w:t>表2-</w:t>
            </w:r>
            <w:r>
              <w:rPr>
                <w:rFonts w:hint="eastAsia" w:ascii="Times New Roman" w:hAnsi="Times New Roman"/>
                <w:szCs w:val="21"/>
              </w:rPr>
              <w:t>3</w:t>
            </w:r>
            <w:r>
              <w:rPr>
                <w:rFonts w:ascii="Times New Roman" w:hAnsi="Times New Roman"/>
                <w:szCs w:val="21"/>
              </w:rPr>
              <w:t xml:space="preserve"> 主要设备设施表</w:t>
            </w:r>
          </w:p>
          <w:tbl>
            <w:tblPr>
              <w:tblStyle w:val="26"/>
              <w:tblW w:w="8578"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1984"/>
              <w:gridCol w:w="1560"/>
              <w:gridCol w:w="2224"/>
              <w:gridCol w:w="160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trHeight w:val="436" w:hRule="atLeast"/>
                <w:jc w:val="center"/>
              </w:trPr>
              <w:tc>
                <w:tcPr>
                  <w:tcW w:w="1207" w:type="dxa"/>
                  <w:vAlign w:val="center"/>
                </w:tcPr>
                <w:p>
                  <w:pPr>
                    <w:jc w:val="center"/>
                    <w:rPr>
                      <w:rFonts w:cs="仿宋" w:asciiTheme="minorEastAsia" w:hAnsiTheme="minorEastAsia" w:eastAsiaTheme="minorEastAsia"/>
                      <w:b/>
                      <w:bCs/>
                      <w:w w:val="90"/>
                      <w:sz w:val="24"/>
                    </w:rPr>
                  </w:pPr>
                  <w:r>
                    <w:rPr>
                      <w:rFonts w:hint="eastAsia" w:cs="仿宋" w:asciiTheme="minorEastAsia" w:hAnsiTheme="minorEastAsia" w:eastAsiaTheme="minorEastAsia"/>
                      <w:b/>
                      <w:bCs/>
                      <w:w w:val="90"/>
                      <w:sz w:val="24"/>
                    </w:rPr>
                    <w:t>序号</w:t>
                  </w:r>
                </w:p>
              </w:tc>
              <w:tc>
                <w:tcPr>
                  <w:tcW w:w="1984" w:type="dxa"/>
                  <w:vAlign w:val="center"/>
                </w:tcPr>
                <w:p>
                  <w:pPr>
                    <w:jc w:val="center"/>
                    <w:rPr>
                      <w:rFonts w:cs="仿宋" w:asciiTheme="minorEastAsia" w:hAnsiTheme="minorEastAsia" w:eastAsiaTheme="minorEastAsia"/>
                      <w:b/>
                      <w:bCs/>
                      <w:w w:val="90"/>
                      <w:sz w:val="24"/>
                    </w:rPr>
                  </w:pPr>
                  <w:r>
                    <w:rPr>
                      <w:rFonts w:hint="eastAsia" w:cs="仿宋" w:asciiTheme="minorEastAsia" w:hAnsiTheme="minorEastAsia" w:eastAsiaTheme="minorEastAsia"/>
                      <w:b/>
                      <w:bCs/>
                      <w:w w:val="90"/>
                      <w:sz w:val="24"/>
                    </w:rPr>
                    <w:t>设备名称</w:t>
                  </w:r>
                </w:p>
              </w:tc>
              <w:tc>
                <w:tcPr>
                  <w:tcW w:w="1560" w:type="dxa"/>
                  <w:vAlign w:val="center"/>
                </w:tcPr>
                <w:p>
                  <w:pPr>
                    <w:jc w:val="center"/>
                    <w:rPr>
                      <w:rFonts w:cs="仿宋" w:asciiTheme="minorEastAsia" w:hAnsiTheme="minorEastAsia" w:eastAsiaTheme="minorEastAsia"/>
                      <w:b/>
                      <w:bCs/>
                      <w:w w:val="90"/>
                      <w:sz w:val="24"/>
                    </w:rPr>
                  </w:pPr>
                  <w:r>
                    <w:rPr>
                      <w:rFonts w:hint="eastAsia" w:cs="仿宋" w:asciiTheme="minorEastAsia" w:hAnsiTheme="minorEastAsia" w:eastAsiaTheme="minorEastAsia"/>
                      <w:b/>
                      <w:bCs/>
                      <w:w w:val="90"/>
                      <w:sz w:val="24"/>
                    </w:rPr>
                    <w:t>型号</w:t>
                  </w:r>
                </w:p>
              </w:tc>
              <w:tc>
                <w:tcPr>
                  <w:tcW w:w="2224" w:type="dxa"/>
                  <w:vAlign w:val="center"/>
                </w:tcPr>
                <w:p>
                  <w:pPr>
                    <w:jc w:val="center"/>
                    <w:rPr>
                      <w:rFonts w:cs="仿宋" w:asciiTheme="minorEastAsia" w:hAnsiTheme="minorEastAsia" w:eastAsiaTheme="minorEastAsia"/>
                      <w:b/>
                      <w:bCs/>
                      <w:w w:val="90"/>
                      <w:sz w:val="24"/>
                    </w:rPr>
                  </w:pPr>
                  <w:r>
                    <w:rPr>
                      <w:rFonts w:hint="eastAsia" w:cs="仿宋" w:asciiTheme="minorEastAsia" w:hAnsiTheme="minorEastAsia" w:eastAsiaTheme="minorEastAsia"/>
                      <w:b/>
                      <w:bCs/>
                      <w:w w:val="90"/>
                      <w:sz w:val="24"/>
                    </w:rPr>
                    <w:t>参数</w:t>
                  </w:r>
                </w:p>
              </w:tc>
              <w:tc>
                <w:tcPr>
                  <w:tcW w:w="1603" w:type="dxa"/>
                  <w:vAlign w:val="center"/>
                </w:tcPr>
                <w:p>
                  <w:pPr>
                    <w:jc w:val="center"/>
                    <w:rPr>
                      <w:rFonts w:cs="仿宋" w:asciiTheme="minorEastAsia" w:hAnsiTheme="minorEastAsia" w:eastAsiaTheme="minorEastAsia"/>
                      <w:b/>
                      <w:bCs/>
                      <w:w w:val="90"/>
                      <w:sz w:val="24"/>
                    </w:rPr>
                  </w:pPr>
                  <w:r>
                    <w:rPr>
                      <w:rFonts w:hint="eastAsia" w:cs="仿宋" w:asciiTheme="minorEastAsia" w:hAnsiTheme="minorEastAsia" w:eastAsiaTheme="minorEastAsia"/>
                      <w:b/>
                      <w:bCs/>
                      <w:w w:val="90"/>
                      <w:sz w:val="24"/>
                    </w:rPr>
                    <w:t>数量（台）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1207"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1</w:t>
                  </w:r>
                </w:p>
              </w:tc>
              <w:tc>
                <w:tcPr>
                  <w:tcW w:w="1984"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剪板机</w:t>
                  </w:r>
                </w:p>
              </w:tc>
              <w:tc>
                <w:tcPr>
                  <w:tcW w:w="1560"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宝鸡</w:t>
                  </w:r>
                </w:p>
              </w:tc>
              <w:tc>
                <w:tcPr>
                  <w:tcW w:w="2224"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3M</w:t>
                  </w:r>
                </w:p>
              </w:tc>
              <w:tc>
                <w:tcPr>
                  <w:tcW w:w="1603"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1207"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2</w:t>
                  </w:r>
                </w:p>
              </w:tc>
              <w:tc>
                <w:tcPr>
                  <w:tcW w:w="1984"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剪板机</w:t>
                  </w:r>
                </w:p>
              </w:tc>
              <w:tc>
                <w:tcPr>
                  <w:tcW w:w="1560"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黄锻</w:t>
                  </w:r>
                </w:p>
              </w:tc>
              <w:tc>
                <w:tcPr>
                  <w:tcW w:w="2224"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3M</w:t>
                  </w:r>
                </w:p>
              </w:tc>
              <w:tc>
                <w:tcPr>
                  <w:tcW w:w="1603"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1207"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3</w:t>
                  </w:r>
                </w:p>
              </w:tc>
              <w:tc>
                <w:tcPr>
                  <w:tcW w:w="1984"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激光切割机</w:t>
                  </w:r>
                </w:p>
              </w:tc>
              <w:tc>
                <w:tcPr>
                  <w:tcW w:w="1560"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DN1530</w:t>
                  </w:r>
                </w:p>
              </w:tc>
              <w:tc>
                <w:tcPr>
                  <w:tcW w:w="2224"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1.5m*3m</w:t>
                  </w:r>
                </w:p>
              </w:tc>
              <w:tc>
                <w:tcPr>
                  <w:tcW w:w="1603"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1207"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4</w:t>
                  </w:r>
                </w:p>
              </w:tc>
              <w:tc>
                <w:tcPr>
                  <w:tcW w:w="1984"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折弯机</w:t>
                  </w:r>
                </w:p>
              </w:tc>
              <w:tc>
                <w:tcPr>
                  <w:tcW w:w="1560"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黄锻</w:t>
                  </w:r>
                </w:p>
              </w:tc>
              <w:tc>
                <w:tcPr>
                  <w:tcW w:w="2224"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30吨数控伺服</w:t>
                  </w:r>
                </w:p>
              </w:tc>
              <w:tc>
                <w:tcPr>
                  <w:tcW w:w="1603"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1207"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5</w:t>
                  </w:r>
                </w:p>
              </w:tc>
              <w:tc>
                <w:tcPr>
                  <w:tcW w:w="1984"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折弯机</w:t>
                  </w:r>
                </w:p>
              </w:tc>
              <w:tc>
                <w:tcPr>
                  <w:tcW w:w="1560"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西安</w:t>
                  </w:r>
                </w:p>
              </w:tc>
              <w:tc>
                <w:tcPr>
                  <w:tcW w:w="2224"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20吨半自动</w:t>
                  </w:r>
                </w:p>
              </w:tc>
              <w:tc>
                <w:tcPr>
                  <w:tcW w:w="1603"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1207"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6</w:t>
                  </w:r>
                </w:p>
              </w:tc>
              <w:tc>
                <w:tcPr>
                  <w:tcW w:w="1984"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冲床</w:t>
                  </w:r>
                </w:p>
              </w:tc>
              <w:tc>
                <w:tcPr>
                  <w:tcW w:w="1560"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30</w:t>
                  </w:r>
                </w:p>
              </w:tc>
              <w:tc>
                <w:tcPr>
                  <w:tcW w:w="2224" w:type="dxa"/>
                  <w:vAlign w:val="center"/>
                </w:tcPr>
                <w:p>
                  <w:pPr>
                    <w:ind w:firstLine="540" w:firstLineChars="250"/>
                    <w:jc w:val="center"/>
                    <w:rPr>
                      <w:rFonts w:cs="仿宋" w:asciiTheme="minorEastAsia" w:hAnsiTheme="minorEastAsia" w:eastAsiaTheme="minorEastAsia"/>
                      <w:bCs/>
                      <w:w w:val="90"/>
                      <w:sz w:val="24"/>
                    </w:rPr>
                  </w:pPr>
                </w:p>
              </w:tc>
              <w:tc>
                <w:tcPr>
                  <w:tcW w:w="1603"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1207"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7</w:t>
                  </w:r>
                </w:p>
              </w:tc>
              <w:tc>
                <w:tcPr>
                  <w:tcW w:w="1984"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点焊机</w:t>
                  </w:r>
                </w:p>
              </w:tc>
              <w:tc>
                <w:tcPr>
                  <w:tcW w:w="1560"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40D</w:t>
                  </w:r>
                </w:p>
              </w:tc>
              <w:tc>
                <w:tcPr>
                  <w:tcW w:w="2224" w:type="dxa"/>
                  <w:vAlign w:val="center"/>
                </w:tcPr>
                <w:p>
                  <w:pPr>
                    <w:ind w:firstLine="540" w:firstLineChars="250"/>
                    <w:jc w:val="both"/>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40KVA</w:t>
                  </w:r>
                </w:p>
              </w:tc>
              <w:tc>
                <w:tcPr>
                  <w:tcW w:w="1603"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1207"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8</w:t>
                  </w:r>
                </w:p>
              </w:tc>
              <w:tc>
                <w:tcPr>
                  <w:tcW w:w="1984"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二氧化碳保护焊</w:t>
                  </w:r>
                </w:p>
              </w:tc>
              <w:tc>
                <w:tcPr>
                  <w:tcW w:w="1560"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NBC250</w:t>
                  </w:r>
                </w:p>
              </w:tc>
              <w:tc>
                <w:tcPr>
                  <w:tcW w:w="2224" w:type="dxa"/>
                  <w:vAlign w:val="center"/>
                </w:tcPr>
                <w:p>
                  <w:pPr>
                    <w:ind w:firstLine="648" w:firstLineChars="300"/>
                    <w:jc w:val="both"/>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250</w:t>
                  </w:r>
                </w:p>
              </w:tc>
              <w:tc>
                <w:tcPr>
                  <w:tcW w:w="1603"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1207"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9</w:t>
                  </w:r>
                </w:p>
              </w:tc>
              <w:tc>
                <w:tcPr>
                  <w:tcW w:w="1984"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静电喷塑机</w:t>
                  </w:r>
                </w:p>
              </w:tc>
              <w:tc>
                <w:tcPr>
                  <w:tcW w:w="1560"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杨凌天工</w:t>
                  </w:r>
                </w:p>
              </w:tc>
              <w:tc>
                <w:tcPr>
                  <w:tcW w:w="2224" w:type="dxa"/>
                  <w:vAlign w:val="center"/>
                </w:tcPr>
                <w:p>
                  <w:pPr>
                    <w:ind w:firstLine="540" w:firstLineChars="250"/>
                    <w:jc w:val="center"/>
                    <w:rPr>
                      <w:rFonts w:cs="仿宋" w:asciiTheme="minorEastAsia" w:hAnsiTheme="minorEastAsia" w:eastAsiaTheme="minorEastAsia"/>
                      <w:bCs/>
                      <w:w w:val="90"/>
                      <w:sz w:val="24"/>
                    </w:rPr>
                  </w:pPr>
                </w:p>
              </w:tc>
              <w:tc>
                <w:tcPr>
                  <w:tcW w:w="1603"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1207" w:type="dxa"/>
                  <w:vAlign w:val="center"/>
                </w:tcPr>
                <w:p>
                  <w:pPr>
                    <w:jc w:val="center"/>
                    <w:rPr>
                      <w:rFonts w:hint="eastAsia" w:cs="仿宋" w:asciiTheme="minorEastAsia" w:hAnsiTheme="minorEastAsia" w:eastAsiaTheme="minorEastAsia"/>
                      <w:bCs/>
                      <w:w w:val="90"/>
                      <w:sz w:val="24"/>
                    </w:rPr>
                  </w:pPr>
                  <w:r>
                    <w:rPr>
                      <w:rFonts w:hint="eastAsia" w:ascii="宋体" w:hAnsi="宋体" w:eastAsia="宋体" w:cs="宋体"/>
                      <w:bCs/>
                      <w:w w:val="90"/>
                      <w:sz w:val="24"/>
                      <w:lang w:val="en-US" w:eastAsia="zh-CN"/>
                    </w:rPr>
                    <w:t>10</w:t>
                  </w:r>
                </w:p>
              </w:tc>
              <w:tc>
                <w:tcPr>
                  <w:tcW w:w="1984" w:type="dxa"/>
                  <w:vAlign w:val="center"/>
                </w:tcPr>
                <w:p>
                  <w:pPr>
                    <w:jc w:val="center"/>
                    <w:rPr>
                      <w:rFonts w:hint="eastAsia" w:cs="仿宋" w:asciiTheme="minorEastAsia" w:hAnsiTheme="minorEastAsia" w:eastAsiaTheme="minorEastAsia"/>
                      <w:bCs/>
                      <w:w w:val="90"/>
                      <w:sz w:val="24"/>
                    </w:rPr>
                  </w:pPr>
                  <w:r>
                    <w:rPr>
                      <w:rFonts w:hint="eastAsia" w:ascii="宋体" w:hAnsi="宋体" w:eastAsia="宋体" w:cs="宋体"/>
                      <w:bCs/>
                      <w:w w:val="90"/>
                      <w:sz w:val="24"/>
                      <w:lang w:eastAsia="zh-CN"/>
                    </w:rPr>
                    <w:t>热风固化炉</w:t>
                  </w:r>
                </w:p>
              </w:tc>
              <w:tc>
                <w:tcPr>
                  <w:tcW w:w="1560" w:type="dxa"/>
                  <w:vAlign w:val="center"/>
                </w:tcPr>
                <w:p>
                  <w:pPr>
                    <w:jc w:val="center"/>
                    <w:rPr>
                      <w:rFonts w:hint="eastAsia" w:cs="仿宋" w:asciiTheme="minorEastAsia" w:hAnsiTheme="minorEastAsia" w:eastAsiaTheme="minorEastAsia"/>
                      <w:bCs/>
                      <w:w w:val="90"/>
                      <w:sz w:val="24"/>
                    </w:rPr>
                  </w:pPr>
                  <w:r>
                    <w:rPr>
                      <w:rFonts w:hint="eastAsia" w:ascii="宋体" w:hAnsi="宋体" w:eastAsia="宋体" w:cs="宋体"/>
                      <w:bCs/>
                      <w:w w:val="90"/>
                      <w:sz w:val="24"/>
                      <w:lang w:val="en-US" w:eastAsia="zh-CN"/>
                    </w:rPr>
                    <w:t>/</w:t>
                  </w:r>
                </w:p>
              </w:tc>
              <w:tc>
                <w:tcPr>
                  <w:tcW w:w="2224" w:type="dxa"/>
                  <w:vAlign w:val="center"/>
                </w:tcPr>
                <w:p>
                  <w:pPr>
                    <w:jc w:val="center"/>
                    <w:rPr>
                      <w:rFonts w:cs="仿宋" w:asciiTheme="minorEastAsia" w:hAnsiTheme="minorEastAsia" w:eastAsiaTheme="minorEastAsia"/>
                      <w:bCs/>
                      <w:w w:val="90"/>
                      <w:sz w:val="24"/>
                    </w:rPr>
                  </w:pPr>
                  <w:r>
                    <w:rPr>
                      <w:rFonts w:hint="eastAsia" w:ascii="宋体" w:hAnsi="宋体" w:eastAsia="宋体" w:cs="宋体"/>
                      <w:bCs/>
                      <w:w w:val="90"/>
                      <w:sz w:val="24"/>
                    </w:rPr>
                    <w:t>10万大卡甲醇燃烧机</w:t>
                  </w:r>
                </w:p>
              </w:tc>
              <w:tc>
                <w:tcPr>
                  <w:tcW w:w="1603" w:type="dxa"/>
                  <w:vAlign w:val="center"/>
                </w:tcPr>
                <w:p>
                  <w:pPr>
                    <w:jc w:val="center"/>
                    <w:rPr>
                      <w:rFonts w:hint="eastAsia" w:cs="仿宋" w:asciiTheme="minorEastAsia" w:hAnsiTheme="minorEastAsia" w:eastAsiaTheme="minorEastAsia"/>
                      <w:bCs/>
                      <w:w w:val="90"/>
                      <w:sz w:val="24"/>
                    </w:rPr>
                  </w:pPr>
                  <w:r>
                    <w:rPr>
                      <w:rFonts w:hint="eastAsia" w:ascii="宋体" w:hAnsi="宋体" w:eastAsia="宋体" w:cs="宋体"/>
                      <w:bCs/>
                      <w:w w:val="90"/>
                      <w:sz w:val="24"/>
                      <w:lang w:val="en-US" w:eastAsia="zh-CN"/>
                    </w:rPr>
                    <w:t>1</w:t>
                  </w:r>
                </w:p>
              </w:tc>
            </w:tr>
          </w:tbl>
          <w:p>
            <w:pPr>
              <w:pStyle w:val="2"/>
            </w:pPr>
          </w:p>
          <w:p>
            <w:pPr>
              <w:spacing w:before="120" w:after="120"/>
              <w:jc w:val="left"/>
              <w:outlineLvl w:val="0"/>
              <w:rPr>
                <w:rFonts w:ascii="Times New Roman" w:hAnsi="Times New Roman"/>
                <w:b/>
                <w:bCs/>
                <w:color w:val="000000"/>
                <w:sz w:val="24"/>
                <w:szCs w:val="32"/>
              </w:rPr>
            </w:pPr>
            <w:r>
              <w:rPr>
                <w:rFonts w:ascii="Times New Roman" w:hAnsi="Times New Roman"/>
                <w:b/>
                <w:bCs/>
                <w:sz w:val="24"/>
                <w:szCs w:val="32"/>
              </w:rPr>
              <w:t>2.</w:t>
            </w:r>
            <w:r>
              <w:rPr>
                <w:rFonts w:ascii="Times New Roman" w:hAnsi="Times New Roman"/>
                <w:b/>
                <w:bCs/>
                <w:color w:val="000000"/>
                <w:sz w:val="24"/>
                <w:szCs w:val="32"/>
              </w:rPr>
              <w:t>2、原辅材料消耗</w:t>
            </w:r>
            <w:r>
              <w:rPr>
                <w:rFonts w:hint="eastAsia" w:ascii="Times New Roman" w:hAnsi="Times New Roman"/>
                <w:b/>
                <w:bCs/>
                <w:color w:val="000000"/>
                <w:sz w:val="24"/>
                <w:szCs w:val="32"/>
              </w:rPr>
              <w:t>、能源消耗、产品产量</w:t>
            </w:r>
          </w:p>
          <w:p>
            <w:pPr>
              <w:spacing w:before="120" w:after="120"/>
              <w:jc w:val="left"/>
              <w:outlineLvl w:val="0"/>
              <w:rPr>
                <w:rFonts w:ascii="Times New Roman" w:hAnsi="Times New Roman"/>
                <w:b/>
                <w:bCs/>
                <w:sz w:val="24"/>
                <w:szCs w:val="32"/>
              </w:rPr>
            </w:pPr>
            <w:r>
              <w:rPr>
                <w:rFonts w:ascii="Times New Roman" w:hAnsi="Times New Roman"/>
                <w:b/>
                <w:bCs/>
                <w:sz w:val="24"/>
                <w:szCs w:val="32"/>
              </w:rPr>
              <w:t xml:space="preserve">  2.2.1、原辅材料消耗</w:t>
            </w:r>
          </w:p>
          <w:p>
            <w:pPr>
              <w:spacing w:line="360" w:lineRule="auto"/>
              <w:ind w:firstLine="482"/>
              <w:rPr>
                <w:rFonts w:ascii="Times New Roman" w:hAnsi="Times New Roman"/>
                <w:sz w:val="24"/>
              </w:rPr>
            </w:pPr>
            <w:r>
              <w:rPr>
                <w:rFonts w:hint="eastAsia" w:ascii="Times New Roman" w:hAnsi="Times New Roman"/>
                <w:sz w:val="24"/>
              </w:rPr>
              <w:t>该项目</w:t>
            </w:r>
            <w:r>
              <w:rPr>
                <w:rFonts w:ascii="Times New Roman" w:hAnsi="Times New Roman"/>
                <w:sz w:val="24"/>
              </w:rPr>
              <w:t>原辅料消耗</w:t>
            </w:r>
            <w:r>
              <w:rPr>
                <w:rFonts w:hint="eastAsia" w:ascii="Times New Roman" w:hAnsi="Times New Roman"/>
                <w:sz w:val="24"/>
              </w:rPr>
              <w:t>量</w:t>
            </w:r>
            <w:r>
              <w:rPr>
                <w:rFonts w:ascii="Times New Roman" w:hAnsi="Times New Roman"/>
                <w:sz w:val="24"/>
              </w:rPr>
              <w:t>见表2-3</w:t>
            </w:r>
            <w:r>
              <w:rPr>
                <w:rFonts w:hint="eastAsia" w:ascii="Times New Roman" w:hAnsi="Times New Roman"/>
                <w:sz w:val="24"/>
              </w:rPr>
              <w:t>。</w:t>
            </w:r>
          </w:p>
          <w:p>
            <w:pPr>
              <w:overflowPunct w:val="0"/>
              <w:jc w:val="center"/>
              <w:rPr>
                <w:rFonts w:ascii="仿宋" w:hAnsi="仿宋" w:eastAsia="仿宋" w:cs="仿宋"/>
                <w:b/>
                <w:bCs/>
                <w:sz w:val="28"/>
                <w:szCs w:val="28"/>
              </w:rPr>
            </w:pPr>
            <w:r>
              <w:rPr>
                <w:rFonts w:hint="eastAsia" w:ascii="仿宋" w:hAnsi="仿宋" w:eastAsia="仿宋" w:cs="仿宋"/>
                <w:b/>
                <w:bCs/>
                <w:sz w:val="28"/>
                <w:szCs w:val="28"/>
              </w:rPr>
              <w:t>表2-3  原辅材料消耗表</w:t>
            </w:r>
          </w:p>
          <w:tbl>
            <w:tblPr>
              <w:tblStyle w:val="26"/>
              <w:tblW w:w="8374"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434"/>
              <w:gridCol w:w="1580"/>
              <w:gridCol w:w="3402"/>
              <w:gridCol w:w="125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703" w:type="dxa"/>
                  <w:vAlign w:val="center"/>
                </w:tcPr>
                <w:p>
                  <w:pPr>
                    <w:jc w:val="center"/>
                    <w:rPr>
                      <w:rFonts w:cs="仿宋" w:asciiTheme="minorEastAsia" w:hAnsiTheme="minorEastAsia" w:eastAsiaTheme="minorEastAsia"/>
                      <w:b/>
                      <w:bCs/>
                      <w:w w:val="90"/>
                      <w:sz w:val="24"/>
                    </w:rPr>
                  </w:pPr>
                  <w:r>
                    <w:rPr>
                      <w:rFonts w:hint="eastAsia" w:cs="仿宋" w:asciiTheme="minorEastAsia" w:hAnsiTheme="minorEastAsia" w:eastAsiaTheme="minorEastAsia"/>
                      <w:b/>
                      <w:bCs/>
                      <w:w w:val="90"/>
                      <w:sz w:val="24"/>
                    </w:rPr>
                    <w:t>序号</w:t>
                  </w:r>
                </w:p>
              </w:tc>
              <w:tc>
                <w:tcPr>
                  <w:tcW w:w="1434" w:type="dxa"/>
                  <w:vAlign w:val="center"/>
                </w:tcPr>
                <w:p>
                  <w:pPr>
                    <w:jc w:val="center"/>
                    <w:rPr>
                      <w:rFonts w:cs="仿宋" w:asciiTheme="minorEastAsia" w:hAnsiTheme="minorEastAsia" w:eastAsiaTheme="minorEastAsia"/>
                      <w:b/>
                      <w:bCs/>
                      <w:w w:val="90"/>
                      <w:sz w:val="24"/>
                    </w:rPr>
                  </w:pPr>
                  <w:r>
                    <w:rPr>
                      <w:rFonts w:hint="eastAsia" w:cs="仿宋" w:asciiTheme="minorEastAsia" w:hAnsiTheme="minorEastAsia" w:eastAsiaTheme="minorEastAsia"/>
                      <w:b/>
                      <w:bCs/>
                      <w:w w:val="90"/>
                      <w:sz w:val="24"/>
                    </w:rPr>
                    <w:t>名称</w:t>
                  </w:r>
                </w:p>
              </w:tc>
              <w:tc>
                <w:tcPr>
                  <w:tcW w:w="1580" w:type="dxa"/>
                  <w:vAlign w:val="center"/>
                </w:tcPr>
                <w:p>
                  <w:pPr>
                    <w:jc w:val="center"/>
                    <w:rPr>
                      <w:rFonts w:cs="仿宋" w:asciiTheme="minorEastAsia" w:hAnsiTheme="minorEastAsia" w:eastAsiaTheme="minorEastAsia"/>
                      <w:b/>
                      <w:bCs/>
                      <w:w w:val="90"/>
                      <w:sz w:val="24"/>
                    </w:rPr>
                  </w:pPr>
                  <w:r>
                    <w:rPr>
                      <w:rFonts w:hint="eastAsia" w:cs="仿宋" w:asciiTheme="minorEastAsia" w:hAnsiTheme="minorEastAsia" w:eastAsiaTheme="minorEastAsia"/>
                      <w:b/>
                      <w:bCs/>
                      <w:w w:val="90"/>
                      <w:sz w:val="24"/>
                    </w:rPr>
                    <w:t>用量（t/a）</w:t>
                  </w:r>
                </w:p>
              </w:tc>
              <w:tc>
                <w:tcPr>
                  <w:tcW w:w="3402" w:type="dxa"/>
                  <w:vAlign w:val="center"/>
                </w:tcPr>
                <w:p>
                  <w:pPr>
                    <w:jc w:val="center"/>
                    <w:rPr>
                      <w:rFonts w:cs="仿宋" w:asciiTheme="minorEastAsia" w:hAnsiTheme="minorEastAsia" w:eastAsiaTheme="minorEastAsia"/>
                      <w:b/>
                      <w:bCs/>
                      <w:w w:val="90"/>
                      <w:sz w:val="24"/>
                    </w:rPr>
                  </w:pPr>
                  <w:r>
                    <w:rPr>
                      <w:rFonts w:hint="eastAsia" w:cs="仿宋" w:asciiTheme="minorEastAsia" w:hAnsiTheme="minorEastAsia" w:eastAsiaTheme="minorEastAsia"/>
                      <w:b/>
                      <w:bCs/>
                      <w:w w:val="90"/>
                      <w:sz w:val="24"/>
                    </w:rPr>
                    <w:t>来源及说明</w:t>
                  </w:r>
                </w:p>
              </w:tc>
              <w:tc>
                <w:tcPr>
                  <w:tcW w:w="1255" w:type="dxa"/>
                  <w:vAlign w:val="center"/>
                </w:tcPr>
                <w:p>
                  <w:pPr>
                    <w:jc w:val="center"/>
                    <w:rPr>
                      <w:rFonts w:cs="仿宋" w:asciiTheme="minorEastAsia" w:hAnsiTheme="minorEastAsia" w:eastAsiaTheme="minorEastAsia"/>
                      <w:b/>
                      <w:bCs/>
                      <w:w w:val="90"/>
                      <w:sz w:val="24"/>
                    </w:rPr>
                  </w:pPr>
                  <w:r>
                    <w:rPr>
                      <w:rFonts w:hint="eastAsia" w:cs="仿宋" w:asciiTheme="minorEastAsia" w:hAnsiTheme="minorEastAsia" w:eastAsiaTheme="minorEastAsia"/>
                      <w:b/>
                      <w:bCs/>
                      <w:w w:val="90"/>
                      <w:sz w:val="24"/>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703"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1</w:t>
                  </w:r>
                </w:p>
              </w:tc>
              <w:tc>
                <w:tcPr>
                  <w:tcW w:w="1434"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钢板</w:t>
                  </w:r>
                </w:p>
              </w:tc>
              <w:tc>
                <w:tcPr>
                  <w:tcW w:w="1580"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200吨</w:t>
                  </w:r>
                </w:p>
              </w:tc>
              <w:tc>
                <w:tcPr>
                  <w:tcW w:w="3402" w:type="dxa"/>
                  <w:vAlign w:val="center"/>
                </w:tcPr>
                <w:p>
                  <w:pPr>
                    <w:snapToGrid w:val="0"/>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陕西恒越贸易有限公司</w:t>
                  </w:r>
                </w:p>
              </w:tc>
              <w:tc>
                <w:tcPr>
                  <w:tcW w:w="1255"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703"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2</w:t>
                  </w:r>
                </w:p>
              </w:tc>
              <w:tc>
                <w:tcPr>
                  <w:tcW w:w="1434"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不锈钢</w:t>
                  </w:r>
                </w:p>
              </w:tc>
              <w:tc>
                <w:tcPr>
                  <w:tcW w:w="1580"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5.5吨</w:t>
                  </w:r>
                </w:p>
              </w:tc>
              <w:tc>
                <w:tcPr>
                  <w:tcW w:w="3402" w:type="dxa"/>
                  <w:vAlign w:val="center"/>
                </w:tcPr>
                <w:p>
                  <w:pPr>
                    <w:snapToGrid w:val="0"/>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西安锦绣前程金属材料有限公司</w:t>
                  </w:r>
                </w:p>
              </w:tc>
              <w:tc>
                <w:tcPr>
                  <w:tcW w:w="1255"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jc w:val="center"/>
              </w:trPr>
              <w:tc>
                <w:tcPr>
                  <w:tcW w:w="703"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3</w:t>
                  </w:r>
                </w:p>
              </w:tc>
              <w:tc>
                <w:tcPr>
                  <w:tcW w:w="1434"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方矩管</w:t>
                  </w:r>
                </w:p>
              </w:tc>
              <w:tc>
                <w:tcPr>
                  <w:tcW w:w="1580"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20吨</w:t>
                  </w:r>
                </w:p>
              </w:tc>
              <w:tc>
                <w:tcPr>
                  <w:tcW w:w="3402" w:type="dxa"/>
                  <w:vAlign w:val="center"/>
                </w:tcPr>
                <w:p>
                  <w:pPr>
                    <w:snapToGrid w:val="0"/>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西安江马物资有限公司</w:t>
                  </w:r>
                </w:p>
              </w:tc>
              <w:tc>
                <w:tcPr>
                  <w:tcW w:w="1255"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703"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4</w:t>
                  </w:r>
                </w:p>
              </w:tc>
              <w:tc>
                <w:tcPr>
                  <w:tcW w:w="1434"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塑粉</w:t>
                  </w:r>
                </w:p>
              </w:tc>
              <w:tc>
                <w:tcPr>
                  <w:tcW w:w="1580"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10吨</w:t>
                  </w:r>
                </w:p>
              </w:tc>
              <w:tc>
                <w:tcPr>
                  <w:tcW w:w="3402" w:type="dxa"/>
                  <w:vAlign w:val="center"/>
                </w:tcPr>
                <w:p>
                  <w:pPr>
                    <w:snapToGrid w:val="0"/>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西安信誉新材料有限公司</w:t>
                  </w:r>
                </w:p>
              </w:tc>
              <w:tc>
                <w:tcPr>
                  <w:tcW w:w="1255"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703"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5</w:t>
                  </w:r>
                </w:p>
              </w:tc>
              <w:tc>
                <w:tcPr>
                  <w:tcW w:w="1434"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焊丝</w:t>
                  </w:r>
                </w:p>
              </w:tc>
              <w:tc>
                <w:tcPr>
                  <w:tcW w:w="1580"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2吨</w:t>
                  </w:r>
                </w:p>
              </w:tc>
              <w:tc>
                <w:tcPr>
                  <w:tcW w:w="3402" w:type="dxa"/>
                  <w:vAlign w:val="center"/>
                </w:tcPr>
                <w:p>
                  <w:pPr>
                    <w:snapToGrid w:val="0"/>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西安朱宏机电批发市场</w:t>
                  </w:r>
                </w:p>
              </w:tc>
              <w:tc>
                <w:tcPr>
                  <w:tcW w:w="1255"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08" w:hRule="atLeast"/>
                <w:jc w:val="center"/>
              </w:trPr>
              <w:tc>
                <w:tcPr>
                  <w:tcW w:w="703"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5</w:t>
                  </w:r>
                </w:p>
              </w:tc>
              <w:tc>
                <w:tcPr>
                  <w:tcW w:w="1434"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螺丝、锁具</w:t>
                  </w:r>
                </w:p>
              </w:tc>
              <w:tc>
                <w:tcPr>
                  <w:tcW w:w="1580"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2吨</w:t>
                  </w:r>
                </w:p>
              </w:tc>
              <w:tc>
                <w:tcPr>
                  <w:tcW w:w="3402" w:type="dxa"/>
                  <w:vAlign w:val="center"/>
                </w:tcPr>
                <w:p>
                  <w:pPr>
                    <w:snapToGrid w:val="0"/>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西安华泰机电批发市场</w:t>
                  </w:r>
                </w:p>
              </w:tc>
              <w:tc>
                <w:tcPr>
                  <w:tcW w:w="1255" w:type="dxa"/>
                  <w:vAlign w:val="center"/>
                </w:tcPr>
                <w:p>
                  <w:pPr>
                    <w:jc w:val="center"/>
                    <w:rPr>
                      <w:rFonts w:cs="仿宋" w:asciiTheme="minorEastAsia" w:hAnsiTheme="minorEastAsia" w:eastAsiaTheme="minorEastAsia"/>
                      <w:bCs/>
                      <w:w w:val="90"/>
                      <w:sz w:val="24"/>
                    </w:rPr>
                  </w:pPr>
                  <w:r>
                    <w:rPr>
                      <w:rFonts w:hint="eastAsia" w:cs="仿宋" w:asciiTheme="minorEastAsia" w:hAnsiTheme="minorEastAsia" w:eastAsiaTheme="minorEastAsia"/>
                      <w:bCs/>
                      <w:w w:val="90"/>
                      <w:sz w:val="24"/>
                    </w:rPr>
                    <w:t>外购</w:t>
                  </w:r>
                </w:p>
              </w:tc>
            </w:tr>
          </w:tbl>
          <w:p>
            <w:pPr>
              <w:pStyle w:val="2"/>
            </w:pPr>
          </w:p>
        </w:tc>
      </w:tr>
    </w:tbl>
    <w:p>
      <w:pPr>
        <w:spacing w:beforeLines="50" w:afterLines="50"/>
        <w:rPr>
          <w:rFonts w:ascii="Times New Roman" w:hAnsi="Times New Roman"/>
          <w:b/>
          <w:sz w:val="24"/>
        </w:rPr>
      </w:pPr>
      <w:r>
        <w:rPr>
          <w:rFonts w:ascii="Times New Roman" w:hAnsi="Times New Roman"/>
          <w:b/>
          <w:sz w:val="24"/>
        </w:rPr>
        <w:t>续表二（4）</w:t>
      </w:r>
    </w:p>
    <w:tbl>
      <w:tblPr>
        <w:tblStyle w:val="2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8" w:type="dxa"/>
          </w:tcPr>
          <w:p>
            <w:pPr>
              <w:spacing w:line="360" w:lineRule="auto"/>
              <w:ind w:firstLine="482"/>
              <w:rPr>
                <w:rFonts w:ascii="Times New Roman" w:hAnsi="Times New Roman"/>
                <w:b/>
                <w:sz w:val="24"/>
              </w:rPr>
            </w:pPr>
            <w:r>
              <w:rPr>
                <w:rFonts w:hint="eastAsia" w:ascii="Times New Roman" w:hAnsi="Times New Roman"/>
                <w:b/>
                <w:sz w:val="24"/>
              </w:rPr>
              <w:t>2.2.2</w:t>
            </w:r>
            <w:r>
              <w:rPr>
                <w:rFonts w:hint="eastAsia" w:ascii="Times New Roman" w:hAnsi="Times New Roman"/>
                <w:b/>
                <w:bCs/>
                <w:color w:val="000000"/>
                <w:sz w:val="24"/>
                <w:szCs w:val="32"/>
              </w:rPr>
              <w:t>能源消耗</w:t>
            </w:r>
          </w:p>
          <w:p>
            <w:pPr>
              <w:spacing w:line="360" w:lineRule="auto"/>
              <w:ind w:firstLine="482"/>
              <w:rPr>
                <w:rFonts w:ascii="Times New Roman" w:hAnsi="Times New Roman"/>
                <w:sz w:val="24"/>
              </w:rPr>
            </w:pPr>
            <w:r>
              <w:rPr>
                <w:rFonts w:hint="eastAsia" w:ascii="Times New Roman" w:hAnsi="Times New Roman"/>
                <w:sz w:val="24"/>
              </w:rPr>
              <w:t>项目能源消耗量见表2-4。</w:t>
            </w:r>
          </w:p>
          <w:p>
            <w:pPr>
              <w:overflowPunct w:val="0"/>
              <w:spacing w:beforeLines="50"/>
              <w:jc w:val="center"/>
              <w:rPr>
                <w:rFonts w:ascii="Times New Roman" w:hAnsi="Times New Roman"/>
                <w:b/>
                <w:szCs w:val="21"/>
              </w:rPr>
            </w:pPr>
            <w:r>
              <w:rPr>
                <w:rFonts w:ascii="Times New Roman" w:hAnsi="Times New Roman"/>
                <w:b/>
                <w:szCs w:val="21"/>
              </w:rPr>
              <w:t>表2-</w:t>
            </w:r>
            <w:r>
              <w:rPr>
                <w:rFonts w:hint="eastAsia" w:ascii="Times New Roman" w:hAnsi="Times New Roman"/>
                <w:b/>
                <w:szCs w:val="21"/>
              </w:rPr>
              <w:t xml:space="preserve">4  </w:t>
            </w:r>
            <w:r>
              <w:rPr>
                <w:rFonts w:ascii="Times New Roman" w:hAnsi="Times New Roman"/>
                <w:b/>
                <w:bCs/>
              </w:rPr>
              <w:t>能源消耗</w:t>
            </w:r>
            <w:r>
              <w:rPr>
                <w:rFonts w:ascii="Times New Roman" w:hAnsi="Times New Roman"/>
                <w:b/>
                <w:szCs w:val="21"/>
              </w:rPr>
              <w:t>对照表</w:t>
            </w:r>
          </w:p>
          <w:tbl>
            <w:tblPr>
              <w:tblStyle w:val="26"/>
              <w:tblW w:w="7991"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6"/>
              <w:gridCol w:w="1625"/>
              <w:gridCol w:w="1919"/>
              <w:gridCol w:w="345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jc w:val="center"/>
              </w:trPr>
              <w:tc>
                <w:tcPr>
                  <w:tcW w:w="996" w:type="dxa"/>
                  <w:vAlign w:val="center"/>
                </w:tcPr>
                <w:p>
                  <w:pPr>
                    <w:jc w:val="center"/>
                    <w:rPr>
                      <w:rFonts w:ascii="Times New Roman" w:hAnsi="Times New Roman"/>
                      <w:b/>
                      <w:bCs/>
                    </w:rPr>
                  </w:pPr>
                  <w:r>
                    <w:rPr>
                      <w:rFonts w:ascii="Times New Roman" w:hAnsi="Times New Roman"/>
                      <w:b/>
                      <w:bCs/>
                    </w:rPr>
                    <w:t>序号</w:t>
                  </w:r>
                </w:p>
              </w:tc>
              <w:tc>
                <w:tcPr>
                  <w:tcW w:w="1625" w:type="dxa"/>
                  <w:vAlign w:val="center"/>
                </w:tcPr>
                <w:p>
                  <w:pPr>
                    <w:jc w:val="center"/>
                    <w:rPr>
                      <w:rFonts w:ascii="Times New Roman" w:hAnsi="Times New Roman"/>
                      <w:b/>
                      <w:bCs/>
                    </w:rPr>
                  </w:pPr>
                  <w:r>
                    <w:rPr>
                      <w:rFonts w:ascii="Times New Roman" w:hAnsi="Times New Roman"/>
                      <w:b/>
                      <w:bCs/>
                    </w:rPr>
                    <w:t>物料名称</w:t>
                  </w:r>
                </w:p>
              </w:tc>
              <w:tc>
                <w:tcPr>
                  <w:tcW w:w="1919" w:type="dxa"/>
                  <w:vAlign w:val="center"/>
                </w:tcPr>
                <w:p>
                  <w:pPr>
                    <w:jc w:val="center"/>
                    <w:rPr>
                      <w:rFonts w:ascii="Times New Roman" w:hAnsi="Times New Roman"/>
                      <w:b/>
                      <w:bCs/>
                    </w:rPr>
                  </w:pPr>
                  <w:r>
                    <w:rPr>
                      <w:rFonts w:ascii="Times New Roman" w:hAnsi="Times New Roman"/>
                      <w:b/>
                      <w:bCs/>
                    </w:rPr>
                    <w:t>年消耗量</w:t>
                  </w:r>
                </w:p>
              </w:tc>
              <w:tc>
                <w:tcPr>
                  <w:tcW w:w="3451" w:type="dxa"/>
                  <w:vAlign w:val="center"/>
                </w:tcPr>
                <w:p>
                  <w:pPr>
                    <w:jc w:val="center"/>
                    <w:rPr>
                      <w:rFonts w:ascii="Times New Roman" w:hAnsi="Times New Roman"/>
                      <w:b/>
                      <w:bCs/>
                    </w:rPr>
                  </w:pPr>
                  <w:r>
                    <w:rPr>
                      <w:rFonts w:ascii="Times New Roman" w:hAnsi="Times New Roman"/>
                      <w:b/>
                      <w:bCs/>
                    </w:rPr>
                    <w:t>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996" w:type="dxa"/>
                  <w:vAlign w:val="center"/>
                </w:tcPr>
                <w:p>
                  <w:pPr>
                    <w:jc w:val="center"/>
                    <w:rPr>
                      <w:rFonts w:ascii="宋体" w:hAnsi="宋体" w:cs="仿宋"/>
                      <w:bCs/>
                      <w:sz w:val="24"/>
                    </w:rPr>
                  </w:pPr>
                  <w:r>
                    <w:rPr>
                      <w:rFonts w:hint="eastAsia" w:ascii="宋体" w:hAnsi="宋体" w:cs="仿宋"/>
                      <w:bCs/>
                      <w:sz w:val="24"/>
                    </w:rPr>
                    <w:t>1</w:t>
                  </w:r>
                </w:p>
              </w:tc>
              <w:tc>
                <w:tcPr>
                  <w:tcW w:w="1625" w:type="dxa"/>
                  <w:vAlign w:val="center"/>
                </w:tcPr>
                <w:p>
                  <w:pPr>
                    <w:jc w:val="center"/>
                    <w:rPr>
                      <w:rFonts w:ascii="宋体" w:hAnsi="宋体" w:cs="仿宋"/>
                      <w:bCs/>
                      <w:sz w:val="24"/>
                    </w:rPr>
                  </w:pPr>
                  <w:r>
                    <w:rPr>
                      <w:rFonts w:hint="eastAsia" w:ascii="宋体" w:hAnsi="宋体" w:cs="仿宋"/>
                      <w:bCs/>
                      <w:sz w:val="24"/>
                    </w:rPr>
                    <w:t>水</w:t>
                  </w:r>
                </w:p>
              </w:tc>
              <w:tc>
                <w:tcPr>
                  <w:tcW w:w="1919" w:type="dxa"/>
                  <w:vAlign w:val="center"/>
                </w:tcPr>
                <w:p>
                  <w:pPr>
                    <w:jc w:val="center"/>
                    <w:rPr>
                      <w:rFonts w:ascii="宋体" w:hAnsi="宋体" w:cs="仿宋"/>
                      <w:bCs/>
                      <w:sz w:val="24"/>
                    </w:rPr>
                  </w:pPr>
                  <w:r>
                    <w:rPr>
                      <w:rFonts w:hint="eastAsia" w:ascii="宋体" w:hAnsi="宋体" w:cs="仿宋"/>
                      <w:bCs/>
                      <w:sz w:val="24"/>
                    </w:rPr>
                    <w:t>120t</w:t>
                  </w:r>
                </w:p>
              </w:tc>
              <w:tc>
                <w:tcPr>
                  <w:tcW w:w="3451" w:type="dxa"/>
                  <w:vAlign w:val="center"/>
                </w:tcPr>
                <w:p>
                  <w:pPr>
                    <w:jc w:val="center"/>
                    <w:rPr>
                      <w:rFonts w:ascii="宋体" w:hAnsi="宋体" w:cs="仿宋"/>
                      <w:bCs/>
                      <w:sz w:val="24"/>
                    </w:rPr>
                  </w:pPr>
                  <w:r>
                    <w:rPr>
                      <w:rFonts w:hint="eastAsia" w:ascii="宋体" w:hAnsi="宋体" w:cs="仿宋"/>
                      <w:bCs/>
                      <w:sz w:val="24"/>
                    </w:rPr>
                    <w:t>由当地供水管网提供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jc w:val="center"/>
              </w:trPr>
              <w:tc>
                <w:tcPr>
                  <w:tcW w:w="996" w:type="dxa"/>
                  <w:vAlign w:val="center"/>
                </w:tcPr>
                <w:p>
                  <w:pPr>
                    <w:jc w:val="center"/>
                    <w:rPr>
                      <w:rFonts w:ascii="宋体" w:hAnsi="宋体" w:cs="仿宋"/>
                      <w:bCs/>
                      <w:sz w:val="24"/>
                    </w:rPr>
                  </w:pPr>
                  <w:r>
                    <w:rPr>
                      <w:rFonts w:hint="eastAsia" w:ascii="宋体" w:hAnsi="宋体" w:cs="仿宋"/>
                      <w:bCs/>
                      <w:sz w:val="24"/>
                    </w:rPr>
                    <w:t>2</w:t>
                  </w:r>
                </w:p>
              </w:tc>
              <w:tc>
                <w:tcPr>
                  <w:tcW w:w="1625" w:type="dxa"/>
                  <w:vAlign w:val="center"/>
                </w:tcPr>
                <w:p>
                  <w:pPr>
                    <w:jc w:val="center"/>
                    <w:rPr>
                      <w:rFonts w:ascii="宋体" w:hAnsi="宋体" w:cs="仿宋"/>
                      <w:bCs/>
                      <w:sz w:val="24"/>
                    </w:rPr>
                  </w:pPr>
                  <w:r>
                    <w:rPr>
                      <w:rFonts w:hint="eastAsia" w:ascii="宋体" w:hAnsi="宋体" w:cs="仿宋"/>
                      <w:bCs/>
                      <w:sz w:val="24"/>
                    </w:rPr>
                    <w:t>电</w:t>
                  </w:r>
                </w:p>
              </w:tc>
              <w:tc>
                <w:tcPr>
                  <w:tcW w:w="1919" w:type="dxa"/>
                  <w:vAlign w:val="center"/>
                </w:tcPr>
                <w:p>
                  <w:pPr>
                    <w:jc w:val="center"/>
                    <w:rPr>
                      <w:rFonts w:ascii="宋体" w:hAnsi="宋体" w:cs="仿宋"/>
                      <w:bCs/>
                      <w:sz w:val="24"/>
                    </w:rPr>
                  </w:pPr>
                  <w:r>
                    <w:rPr>
                      <w:rFonts w:hint="eastAsia" w:ascii="宋体" w:hAnsi="宋体" w:cs="仿宋"/>
                      <w:bCs/>
                      <w:sz w:val="24"/>
                    </w:rPr>
                    <w:t>4.5万度</w:t>
                  </w:r>
                </w:p>
              </w:tc>
              <w:tc>
                <w:tcPr>
                  <w:tcW w:w="3451" w:type="dxa"/>
                  <w:vAlign w:val="center"/>
                </w:tcPr>
                <w:p>
                  <w:pPr>
                    <w:jc w:val="center"/>
                    <w:rPr>
                      <w:rFonts w:ascii="宋体" w:hAnsi="宋体" w:cs="仿宋"/>
                      <w:bCs/>
                      <w:sz w:val="24"/>
                    </w:rPr>
                  </w:pPr>
                  <w:r>
                    <w:rPr>
                      <w:rFonts w:hint="eastAsia" w:ascii="宋体" w:hAnsi="宋体" w:cs="仿宋"/>
                      <w:bCs/>
                      <w:sz w:val="24"/>
                    </w:rPr>
                    <w:t>由市政统一提供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996" w:type="dxa"/>
                  <w:vAlign w:val="center"/>
                </w:tcPr>
                <w:p>
                  <w:pPr>
                    <w:jc w:val="center"/>
                    <w:rPr>
                      <w:rFonts w:ascii="宋体" w:hAnsi="宋体" w:cs="仿宋"/>
                      <w:bCs/>
                      <w:sz w:val="24"/>
                    </w:rPr>
                  </w:pPr>
                  <w:r>
                    <w:rPr>
                      <w:rFonts w:hint="eastAsia" w:ascii="宋体" w:hAnsi="宋体" w:cs="仿宋"/>
                      <w:bCs/>
                      <w:sz w:val="24"/>
                    </w:rPr>
                    <w:t>3</w:t>
                  </w:r>
                </w:p>
              </w:tc>
              <w:tc>
                <w:tcPr>
                  <w:tcW w:w="1625" w:type="dxa"/>
                  <w:vAlign w:val="center"/>
                </w:tcPr>
                <w:p>
                  <w:pPr>
                    <w:jc w:val="center"/>
                    <w:rPr>
                      <w:rFonts w:ascii="宋体" w:hAnsi="宋体" w:cs="仿宋"/>
                      <w:bCs/>
                      <w:sz w:val="24"/>
                    </w:rPr>
                  </w:pPr>
                  <w:r>
                    <w:rPr>
                      <w:rFonts w:hint="eastAsia" w:ascii="宋体" w:hAnsi="宋体" w:cs="仿宋"/>
                      <w:bCs/>
                      <w:sz w:val="24"/>
                    </w:rPr>
                    <w:t>甲醇</w:t>
                  </w:r>
                </w:p>
              </w:tc>
              <w:tc>
                <w:tcPr>
                  <w:tcW w:w="1919" w:type="dxa"/>
                  <w:vAlign w:val="center"/>
                </w:tcPr>
                <w:p>
                  <w:pPr>
                    <w:jc w:val="center"/>
                    <w:rPr>
                      <w:rFonts w:ascii="宋体" w:hAnsi="宋体" w:cs="仿宋"/>
                      <w:bCs/>
                      <w:sz w:val="24"/>
                    </w:rPr>
                  </w:pPr>
                  <w:r>
                    <w:rPr>
                      <w:rFonts w:hint="eastAsia" w:ascii="宋体" w:hAnsi="宋体" w:cs="仿宋"/>
                      <w:bCs/>
                      <w:sz w:val="24"/>
                    </w:rPr>
                    <w:t>12吨</w:t>
                  </w:r>
                </w:p>
              </w:tc>
              <w:tc>
                <w:tcPr>
                  <w:tcW w:w="3451" w:type="dxa"/>
                  <w:vAlign w:val="center"/>
                </w:tcPr>
                <w:p>
                  <w:pPr>
                    <w:jc w:val="center"/>
                    <w:rPr>
                      <w:rFonts w:ascii="宋体" w:hAnsi="宋体" w:cs="仿宋"/>
                      <w:bCs/>
                      <w:sz w:val="24"/>
                    </w:rPr>
                  </w:pPr>
                  <w:r>
                    <w:rPr>
                      <w:rFonts w:hint="eastAsia" w:ascii="宋体" w:hAnsi="宋体" w:cs="仿宋"/>
                      <w:bCs/>
                      <w:sz w:val="24"/>
                    </w:rPr>
                    <w:t>外购</w:t>
                  </w:r>
                </w:p>
              </w:tc>
            </w:tr>
          </w:tbl>
          <w:p>
            <w:pPr>
              <w:pStyle w:val="21"/>
              <w:spacing w:before="120" w:after="120"/>
              <w:ind w:firstLine="211" w:firstLineChars="100"/>
              <w:jc w:val="center"/>
              <w:rPr>
                <w:rFonts w:ascii="Times New Roman" w:hAnsi="Times New Roman"/>
                <w:sz w:val="21"/>
                <w:szCs w:val="24"/>
              </w:rPr>
            </w:pPr>
          </w:p>
          <w:p>
            <w:pPr>
              <w:spacing w:line="360" w:lineRule="auto"/>
              <w:ind w:firstLine="482"/>
              <w:rPr>
                <w:rFonts w:ascii="Times New Roman" w:hAnsi="Times New Roman"/>
                <w:b/>
                <w:sz w:val="24"/>
              </w:rPr>
            </w:pPr>
            <w:r>
              <w:rPr>
                <w:rFonts w:hint="eastAsia" w:ascii="Times New Roman" w:hAnsi="Times New Roman"/>
                <w:b/>
                <w:sz w:val="24"/>
              </w:rPr>
              <w:t>2.2.3 项目产品产量</w:t>
            </w:r>
          </w:p>
          <w:p>
            <w:pPr>
              <w:spacing w:line="360" w:lineRule="auto"/>
              <w:ind w:firstLine="482"/>
              <w:rPr>
                <w:rFonts w:ascii="Times New Roman" w:hAnsi="Times New Roman"/>
                <w:sz w:val="24"/>
              </w:rPr>
            </w:pPr>
            <w:r>
              <w:rPr>
                <w:rFonts w:hint="eastAsia" w:ascii="Times New Roman" w:hAnsi="Times New Roman"/>
                <w:sz w:val="24"/>
              </w:rPr>
              <w:t>项目产品产量见表2-5。</w:t>
            </w:r>
          </w:p>
          <w:p>
            <w:pPr>
              <w:pStyle w:val="21"/>
              <w:spacing w:before="120" w:after="120"/>
              <w:ind w:firstLine="211" w:firstLineChars="100"/>
              <w:jc w:val="center"/>
              <w:rPr>
                <w:rFonts w:ascii="Times New Roman" w:hAnsi="Times New Roman"/>
                <w:sz w:val="21"/>
                <w:szCs w:val="24"/>
              </w:rPr>
            </w:pPr>
            <w:r>
              <w:rPr>
                <w:rFonts w:hint="eastAsia" w:ascii="Times New Roman" w:hAnsi="Times New Roman"/>
                <w:sz w:val="21"/>
                <w:szCs w:val="24"/>
              </w:rPr>
              <w:t>表2-5  项目主要产品品种及产量</w:t>
            </w:r>
          </w:p>
          <w:p/>
          <w:tbl>
            <w:tblPr>
              <w:tblStyle w:val="26"/>
              <w:tblW w:w="7401" w:type="dxa"/>
              <w:jc w:val="center"/>
              <w:tblInd w:w="-804"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12"/>
              <w:gridCol w:w="2954"/>
              <w:gridCol w:w="283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1612" w:type="dxa"/>
                  <w:vAlign w:val="center"/>
                </w:tcPr>
                <w:p>
                  <w:pPr>
                    <w:jc w:val="center"/>
                    <w:rPr>
                      <w:rFonts w:ascii="Times New Roman" w:hAnsi="Times New Roman"/>
                      <w:b/>
                      <w:bCs/>
                      <w:color w:val="FF0000"/>
                    </w:rPr>
                  </w:pPr>
                  <w:r>
                    <w:rPr>
                      <w:rFonts w:hint="eastAsia" w:ascii="Times New Roman" w:hAnsi="Times New Roman"/>
                      <w:b/>
                      <w:bCs/>
                      <w:color w:val="auto"/>
                    </w:rPr>
                    <w:t>序号</w:t>
                  </w:r>
                </w:p>
              </w:tc>
              <w:tc>
                <w:tcPr>
                  <w:tcW w:w="2954" w:type="dxa"/>
                  <w:vAlign w:val="center"/>
                </w:tcPr>
                <w:p>
                  <w:pPr>
                    <w:jc w:val="center"/>
                    <w:rPr>
                      <w:rFonts w:ascii="Times New Roman" w:hAnsi="Times New Roman"/>
                      <w:b/>
                      <w:bCs/>
                      <w:color w:val="FF0000"/>
                    </w:rPr>
                  </w:pPr>
                  <w:r>
                    <w:rPr>
                      <w:rFonts w:hint="eastAsia" w:ascii="Times New Roman" w:hAnsi="Times New Roman"/>
                      <w:b/>
                      <w:bCs/>
                      <w:color w:val="auto"/>
                    </w:rPr>
                    <w:t>产品</w:t>
                  </w:r>
                </w:p>
              </w:tc>
              <w:tc>
                <w:tcPr>
                  <w:tcW w:w="2835" w:type="dxa"/>
                  <w:vAlign w:val="center"/>
                </w:tcPr>
                <w:p>
                  <w:pPr>
                    <w:jc w:val="center"/>
                    <w:rPr>
                      <w:rFonts w:ascii="Times New Roman" w:hAnsi="Times New Roman"/>
                      <w:b/>
                      <w:bCs/>
                      <w:color w:val="FF0000"/>
                    </w:rPr>
                  </w:pPr>
                  <w:r>
                    <w:rPr>
                      <w:rFonts w:hint="eastAsia" w:ascii="Times New Roman" w:hAnsi="Times New Roman"/>
                      <w:b/>
                      <w:bCs/>
                      <w:color w:val="auto"/>
                    </w:rPr>
                    <w:t>产量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jc w:val="center"/>
              </w:trPr>
              <w:tc>
                <w:tcPr>
                  <w:tcW w:w="1612" w:type="dxa"/>
                  <w:vAlign w:val="center"/>
                </w:tcPr>
                <w:p>
                  <w:pPr>
                    <w:spacing w:line="240" w:lineRule="atLeast"/>
                    <w:jc w:val="center"/>
                    <w:rPr>
                      <w:rFonts w:ascii="宋体" w:hAnsi="宋体" w:cs="仿宋"/>
                      <w:bCs/>
                      <w:color w:val="FF0000"/>
                      <w:sz w:val="24"/>
                    </w:rPr>
                  </w:pPr>
                  <w:r>
                    <w:rPr>
                      <w:rFonts w:hint="eastAsia" w:ascii="宋体" w:hAnsi="宋体" w:cs="仿宋"/>
                      <w:bCs/>
                      <w:color w:val="auto"/>
                      <w:sz w:val="24"/>
                    </w:rPr>
                    <w:t>1</w:t>
                  </w:r>
                </w:p>
              </w:tc>
              <w:tc>
                <w:tcPr>
                  <w:tcW w:w="2954" w:type="dxa"/>
                  <w:vAlign w:val="center"/>
                </w:tcPr>
                <w:p>
                  <w:pPr>
                    <w:spacing w:line="240" w:lineRule="atLeast"/>
                    <w:jc w:val="center"/>
                    <w:rPr>
                      <w:rFonts w:ascii="宋体" w:hAnsi="宋体" w:cs="仿宋"/>
                      <w:bCs/>
                      <w:color w:val="FF0000"/>
                      <w:sz w:val="24"/>
                    </w:rPr>
                  </w:pPr>
                  <w:r>
                    <w:rPr>
                      <w:rFonts w:hint="eastAsia" w:ascii="宋体" w:hAnsi="宋体" w:cs="仿宋"/>
                      <w:bCs/>
                      <w:color w:val="auto"/>
                      <w:sz w:val="24"/>
                      <w:lang w:eastAsia="zh-CN"/>
                    </w:rPr>
                    <w:t>继电器柜</w:t>
                  </w:r>
                </w:p>
              </w:tc>
              <w:tc>
                <w:tcPr>
                  <w:tcW w:w="2835" w:type="dxa"/>
                  <w:vAlign w:val="center"/>
                </w:tcPr>
                <w:p>
                  <w:pPr>
                    <w:spacing w:line="240" w:lineRule="atLeast"/>
                    <w:jc w:val="center"/>
                    <w:rPr>
                      <w:rFonts w:ascii="宋体" w:hAnsi="宋体" w:cs="仿宋"/>
                      <w:bCs/>
                      <w:color w:val="FF0000"/>
                      <w:sz w:val="24"/>
                    </w:rPr>
                  </w:pPr>
                  <w:r>
                    <w:rPr>
                      <w:rFonts w:hint="eastAsia" w:ascii="宋体" w:hAnsi="宋体" w:cs="仿宋"/>
                      <w:bCs/>
                      <w:color w:val="auto"/>
                      <w:sz w:val="24"/>
                      <w:lang w:val="en-US" w:eastAsia="zh-CN"/>
                    </w:rPr>
                    <w:t>1000套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1612" w:type="dxa"/>
                  <w:vAlign w:val="center"/>
                </w:tcPr>
                <w:p>
                  <w:pPr>
                    <w:spacing w:line="240" w:lineRule="atLeast"/>
                    <w:jc w:val="center"/>
                    <w:rPr>
                      <w:rFonts w:ascii="宋体" w:hAnsi="宋体" w:cs="仿宋"/>
                      <w:bCs/>
                      <w:color w:val="FF0000"/>
                      <w:sz w:val="24"/>
                    </w:rPr>
                  </w:pPr>
                  <w:r>
                    <w:rPr>
                      <w:rFonts w:hint="eastAsia" w:ascii="宋体" w:hAnsi="宋体" w:cs="仿宋"/>
                      <w:bCs/>
                      <w:color w:val="auto"/>
                      <w:sz w:val="24"/>
                    </w:rPr>
                    <w:t>2</w:t>
                  </w:r>
                </w:p>
              </w:tc>
              <w:tc>
                <w:tcPr>
                  <w:tcW w:w="2954" w:type="dxa"/>
                  <w:vAlign w:val="center"/>
                </w:tcPr>
                <w:p>
                  <w:pPr>
                    <w:spacing w:line="240" w:lineRule="atLeast"/>
                    <w:jc w:val="center"/>
                    <w:rPr>
                      <w:rFonts w:ascii="宋体" w:hAnsi="宋体" w:cs="仿宋"/>
                      <w:bCs/>
                      <w:color w:val="FF0000"/>
                      <w:sz w:val="24"/>
                    </w:rPr>
                  </w:pPr>
                  <w:r>
                    <w:rPr>
                      <w:rFonts w:hint="eastAsia" w:ascii="宋体" w:hAnsi="宋体" w:cs="仿宋"/>
                      <w:bCs/>
                      <w:color w:val="auto"/>
                      <w:sz w:val="24"/>
                      <w:lang w:eastAsia="zh-CN"/>
                    </w:rPr>
                    <w:t>测试台</w:t>
                  </w:r>
                </w:p>
              </w:tc>
              <w:tc>
                <w:tcPr>
                  <w:tcW w:w="2835" w:type="dxa"/>
                  <w:vAlign w:val="center"/>
                </w:tcPr>
                <w:p>
                  <w:pPr>
                    <w:spacing w:line="240" w:lineRule="atLeast"/>
                    <w:jc w:val="center"/>
                    <w:rPr>
                      <w:rFonts w:ascii="宋体" w:hAnsi="宋体" w:cs="仿宋"/>
                      <w:bCs/>
                      <w:color w:val="FF0000"/>
                      <w:sz w:val="24"/>
                    </w:rPr>
                  </w:pPr>
                  <w:r>
                    <w:rPr>
                      <w:rFonts w:hint="eastAsia" w:ascii="宋体" w:hAnsi="宋体" w:cs="仿宋"/>
                      <w:bCs/>
                      <w:color w:val="auto"/>
                      <w:sz w:val="24"/>
                      <w:lang w:val="en-US" w:eastAsia="zh-CN"/>
                    </w:rPr>
                    <w:t>200台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1612" w:type="dxa"/>
                  <w:vAlign w:val="center"/>
                </w:tcPr>
                <w:p>
                  <w:pPr>
                    <w:spacing w:line="240" w:lineRule="atLeast"/>
                    <w:jc w:val="center"/>
                    <w:rPr>
                      <w:rFonts w:ascii="宋体" w:hAnsi="宋体" w:cs="仿宋"/>
                      <w:bCs/>
                      <w:color w:val="FF0000"/>
                      <w:sz w:val="24"/>
                    </w:rPr>
                  </w:pPr>
                  <w:r>
                    <w:rPr>
                      <w:rFonts w:hint="eastAsia" w:ascii="宋体" w:hAnsi="宋体" w:cs="仿宋"/>
                      <w:bCs/>
                      <w:color w:val="auto"/>
                      <w:sz w:val="24"/>
                    </w:rPr>
                    <w:t>3</w:t>
                  </w:r>
                </w:p>
              </w:tc>
              <w:tc>
                <w:tcPr>
                  <w:tcW w:w="2954" w:type="dxa"/>
                  <w:vAlign w:val="center"/>
                </w:tcPr>
                <w:p>
                  <w:pPr>
                    <w:spacing w:line="240" w:lineRule="atLeast"/>
                    <w:jc w:val="center"/>
                    <w:rPr>
                      <w:rFonts w:ascii="宋体" w:hAnsi="宋体" w:cs="仿宋"/>
                      <w:bCs/>
                      <w:color w:val="FF0000"/>
                      <w:sz w:val="24"/>
                    </w:rPr>
                  </w:pPr>
                  <w:r>
                    <w:rPr>
                      <w:rFonts w:hint="eastAsia" w:ascii="宋体" w:hAnsi="宋体" w:cs="仿宋"/>
                      <w:bCs/>
                      <w:color w:val="auto"/>
                      <w:sz w:val="24"/>
                      <w:lang w:eastAsia="zh-CN"/>
                    </w:rPr>
                    <w:t>控制台</w:t>
                  </w:r>
                </w:p>
              </w:tc>
              <w:tc>
                <w:tcPr>
                  <w:tcW w:w="2835" w:type="dxa"/>
                  <w:vAlign w:val="center"/>
                </w:tcPr>
                <w:p>
                  <w:pPr>
                    <w:spacing w:line="240" w:lineRule="atLeast"/>
                    <w:jc w:val="center"/>
                    <w:rPr>
                      <w:rFonts w:ascii="宋体" w:hAnsi="宋体" w:cs="仿宋"/>
                      <w:bCs/>
                      <w:color w:val="FF0000"/>
                      <w:sz w:val="24"/>
                    </w:rPr>
                  </w:pPr>
                  <w:r>
                    <w:rPr>
                      <w:rFonts w:hint="eastAsia" w:ascii="宋体" w:hAnsi="宋体" w:cs="仿宋"/>
                      <w:bCs/>
                      <w:color w:val="auto"/>
                      <w:sz w:val="24"/>
                      <w:lang w:val="en-US" w:eastAsia="zh-CN"/>
                    </w:rPr>
                    <w:t>200台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1612" w:type="dxa"/>
                  <w:vAlign w:val="center"/>
                </w:tcPr>
                <w:p>
                  <w:pPr>
                    <w:spacing w:line="240" w:lineRule="atLeast"/>
                    <w:jc w:val="center"/>
                    <w:rPr>
                      <w:rFonts w:hint="eastAsia" w:ascii="宋体" w:hAnsi="宋体" w:cs="仿宋"/>
                      <w:bCs/>
                      <w:color w:val="auto"/>
                      <w:sz w:val="24"/>
                    </w:rPr>
                  </w:pPr>
                  <w:r>
                    <w:rPr>
                      <w:rFonts w:hint="eastAsia" w:ascii="宋体" w:hAnsi="宋体" w:cs="仿宋"/>
                      <w:bCs/>
                      <w:color w:val="auto"/>
                      <w:sz w:val="24"/>
                      <w:lang w:val="en-US" w:eastAsia="zh-CN"/>
                    </w:rPr>
                    <w:t>4</w:t>
                  </w:r>
                </w:p>
              </w:tc>
              <w:tc>
                <w:tcPr>
                  <w:tcW w:w="2954" w:type="dxa"/>
                  <w:vAlign w:val="center"/>
                </w:tcPr>
                <w:p>
                  <w:pPr>
                    <w:spacing w:line="240" w:lineRule="atLeast"/>
                    <w:jc w:val="center"/>
                    <w:rPr>
                      <w:rFonts w:hint="eastAsia" w:ascii="宋体" w:hAnsi="宋体" w:cs="仿宋"/>
                      <w:bCs/>
                      <w:color w:val="auto"/>
                      <w:sz w:val="24"/>
                      <w:lang w:eastAsia="zh-CN"/>
                    </w:rPr>
                  </w:pPr>
                  <w:r>
                    <w:rPr>
                      <w:rFonts w:hint="eastAsia" w:ascii="宋体" w:hAnsi="宋体" w:cs="仿宋"/>
                      <w:bCs/>
                      <w:color w:val="auto"/>
                      <w:sz w:val="24"/>
                      <w:lang w:eastAsia="zh-CN"/>
                    </w:rPr>
                    <w:t>配电柜、箱</w:t>
                  </w:r>
                </w:p>
              </w:tc>
              <w:tc>
                <w:tcPr>
                  <w:tcW w:w="2835" w:type="dxa"/>
                  <w:vAlign w:val="center"/>
                </w:tcPr>
                <w:p>
                  <w:pPr>
                    <w:spacing w:line="240" w:lineRule="atLeast"/>
                    <w:jc w:val="center"/>
                    <w:rPr>
                      <w:rFonts w:hint="eastAsia" w:ascii="宋体" w:hAnsi="宋体" w:cs="仿宋"/>
                      <w:bCs/>
                      <w:color w:val="auto"/>
                      <w:sz w:val="24"/>
                      <w:lang w:val="en-US" w:eastAsia="zh-CN"/>
                    </w:rPr>
                  </w:pPr>
                  <w:r>
                    <w:rPr>
                      <w:rFonts w:hint="eastAsia" w:ascii="宋体" w:hAnsi="宋体" w:cs="仿宋"/>
                      <w:bCs/>
                      <w:color w:val="auto"/>
                      <w:sz w:val="24"/>
                      <w:lang w:val="en-US" w:eastAsia="zh-CN"/>
                    </w:rPr>
                    <w:t>3000套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1612" w:type="dxa"/>
                  <w:vAlign w:val="center"/>
                </w:tcPr>
                <w:p>
                  <w:pPr>
                    <w:spacing w:line="240" w:lineRule="atLeast"/>
                    <w:jc w:val="center"/>
                    <w:rPr>
                      <w:rFonts w:hint="eastAsia" w:ascii="宋体" w:hAnsi="宋体" w:cs="仿宋"/>
                      <w:bCs/>
                      <w:color w:val="auto"/>
                      <w:sz w:val="24"/>
                    </w:rPr>
                  </w:pPr>
                  <w:r>
                    <w:rPr>
                      <w:rFonts w:hint="eastAsia" w:ascii="宋体" w:hAnsi="宋体" w:cs="仿宋"/>
                      <w:bCs/>
                      <w:color w:val="auto"/>
                      <w:sz w:val="24"/>
                      <w:lang w:val="en-US" w:eastAsia="zh-CN"/>
                    </w:rPr>
                    <w:t>5</w:t>
                  </w:r>
                </w:p>
              </w:tc>
              <w:tc>
                <w:tcPr>
                  <w:tcW w:w="2954" w:type="dxa"/>
                  <w:vAlign w:val="center"/>
                </w:tcPr>
                <w:p>
                  <w:pPr>
                    <w:spacing w:line="240" w:lineRule="atLeast"/>
                    <w:jc w:val="center"/>
                    <w:rPr>
                      <w:rFonts w:hint="eastAsia" w:ascii="宋体" w:hAnsi="宋体" w:cs="仿宋"/>
                      <w:bCs/>
                      <w:color w:val="auto"/>
                      <w:sz w:val="24"/>
                      <w:lang w:eastAsia="zh-CN"/>
                    </w:rPr>
                  </w:pPr>
                  <w:r>
                    <w:rPr>
                      <w:rFonts w:hint="eastAsia" w:ascii="宋体" w:hAnsi="宋体" w:cs="仿宋"/>
                      <w:bCs/>
                      <w:color w:val="auto"/>
                      <w:sz w:val="24"/>
                      <w:lang w:eastAsia="zh-CN"/>
                    </w:rPr>
                    <w:t>文件柜</w:t>
                  </w:r>
                </w:p>
              </w:tc>
              <w:tc>
                <w:tcPr>
                  <w:tcW w:w="2835" w:type="dxa"/>
                  <w:vAlign w:val="center"/>
                </w:tcPr>
                <w:p>
                  <w:pPr>
                    <w:spacing w:line="240" w:lineRule="atLeast"/>
                    <w:jc w:val="center"/>
                    <w:rPr>
                      <w:rFonts w:hint="eastAsia" w:ascii="宋体" w:hAnsi="宋体" w:cs="仿宋"/>
                      <w:bCs/>
                      <w:color w:val="auto"/>
                      <w:sz w:val="24"/>
                      <w:lang w:val="en-US" w:eastAsia="zh-CN"/>
                    </w:rPr>
                  </w:pPr>
                  <w:r>
                    <w:rPr>
                      <w:rFonts w:hint="eastAsia" w:ascii="宋体" w:hAnsi="宋体" w:cs="仿宋"/>
                      <w:bCs/>
                      <w:color w:val="auto"/>
                      <w:sz w:val="24"/>
                      <w:lang w:val="en-US" w:eastAsia="zh-CN"/>
                    </w:rPr>
                    <w:t>5000套</w:t>
                  </w:r>
                </w:p>
              </w:tc>
            </w:tr>
          </w:tbl>
          <w:p>
            <w:pPr>
              <w:spacing w:before="120" w:after="120"/>
              <w:jc w:val="left"/>
              <w:outlineLvl w:val="0"/>
              <w:rPr>
                <w:rFonts w:ascii="Times New Roman" w:hAnsi="Times New Roman"/>
                <w:b/>
                <w:bCs/>
                <w:sz w:val="24"/>
                <w:szCs w:val="32"/>
              </w:rPr>
            </w:pPr>
          </w:p>
          <w:p>
            <w:pPr>
              <w:spacing w:before="120" w:after="120"/>
              <w:jc w:val="left"/>
              <w:outlineLvl w:val="0"/>
              <w:rPr>
                <w:rFonts w:ascii="Times New Roman" w:hAnsi="Times New Roman"/>
                <w:b/>
                <w:bCs/>
                <w:sz w:val="24"/>
                <w:szCs w:val="32"/>
              </w:rPr>
            </w:pPr>
            <w:r>
              <w:rPr>
                <w:rFonts w:ascii="Times New Roman" w:hAnsi="Times New Roman"/>
                <w:b/>
                <w:bCs/>
                <w:sz w:val="24"/>
                <w:szCs w:val="32"/>
              </w:rPr>
              <w:t>2.3、工艺流程、主要污染物处理及排放情况</w:t>
            </w:r>
          </w:p>
          <w:p>
            <w:pPr>
              <w:pStyle w:val="21"/>
              <w:spacing w:before="120"/>
              <w:rPr>
                <w:rFonts w:ascii="Times New Roman" w:hAnsi="Times New Roman"/>
              </w:rPr>
            </w:pPr>
            <w:r>
              <w:rPr>
                <w:rFonts w:ascii="Times New Roman" w:hAnsi="Times New Roman"/>
              </w:rPr>
              <w:t xml:space="preserve">  2.3.1、生产工艺流程简介</w:t>
            </w:r>
          </w:p>
          <w:p>
            <w:pPr>
              <w:spacing w:line="360" w:lineRule="auto"/>
              <w:ind w:firstLine="480" w:firstLineChars="200"/>
              <w:rPr>
                <w:rFonts w:ascii="宋体" w:hAnsi="宋体" w:cs="Calibri"/>
                <w:sz w:val="24"/>
              </w:rPr>
            </w:pPr>
            <w:r>
              <w:rPr>
                <w:rFonts w:hint="eastAsia" w:ascii="宋体" w:hAnsi="宋体" w:cs="Calibri"/>
                <w:sz w:val="24"/>
              </w:rPr>
              <w:t>本项目生产工艺流程及产污环节见图</w:t>
            </w:r>
            <w:r>
              <w:rPr>
                <w:rFonts w:hint="eastAsia" w:ascii="Times New Roman" w:hAnsi="Times New Roman" w:cs="Calibri"/>
                <w:sz w:val="24"/>
              </w:rPr>
              <w:t>2-</w:t>
            </w:r>
            <w:r>
              <w:rPr>
                <w:rFonts w:hint="eastAsia" w:ascii="Times New Roman" w:hAnsi="Times New Roman"/>
                <w:sz w:val="24"/>
              </w:rPr>
              <w:t>3</w:t>
            </w:r>
            <w:r>
              <w:rPr>
                <w:rFonts w:hint="eastAsia" w:ascii="宋体" w:hAnsi="宋体" w:cs="Calibri"/>
                <w:sz w:val="24"/>
              </w:rPr>
              <w:t>。</w:t>
            </w:r>
          </w:p>
          <w:p>
            <w:pPr>
              <w:pStyle w:val="21"/>
              <w:spacing w:before="120" w:after="120"/>
              <w:ind w:firstLine="241" w:firstLineChars="100"/>
              <w:jc w:val="center"/>
            </w:pPr>
          </w:p>
        </w:tc>
      </w:tr>
    </w:tbl>
    <w:p>
      <w:pPr>
        <w:spacing w:beforeLines="50" w:afterLines="50"/>
        <w:rPr>
          <w:rFonts w:ascii="Times New Roman" w:hAnsi="Times New Roman"/>
          <w:b/>
          <w:sz w:val="24"/>
        </w:rPr>
      </w:pPr>
    </w:p>
    <w:p>
      <w:pPr>
        <w:spacing w:beforeLines="50" w:afterLines="50"/>
        <w:rPr>
          <w:rFonts w:ascii="Times New Roman" w:hAnsi="Times New Roman"/>
          <w:b/>
          <w:sz w:val="24"/>
        </w:rPr>
      </w:pPr>
    </w:p>
    <w:p>
      <w:pPr>
        <w:spacing w:beforeLines="50" w:afterLines="50"/>
        <w:rPr>
          <w:rFonts w:ascii="Times New Roman" w:hAnsi="Times New Roman"/>
          <w:b/>
          <w:sz w:val="24"/>
        </w:rPr>
      </w:pPr>
    </w:p>
    <w:p>
      <w:pPr>
        <w:spacing w:beforeLines="50" w:afterLines="50"/>
        <w:rPr>
          <w:rFonts w:ascii="Times New Roman" w:hAnsi="Times New Roman"/>
          <w:b/>
          <w:sz w:val="24"/>
        </w:rPr>
      </w:pPr>
      <w:r>
        <w:rPr>
          <w:rFonts w:ascii="Times New Roman" w:hAnsi="Times New Roman"/>
          <w:b/>
          <w:sz w:val="24"/>
        </w:rPr>
        <w:t>续表二（</w:t>
      </w:r>
      <w:r>
        <w:rPr>
          <w:rFonts w:hint="eastAsia" w:ascii="Times New Roman" w:hAnsi="Times New Roman"/>
          <w:b/>
          <w:sz w:val="24"/>
        </w:rPr>
        <w:t>5</w:t>
      </w:r>
      <w:r>
        <w:rPr>
          <w:rFonts w:ascii="Times New Roman" w:hAnsi="Times New Roman"/>
          <w:b/>
          <w:sz w:val="24"/>
        </w:rPr>
        <w:t>）</w:t>
      </w:r>
    </w:p>
    <w:tbl>
      <w:tblPr>
        <w:tblStyle w:val="26"/>
        <w:tblW w:w="94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13" w:hRule="atLeast"/>
          <w:jc w:val="center"/>
        </w:trPr>
        <w:tc>
          <w:tcPr>
            <w:tcW w:w="9424" w:type="dxa"/>
          </w:tcPr>
          <w:p>
            <w:pPr>
              <w:pStyle w:val="2"/>
            </w:pPr>
            <w:r>
              <w:rPr>
                <w:rFonts w:hint="eastAsia" w:ascii="宋体" w:hAnsi="宋体" w:eastAsia="宋体" w:cs="宋体"/>
              </w:rPr>
              <w:drawing>
                <wp:inline distT="0" distB="0" distL="114300" distR="114300">
                  <wp:extent cx="5699125" cy="5457190"/>
                  <wp:effectExtent l="0" t="0" r="15875" b="1016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5"/>
                          <a:stretch>
                            <a:fillRect/>
                          </a:stretch>
                        </pic:blipFill>
                        <pic:spPr>
                          <a:xfrm>
                            <a:off x="0" y="0"/>
                            <a:ext cx="5699125" cy="5457190"/>
                          </a:xfrm>
                          <a:prstGeom prst="rect">
                            <a:avLst/>
                          </a:prstGeom>
                          <a:noFill/>
                          <a:ln w="9525">
                            <a:noFill/>
                          </a:ln>
                        </pic:spPr>
                      </pic:pic>
                    </a:graphicData>
                  </a:graphic>
                </wp:inline>
              </w:drawing>
            </w:r>
          </w:p>
          <w:p>
            <w:pPr>
              <w:pStyle w:val="2"/>
              <w:spacing w:beforeLines="50" w:afterLines="50"/>
              <w:jc w:val="center"/>
              <w:rPr>
                <w:rFonts w:ascii="Times New Roman" w:hAnsi="Times New Roman" w:eastAsia="宋体"/>
                <w:color w:val="000000"/>
                <w:sz w:val="21"/>
                <w:szCs w:val="21"/>
              </w:rPr>
            </w:pPr>
            <w:r>
              <w:rPr>
                <w:rFonts w:ascii="Times New Roman" w:hAnsi="Times New Roman" w:eastAsia="宋体"/>
                <w:color w:val="000000"/>
                <w:sz w:val="21"/>
                <w:szCs w:val="21"/>
              </w:rPr>
              <w:t>图2</w:t>
            </w:r>
            <w:r>
              <w:rPr>
                <w:rFonts w:hint="eastAsia" w:ascii="Times New Roman" w:hAnsi="Times New Roman" w:eastAsia="宋体"/>
                <w:color w:val="000000"/>
                <w:sz w:val="21"/>
                <w:szCs w:val="21"/>
              </w:rPr>
              <w:t>.3</w:t>
            </w:r>
            <w:r>
              <w:rPr>
                <w:rFonts w:ascii="Times New Roman" w:hAnsi="Times New Roman" w:eastAsia="宋体"/>
                <w:color w:val="000000"/>
                <w:sz w:val="21"/>
                <w:szCs w:val="21"/>
              </w:rPr>
              <w:t xml:space="preserve"> </w:t>
            </w:r>
            <w:r>
              <w:rPr>
                <w:rFonts w:hint="eastAsia" w:ascii="Times New Roman" w:hAnsi="Times New Roman" w:eastAsia="宋体"/>
                <w:color w:val="000000"/>
                <w:sz w:val="21"/>
                <w:szCs w:val="21"/>
              </w:rPr>
              <w:t>生产</w:t>
            </w:r>
            <w:r>
              <w:rPr>
                <w:rFonts w:ascii="Times New Roman" w:hAnsi="Times New Roman" w:eastAsia="宋体"/>
                <w:color w:val="000000"/>
                <w:sz w:val="21"/>
                <w:szCs w:val="21"/>
              </w:rPr>
              <w:t>工艺流程及产污环节图</w:t>
            </w:r>
          </w:p>
          <w:p>
            <w:pPr>
              <w:pStyle w:val="21"/>
              <w:spacing w:before="120"/>
              <w:ind w:firstLine="480"/>
              <w:rPr>
                <w:rFonts w:ascii="Times New Roman" w:hAnsi="Times New Roman"/>
              </w:rPr>
            </w:pPr>
            <w:r>
              <w:rPr>
                <w:rFonts w:ascii="Times New Roman" w:hAnsi="Times New Roman"/>
              </w:rPr>
              <w:t>2.</w:t>
            </w:r>
            <w:r>
              <w:rPr>
                <w:rFonts w:hint="eastAsia" w:ascii="Times New Roman" w:hAnsi="Times New Roman"/>
              </w:rPr>
              <w:t>4</w:t>
            </w:r>
            <w:r>
              <w:rPr>
                <w:rFonts w:ascii="Times New Roman" w:hAnsi="Times New Roman"/>
              </w:rPr>
              <w:t>、</w:t>
            </w:r>
            <w:r>
              <w:rPr>
                <w:rFonts w:hint="eastAsia" w:ascii="Times New Roman" w:hAnsi="Times New Roman"/>
              </w:rPr>
              <w:t>提升改造项目情况说明</w:t>
            </w:r>
          </w:p>
          <w:p>
            <w:pPr>
              <w:spacing w:line="360" w:lineRule="auto"/>
              <w:ind w:firstLine="480"/>
              <w:rPr>
                <w:rFonts w:ascii="宋体" w:hAnsi="宋体"/>
                <w:color w:val="000000"/>
                <w:kern w:val="0"/>
                <w:sz w:val="24"/>
              </w:rPr>
            </w:pPr>
            <w:r>
              <w:rPr>
                <w:rFonts w:hint="eastAsia" w:ascii="宋体" w:hAnsi="宋体"/>
                <w:color w:val="000000"/>
                <w:kern w:val="0"/>
                <w:sz w:val="24"/>
              </w:rPr>
              <w:t>该项目1999年建设，根据长安区相关政策,2019年5月份，开始进行环保设施提升改造，7月份，改造完成，进入调试阶段。</w:t>
            </w:r>
          </w:p>
          <w:p>
            <w:pPr>
              <w:spacing w:line="360" w:lineRule="auto"/>
              <w:ind w:firstLine="480"/>
            </w:pPr>
            <w:r>
              <w:rPr>
                <w:rFonts w:hint="eastAsia" w:ascii="宋体" w:hAnsi="宋体" w:cs="Calibri"/>
                <w:sz w:val="24"/>
              </w:rPr>
              <w:t>根据现场调查，本项目已经按照环保要求，喷塑生产线除尘和有机废气处理设施均已安装到位，危废暂存间已经建设完成。</w:t>
            </w:r>
          </w:p>
        </w:tc>
      </w:tr>
    </w:tbl>
    <w:p>
      <w:pPr>
        <w:spacing w:beforeLines="50" w:afterLines="50"/>
        <w:rPr>
          <w:rFonts w:ascii="Times New Roman" w:hAnsi="Times New Roman"/>
          <w:b/>
          <w:sz w:val="24"/>
        </w:rPr>
      </w:pPr>
    </w:p>
    <w:p>
      <w:pPr>
        <w:spacing w:beforeLines="50" w:afterLines="50"/>
        <w:rPr>
          <w:rFonts w:ascii="Times New Roman" w:hAnsi="Times New Roman"/>
          <w:b/>
          <w:sz w:val="24"/>
        </w:rPr>
      </w:pPr>
      <w:r>
        <w:rPr>
          <w:rFonts w:ascii="Times New Roman" w:hAnsi="Times New Roman"/>
          <w:b/>
          <w:sz w:val="24"/>
        </w:rPr>
        <w:t>表三</w:t>
      </w:r>
    </w:p>
    <w:tbl>
      <w:tblPr>
        <w:tblStyle w:val="26"/>
        <w:tblW w:w="94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80" w:hRule="atLeast"/>
          <w:jc w:val="center"/>
        </w:trPr>
        <w:tc>
          <w:tcPr>
            <w:tcW w:w="9424" w:type="dxa"/>
          </w:tcPr>
          <w:p>
            <w:pPr>
              <w:pStyle w:val="21"/>
            </w:pPr>
            <w:bookmarkStart w:id="7" w:name="_Toc12585"/>
            <w:r>
              <w:t>3.1主要污染源、污染物治理措施及排放情况</w:t>
            </w:r>
            <w:bookmarkEnd w:id="7"/>
          </w:p>
          <w:p>
            <w:pPr>
              <w:spacing w:line="360" w:lineRule="auto"/>
              <w:ind w:firstLine="482"/>
              <w:rPr>
                <w:rFonts w:hint="eastAsia" w:ascii="宋体" w:hAnsi="宋体" w:eastAsia="宋体" w:cs="宋体"/>
                <w:sz w:val="24"/>
                <w:szCs w:val="24"/>
              </w:rPr>
            </w:pPr>
            <w:r>
              <w:rPr>
                <w:rFonts w:hint="eastAsia" w:ascii="宋体" w:hAnsi="宋体" w:eastAsia="宋体" w:cs="宋体"/>
                <w:sz w:val="24"/>
                <w:szCs w:val="24"/>
              </w:rPr>
              <w:t>（1）固体废物排放及污染防治措施</w:t>
            </w:r>
          </w:p>
          <w:p>
            <w:pPr>
              <w:spacing w:line="360" w:lineRule="auto"/>
              <w:ind w:firstLine="482"/>
              <w:rPr>
                <w:rFonts w:hint="eastAsia" w:ascii="宋体" w:hAnsi="宋体" w:eastAsia="宋体" w:cs="宋体"/>
                <w:sz w:val="24"/>
                <w:szCs w:val="24"/>
              </w:rPr>
            </w:pPr>
            <w:r>
              <w:rPr>
                <w:rFonts w:hint="eastAsia" w:ascii="宋体" w:hAnsi="宋体" w:eastAsia="宋体" w:cs="宋体"/>
                <w:sz w:val="24"/>
                <w:szCs w:val="24"/>
              </w:rPr>
              <w:t>该项目产生的固体废弃物主要有生活垃圾、生产产生的金属下脚料以及布袋除尘器收集的塑粉、废活性炭等。</w:t>
            </w:r>
          </w:p>
          <w:p>
            <w:pPr>
              <w:pStyle w:val="7"/>
              <w:adjustRightInd w:val="0"/>
              <w:snapToGrid w:val="0"/>
              <w:spacing w:after="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产生的生活垃圾收集于厂区内设置的垃圾桶，然后运送至当地环卫部门指定的地点统一清运处理。</w:t>
            </w:r>
          </w:p>
          <w:p>
            <w:pPr>
              <w:pStyle w:val="7"/>
              <w:adjustRightInd w:val="0"/>
              <w:snapToGrid w:val="0"/>
              <w:spacing w:after="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该项目产生的金属下脚料</w:t>
            </w:r>
            <w:r>
              <w:rPr>
                <w:rFonts w:hint="eastAsia" w:ascii="宋体" w:hAnsi="宋体" w:cs="宋体"/>
                <w:sz w:val="24"/>
                <w:szCs w:val="24"/>
                <w:lang w:eastAsia="zh-CN"/>
              </w:rPr>
              <w:t>统一收集出售外卖</w:t>
            </w:r>
            <w:r>
              <w:rPr>
                <w:rFonts w:hint="eastAsia" w:ascii="宋体" w:hAnsi="宋体" w:eastAsia="宋体" w:cs="宋体"/>
                <w:sz w:val="24"/>
                <w:szCs w:val="24"/>
              </w:rPr>
              <w:t>。</w:t>
            </w:r>
          </w:p>
          <w:p>
            <w:pPr>
              <w:pStyle w:val="7"/>
              <w:adjustRightInd w:val="0"/>
              <w:snapToGrid w:val="0"/>
              <w:spacing w:after="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布袋除尘器收集的塑粉重新利用。</w:t>
            </w:r>
          </w:p>
          <w:p>
            <w:pPr>
              <w:spacing w:line="360" w:lineRule="auto"/>
              <w:ind w:firstLine="482"/>
              <w:rPr>
                <w:rFonts w:hint="eastAsia" w:ascii="宋体" w:hAnsi="宋体" w:eastAsia="宋体" w:cs="宋体"/>
                <w:sz w:val="24"/>
                <w:szCs w:val="24"/>
              </w:rPr>
            </w:pPr>
            <w:r>
              <w:rPr>
                <w:rFonts w:hint="eastAsia" w:ascii="宋体" w:hAnsi="宋体" w:eastAsia="宋体" w:cs="宋体"/>
                <w:sz w:val="24"/>
                <w:szCs w:val="24"/>
              </w:rPr>
              <w:t>废活性炭属于危险废物，收集于为废暂存间，交给有资质的单位统一处理。</w:t>
            </w:r>
          </w:p>
          <w:tbl>
            <w:tblPr>
              <w:tblStyle w:val="27"/>
              <w:tblW w:w="92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6"/>
              <w:gridCol w:w="4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8" w:hRule="atLeast"/>
              </w:trPr>
              <w:tc>
                <w:tcPr>
                  <w:tcW w:w="9208" w:type="dxa"/>
                  <w:gridSpan w:val="2"/>
                </w:tcPr>
                <w:p>
                  <w:pPr>
                    <w:pStyle w:val="2"/>
                    <w:rPr>
                      <w:rFonts w:hint="eastAsia" w:eastAsia="黑体"/>
                      <w:vertAlign w:val="baseline"/>
                      <w:lang w:eastAsia="zh-CN"/>
                    </w:rPr>
                  </w:pPr>
                  <w:r>
                    <w:rPr>
                      <w:rFonts w:hint="eastAsia" w:eastAsia="黑体"/>
                      <w:vertAlign w:val="baseline"/>
                      <w:lang w:eastAsia="zh-CN"/>
                    </w:rPr>
                    <w:drawing>
                      <wp:inline distT="0" distB="0" distL="114300" distR="114300">
                        <wp:extent cx="5430520" cy="3929380"/>
                        <wp:effectExtent l="0" t="0" r="17780" b="13970"/>
                        <wp:docPr id="5" name="图片 5" descr="7b6c90fe20e31a05b8f8ab73b5715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b6c90fe20e31a05b8f8ab73b5715e7"/>
                                <pic:cNvPicPr>
                                  <a:picLocks noChangeAspect="1"/>
                                </pic:cNvPicPr>
                              </pic:nvPicPr>
                              <pic:blipFill>
                                <a:blip r:embed="rId16"/>
                                <a:stretch>
                                  <a:fillRect/>
                                </a:stretch>
                              </pic:blipFill>
                              <pic:spPr>
                                <a:xfrm>
                                  <a:off x="0" y="0"/>
                                  <a:ext cx="5430520" cy="39293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0" w:hRule="atLeast"/>
              </w:trPr>
              <w:tc>
                <w:tcPr>
                  <w:tcW w:w="9208" w:type="dxa"/>
                  <w:gridSpan w:val="2"/>
                </w:tcPr>
                <w:p>
                  <w:pPr>
                    <w:pStyle w:val="2"/>
                    <w:rPr>
                      <w:vertAlign w:val="baseline"/>
                    </w:rPr>
                  </w:pPr>
                  <w:r>
                    <w:rPr>
                      <w:rFonts w:hint="eastAsia" w:eastAsia="黑体"/>
                      <w:vertAlign w:val="baseline"/>
                      <w:lang w:eastAsia="zh-CN"/>
                    </w:rPr>
                    <w:drawing>
                      <wp:inline distT="0" distB="0" distL="114300" distR="114300">
                        <wp:extent cx="5612130" cy="3589655"/>
                        <wp:effectExtent l="0" t="0" r="7620" b="10795"/>
                        <wp:docPr id="7" name="图片 7" descr="eed961a035e4a21779d7e5d4fb0b0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ed961a035e4a21779d7e5d4fb0b07b"/>
                                <pic:cNvPicPr>
                                  <a:picLocks noChangeAspect="1"/>
                                </pic:cNvPicPr>
                              </pic:nvPicPr>
                              <pic:blipFill>
                                <a:blip r:embed="rId17"/>
                                <a:stretch>
                                  <a:fillRect/>
                                </a:stretch>
                              </pic:blipFill>
                              <pic:spPr>
                                <a:xfrm>
                                  <a:off x="0" y="0"/>
                                  <a:ext cx="5612130" cy="35896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16" w:type="dxa"/>
                </w:tcPr>
                <w:p>
                  <w:pPr>
                    <w:pStyle w:val="2"/>
                    <w:rPr>
                      <w:vertAlign w:val="baseline"/>
                    </w:rPr>
                  </w:pPr>
                  <w:r>
                    <w:rPr>
                      <w:rFonts w:hint="eastAsia" w:eastAsia="黑体"/>
                      <w:vertAlign w:val="baseline"/>
                      <w:lang w:eastAsia="zh-CN"/>
                    </w:rPr>
                    <w:drawing>
                      <wp:inline distT="0" distB="0" distL="114300" distR="114300">
                        <wp:extent cx="2683510" cy="4283075"/>
                        <wp:effectExtent l="0" t="0" r="2540" b="3175"/>
                        <wp:docPr id="8" name="图片 8" descr="9f083a2b87c442dfbd49f5055bf2c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f083a2b87c442dfbd49f5055bf2c1c"/>
                                <pic:cNvPicPr>
                                  <a:picLocks noChangeAspect="1"/>
                                </pic:cNvPicPr>
                              </pic:nvPicPr>
                              <pic:blipFill>
                                <a:blip r:embed="rId18"/>
                                <a:stretch>
                                  <a:fillRect/>
                                </a:stretch>
                              </pic:blipFill>
                              <pic:spPr>
                                <a:xfrm>
                                  <a:off x="0" y="0"/>
                                  <a:ext cx="2683510" cy="4283075"/>
                                </a:xfrm>
                                <a:prstGeom prst="rect">
                                  <a:avLst/>
                                </a:prstGeom>
                              </pic:spPr>
                            </pic:pic>
                          </a:graphicData>
                        </a:graphic>
                      </wp:inline>
                    </w:drawing>
                  </w:r>
                </w:p>
              </w:tc>
              <w:tc>
                <w:tcPr>
                  <w:tcW w:w="4792" w:type="dxa"/>
                </w:tcPr>
                <w:p>
                  <w:pPr>
                    <w:pStyle w:val="2"/>
                    <w:rPr>
                      <w:rFonts w:hint="eastAsia" w:eastAsia="黑体"/>
                      <w:vertAlign w:val="baseline"/>
                      <w:lang w:eastAsia="zh-CN"/>
                    </w:rPr>
                  </w:pPr>
                  <w:r>
                    <w:rPr>
                      <w:rFonts w:hint="eastAsia" w:eastAsia="黑体"/>
                      <w:vertAlign w:val="baseline"/>
                      <w:lang w:eastAsia="zh-CN"/>
                    </w:rPr>
                    <w:drawing>
                      <wp:inline distT="0" distB="0" distL="114300" distR="114300">
                        <wp:extent cx="2893695" cy="4417695"/>
                        <wp:effectExtent l="0" t="0" r="1905" b="1905"/>
                        <wp:docPr id="16" name="图片 16" descr="一般固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一般固废"/>
                                <pic:cNvPicPr>
                                  <a:picLocks noChangeAspect="1"/>
                                </pic:cNvPicPr>
                              </pic:nvPicPr>
                              <pic:blipFill>
                                <a:blip r:embed="rId19"/>
                                <a:stretch>
                                  <a:fillRect/>
                                </a:stretch>
                              </pic:blipFill>
                              <pic:spPr>
                                <a:xfrm>
                                  <a:off x="0" y="0"/>
                                  <a:ext cx="2893695" cy="4417695"/>
                                </a:xfrm>
                                <a:prstGeom prst="rect">
                                  <a:avLst/>
                                </a:prstGeom>
                              </pic:spPr>
                            </pic:pic>
                          </a:graphicData>
                        </a:graphic>
                      </wp:inline>
                    </w:drawing>
                  </w:r>
                </w:p>
              </w:tc>
            </w:tr>
          </w:tbl>
          <w:p>
            <w:pPr>
              <w:pStyle w:val="2"/>
            </w:pPr>
          </w:p>
        </w:tc>
      </w:tr>
      <w:bookmarkEnd w:id="1"/>
    </w:tbl>
    <w:p>
      <w:pPr>
        <w:spacing w:beforeLines="50" w:afterLines="50"/>
        <w:rPr>
          <w:rFonts w:ascii="Times New Roman" w:hAnsi="Times New Roman"/>
          <w:b/>
          <w:sz w:val="24"/>
        </w:rPr>
      </w:pPr>
      <w:r>
        <w:rPr>
          <w:rFonts w:hint="eastAsia" w:ascii="Times New Roman" w:hAnsi="Times New Roman"/>
          <w:b/>
          <w:sz w:val="24"/>
        </w:rPr>
        <w:t>续</w:t>
      </w:r>
      <w:r>
        <w:rPr>
          <w:rFonts w:ascii="Times New Roman" w:hAnsi="Times New Roman"/>
          <w:b/>
          <w:sz w:val="24"/>
        </w:rPr>
        <w:t>表三</w:t>
      </w:r>
      <w:r>
        <w:rPr>
          <w:rFonts w:hint="eastAsia" w:ascii="Times New Roman" w:hAnsi="Times New Roman"/>
          <w:b/>
          <w:sz w:val="24"/>
        </w:rPr>
        <w:t>（1）</w:t>
      </w:r>
    </w:p>
    <w:tbl>
      <w:tblPr>
        <w:tblStyle w:val="26"/>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04" w:hRule="atLeast"/>
        </w:trPr>
        <w:tc>
          <w:tcPr>
            <w:tcW w:w="9322" w:type="dxa"/>
          </w:tcPr>
          <w:p/>
          <w:p>
            <w:pPr>
              <w:pStyle w:val="7"/>
              <w:adjustRightInd w:val="0"/>
              <w:snapToGrid w:val="0"/>
              <w:spacing w:after="0" w:line="360" w:lineRule="auto"/>
              <w:ind w:left="0" w:leftChars="0" w:firstLine="0" w:firstLineChars="0"/>
              <w:rPr>
                <w:rFonts w:hint="eastAsia" w:ascii="宋体" w:hAnsi="宋体" w:eastAsia="宋体" w:cs="宋体"/>
                <w:b/>
                <w:sz w:val="24"/>
                <w:szCs w:val="24"/>
              </w:rPr>
            </w:pPr>
            <w:r>
              <w:rPr>
                <w:rFonts w:hint="eastAsia" w:ascii="宋体" w:hAnsi="宋体" w:eastAsia="宋体" w:cs="宋体"/>
                <w:sz w:val="24"/>
                <w:szCs w:val="24"/>
              </w:rPr>
              <w:t>该项目主要污染物及对应治理措施见表3-1。</w:t>
            </w:r>
          </w:p>
          <w:p>
            <w:pPr>
              <w:pStyle w:val="7"/>
              <w:adjustRightInd w:val="0"/>
              <w:snapToGrid w:val="0"/>
              <w:spacing w:beforeLines="50" w:afterLines="50"/>
              <w:ind w:firstLine="0" w:firstLineChars="0"/>
              <w:jc w:val="center"/>
              <w:rPr>
                <w:rFonts w:hint="eastAsia" w:ascii="宋体" w:hAnsi="宋体" w:eastAsia="宋体" w:cs="宋体"/>
                <w:sz w:val="24"/>
                <w:szCs w:val="24"/>
              </w:rPr>
            </w:pPr>
            <w:r>
              <w:rPr>
                <w:rFonts w:hint="eastAsia" w:ascii="宋体" w:hAnsi="宋体" w:eastAsia="宋体" w:cs="宋体"/>
                <w:b/>
                <w:bCs/>
                <w:sz w:val="24"/>
                <w:szCs w:val="24"/>
              </w:rPr>
              <w:t>表3-1 主要污染物及其治理措施一览表</w:t>
            </w:r>
          </w:p>
          <w:tbl>
            <w:tblPr>
              <w:tblStyle w:val="26"/>
              <w:tblW w:w="8796" w:type="dxa"/>
              <w:tblInd w:w="154"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1"/>
              <w:gridCol w:w="1472"/>
              <w:gridCol w:w="1873"/>
              <w:gridCol w:w="420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trHeight w:val="486" w:hRule="atLeast"/>
              </w:trPr>
              <w:tc>
                <w:tcPr>
                  <w:tcW w:w="1251"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类别</w:t>
                  </w:r>
                </w:p>
              </w:tc>
              <w:tc>
                <w:tcPr>
                  <w:tcW w:w="1472"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污染源</w:t>
                  </w:r>
                </w:p>
              </w:tc>
              <w:tc>
                <w:tcPr>
                  <w:tcW w:w="1873"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主要污染物</w:t>
                  </w:r>
                </w:p>
              </w:tc>
              <w:tc>
                <w:tcPr>
                  <w:tcW w:w="4200"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环保设备（措施）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251" w:type="dxa"/>
                  <w:vMerge w:val="restart"/>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固体</w:t>
                  </w:r>
                </w:p>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废物</w:t>
                  </w:r>
                </w:p>
              </w:tc>
              <w:tc>
                <w:tcPr>
                  <w:tcW w:w="1472" w:type="dxa"/>
                  <w:vAlign w:val="center"/>
                </w:tcPr>
                <w:p>
                  <w:pPr>
                    <w:spacing w:line="276" w:lineRule="auto"/>
                    <w:jc w:val="center"/>
                    <w:rPr>
                      <w:rFonts w:hint="eastAsia" w:ascii="宋体" w:hAnsi="宋体" w:eastAsia="宋体" w:cs="宋体"/>
                      <w:sz w:val="24"/>
                      <w:szCs w:val="24"/>
                    </w:rPr>
                  </w:pPr>
                  <w:r>
                    <w:rPr>
                      <w:rFonts w:hint="eastAsia" w:ascii="宋体" w:hAnsi="宋体" w:eastAsia="宋体" w:cs="宋体"/>
                      <w:sz w:val="24"/>
                      <w:szCs w:val="24"/>
                    </w:rPr>
                    <w:t>下料</w:t>
                  </w:r>
                </w:p>
              </w:tc>
              <w:tc>
                <w:tcPr>
                  <w:tcW w:w="1873" w:type="dxa"/>
                  <w:vAlign w:val="center"/>
                </w:tcPr>
                <w:p>
                  <w:pPr>
                    <w:spacing w:line="276" w:lineRule="auto"/>
                    <w:jc w:val="center"/>
                    <w:rPr>
                      <w:rFonts w:hint="eastAsia" w:ascii="宋体" w:hAnsi="宋体" w:eastAsia="宋体" w:cs="宋体"/>
                      <w:sz w:val="24"/>
                      <w:szCs w:val="24"/>
                    </w:rPr>
                  </w:pPr>
                  <w:r>
                    <w:rPr>
                      <w:rFonts w:hint="eastAsia" w:ascii="宋体" w:hAnsi="宋体" w:eastAsia="宋体" w:cs="宋体"/>
                      <w:sz w:val="24"/>
                      <w:szCs w:val="24"/>
                    </w:rPr>
                    <w:t>金属下脚料</w:t>
                  </w:r>
                </w:p>
              </w:tc>
              <w:tc>
                <w:tcPr>
                  <w:tcW w:w="4200" w:type="dxa"/>
                  <w:vAlign w:val="center"/>
                </w:tcPr>
                <w:p>
                  <w:pPr>
                    <w:spacing w:line="276"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统一回收外卖。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trPr>
              <w:tc>
                <w:tcPr>
                  <w:tcW w:w="1251" w:type="dxa"/>
                  <w:vMerge w:val="continue"/>
                  <w:vAlign w:val="center"/>
                </w:tcPr>
                <w:p>
                  <w:pPr>
                    <w:spacing w:line="276" w:lineRule="auto"/>
                    <w:jc w:val="center"/>
                    <w:rPr>
                      <w:rFonts w:hint="eastAsia" w:ascii="宋体" w:hAnsi="宋体" w:eastAsia="宋体" w:cs="宋体"/>
                      <w:b/>
                      <w:sz w:val="24"/>
                      <w:szCs w:val="24"/>
                    </w:rPr>
                  </w:pPr>
                </w:p>
              </w:tc>
              <w:tc>
                <w:tcPr>
                  <w:tcW w:w="1472" w:type="dxa"/>
                  <w:vAlign w:val="center"/>
                </w:tcPr>
                <w:p>
                  <w:pPr>
                    <w:spacing w:line="276" w:lineRule="auto"/>
                    <w:jc w:val="center"/>
                    <w:rPr>
                      <w:rFonts w:hint="eastAsia" w:ascii="宋体" w:hAnsi="宋体" w:eastAsia="宋体" w:cs="宋体"/>
                      <w:sz w:val="24"/>
                      <w:szCs w:val="24"/>
                    </w:rPr>
                  </w:pPr>
                  <w:r>
                    <w:rPr>
                      <w:rFonts w:hint="eastAsia" w:ascii="宋体" w:hAnsi="宋体" w:eastAsia="宋体" w:cs="宋体"/>
                      <w:sz w:val="24"/>
                      <w:szCs w:val="24"/>
                    </w:rPr>
                    <w:t>布袋除尘</w:t>
                  </w:r>
                </w:p>
              </w:tc>
              <w:tc>
                <w:tcPr>
                  <w:tcW w:w="1873" w:type="dxa"/>
                  <w:vAlign w:val="center"/>
                </w:tcPr>
                <w:p>
                  <w:pPr>
                    <w:spacing w:line="276" w:lineRule="auto"/>
                    <w:jc w:val="center"/>
                    <w:rPr>
                      <w:rFonts w:hint="eastAsia" w:ascii="宋体" w:hAnsi="宋体" w:eastAsia="宋体" w:cs="宋体"/>
                      <w:sz w:val="24"/>
                      <w:szCs w:val="24"/>
                    </w:rPr>
                  </w:pPr>
                  <w:r>
                    <w:rPr>
                      <w:rFonts w:hint="eastAsia" w:ascii="宋体" w:hAnsi="宋体" w:eastAsia="宋体" w:cs="宋体"/>
                      <w:sz w:val="24"/>
                      <w:szCs w:val="24"/>
                    </w:rPr>
                    <w:t>塑粉</w:t>
                  </w:r>
                </w:p>
              </w:tc>
              <w:tc>
                <w:tcPr>
                  <w:tcW w:w="4200" w:type="dxa"/>
                  <w:vAlign w:val="center"/>
                </w:tcPr>
                <w:p>
                  <w:pPr>
                    <w:spacing w:line="276"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统一回收再利用。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34" w:hRule="atLeast"/>
              </w:trPr>
              <w:tc>
                <w:tcPr>
                  <w:tcW w:w="1251" w:type="dxa"/>
                  <w:vMerge w:val="continue"/>
                  <w:vAlign w:val="center"/>
                </w:tcPr>
                <w:p>
                  <w:pPr>
                    <w:spacing w:line="276" w:lineRule="auto"/>
                    <w:jc w:val="center"/>
                    <w:rPr>
                      <w:rFonts w:hint="eastAsia" w:ascii="宋体" w:hAnsi="宋体" w:eastAsia="宋体" w:cs="宋体"/>
                      <w:b/>
                      <w:sz w:val="24"/>
                      <w:szCs w:val="24"/>
                    </w:rPr>
                  </w:pPr>
                </w:p>
              </w:tc>
              <w:tc>
                <w:tcPr>
                  <w:tcW w:w="1472" w:type="dxa"/>
                  <w:vAlign w:val="center"/>
                </w:tcPr>
                <w:p>
                  <w:pPr>
                    <w:spacing w:line="276" w:lineRule="auto"/>
                    <w:jc w:val="center"/>
                    <w:rPr>
                      <w:rFonts w:hint="eastAsia" w:ascii="宋体" w:hAnsi="宋体" w:eastAsia="宋体" w:cs="宋体"/>
                      <w:sz w:val="24"/>
                      <w:szCs w:val="24"/>
                    </w:rPr>
                  </w:pPr>
                  <w:r>
                    <w:rPr>
                      <w:rFonts w:hint="eastAsia" w:ascii="宋体" w:hAnsi="宋体" w:eastAsia="宋体" w:cs="宋体"/>
                      <w:sz w:val="24"/>
                      <w:szCs w:val="24"/>
                    </w:rPr>
                    <w:t>生产办公</w:t>
                  </w:r>
                </w:p>
              </w:tc>
              <w:tc>
                <w:tcPr>
                  <w:tcW w:w="1873" w:type="dxa"/>
                  <w:vAlign w:val="center"/>
                </w:tcPr>
                <w:p>
                  <w:pPr>
                    <w:spacing w:line="276" w:lineRule="auto"/>
                    <w:jc w:val="center"/>
                    <w:rPr>
                      <w:rFonts w:hint="eastAsia" w:ascii="宋体" w:hAnsi="宋体" w:eastAsia="宋体" w:cs="宋体"/>
                      <w:sz w:val="24"/>
                      <w:szCs w:val="24"/>
                    </w:rPr>
                  </w:pPr>
                  <w:r>
                    <w:rPr>
                      <w:rFonts w:hint="eastAsia" w:ascii="宋体" w:hAnsi="宋体" w:eastAsia="宋体" w:cs="宋体"/>
                      <w:sz w:val="24"/>
                      <w:szCs w:val="24"/>
                    </w:rPr>
                    <w:t>生活垃圾</w:t>
                  </w:r>
                </w:p>
              </w:tc>
              <w:tc>
                <w:tcPr>
                  <w:tcW w:w="4200" w:type="dxa"/>
                  <w:vAlign w:val="center"/>
                </w:tcPr>
                <w:p>
                  <w:pPr>
                    <w:spacing w:line="276"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送至当地环卫部门指定的地点统一清运处理。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34" w:hRule="atLeast"/>
              </w:trPr>
              <w:tc>
                <w:tcPr>
                  <w:tcW w:w="1251" w:type="dxa"/>
                  <w:vMerge w:val="continue"/>
                  <w:vAlign w:val="center"/>
                </w:tcPr>
                <w:p>
                  <w:pPr>
                    <w:spacing w:line="276" w:lineRule="auto"/>
                    <w:jc w:val="center"/>
                    <w:rPr>
                      <w:rFonts w:hint="eastAsia" w:ascii="宋体" w:hAnsi="宋体" w:eastAsia="宋体" w:cs="宋体"/>
                      <w:b/>
                      <w:sz w:val="24"/>
                      <w:szCs w:val="24"/>
                    </w:rPr>
                  </w:pPr>
                </w:p>
              </w:tc>
              <w:tc>
                <w:tcPr>
                  <w:tcW w:w="1472" w:type="dxa"/>
                  <w:vAlign w:val="center"/>
                </w:tcPr>
                <w:p>
                  <w:pPr>
                    <w:spacing w:line="276" w:lineRule="auto"/>
                    <w:jc w:val="center"/>
                    <w:rPr>
                      <w:rFonts w:hint="eastAsia" w:ascii="宋体" w:hAnsi="宋体" w:eastAsia="宋体" w:cs="宋体"/>
                      <w:sz w:val="24"/>
                      <w:szCs w:val="24"/>
                    </w:rPr>
                  </w:pPr>
                  <w:r>
                    <w:rPr>
                      <w:rFonts w:hint="eastAsia" w:ascii="宋体" w:hAnsi="宋体" w:eastAsia="宋体" w:cs="宋体"/>
                      <w:sz w:val="24"/>
                      <w:szCs w:val="24"/>
                    </w:rPr>
                    <w:t>有机废气处理装置</w:t>
                  </w:r>
                </w:p>
              </w:tc>
              <w:tc>
                <w:tcPr>
                  <w:tcW w:w="1873" w:type="dxa"/>
                  <w:vAlign w:val="center"/>
                </w:tcPr>
                <w:p>
                  <w:pPr>
                    <w:spacing w:line="276" w:lineRule="auto"/>
                    <w:jc w:val="center"/>
                    <w:rPr>
                      <w:rFonts w:hint="eastAsia" w:ascii="宋体" w:hAnsi="宋体" w:eastAsia="宋体" w:cs="宋体"/>
                      <w:sz w:val="24"/>
                      <w:szCs w:val="24"/>
                    </w:rPr>
                  </w:pPr>
                  <w:r>
                    <w:rPr>
                      <w:rFonts w:hint="eastAsia" w:ascii="宋体" w:hAnsi="宋体" w:eastAsia="宋体" w:cs="宋体"/>
                      <w:sz w:val="24"/>
                      <w:szCs w:val="24"/>
                    </w:rPr>
                    <w:t>废活性炭</w:t>
                  </w:r>
                </w:p>
              </w:tc>
              <w:tc>
                <w:tcPr>
                  <w:tcW w:w="4200" w:type="dxa"/>
                  <w:vAlign w:val="center"/>
                </w:tcPr>
                <w:p>
                  <w:pPr>
                    <w:pStyle w:val="7"/>
                    <w:adjustRightInd w:val="0"/>
                    <w:snapToGrid w:val="0"/>
                    <w:spacing w:after="0" w:line="360" w:lineRule="auto"/>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属于危险废物，收集于危废暂存间，交给有资质的单位处理。</w:t>
                  </w:r>
                </w:p>
              </w:tc>
            </w:tr>
          </w:tbl>
          <w:p/>
          <w:p>
            <w:pPr>
              <w:pStyle w:val="2"/>
            </w:pPr>
          </w:p>
          <w:p/>
          <w:p>
            <w:pPr>
              <w:pStyle w:val="2"/>
            </w:pPr>
          </w:p>
          <w:p/>
          <w:p>
            <w:pPr>
              <w:pStyle w:val="2"/>
            </w:pPr>
          </w:p>
        </w:tc>
      </w:tr>
    </w:tbl>
    <w:p>
      <w:pPr>
        <w:spacing w:beforeLines="50" w:afterLines="50"/>
        <w:rPr>
          <w:rFonts w:ascii="Times New Roman" w:hAnsi="Times New Roman"/>
          <w:b/>
          <w:sz w:val="24"/>
        </w:rPr>
      </w:pPr>
      <w:r>
        <w:rPr>
          <w:rFonts w:ascii="Times New Roman" w:hAnsi="Times New Roman"/>
          <w:b/>
          <w:sz w:val="24"/>
        </w:rPr>
        <w:t>表</w:t>
      </w:r>
      <w:r>
        <w:rPr>
          <w:rFonts w:hint="eastAsia" w:ascii="Times New Roman" w:hAnsi="Times New Roman"/>
          <w:b/>
          <w:sz w:val="24"/>
        </w:rPr>
        <w:t>四</w:t>
      </w:r>
    </w:p>
    <w:tbl>
      <w:tblPr>
        <w:tblStyle w:val="26"/>
        <w:tblW w:w="92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7" w:hRule="atLeast"/>
          <w:jc w:val="center"/>
        </w:trPr>
        <w:tc>
          <w:tcPr>
            <w:tcW w:w="9203" w:type="dxa"/>
          </w:tcPr>
          <w:p>
            <w:pPr>
              <w:pStyle w:val="21"/>
              <w:rPr>
                <w:rFonts w:hint="eastAsia" w:ascii="宋体" w:hAnsi="宋体" w:eastAsia="宋体" w:cs="宋体"/>
                <w:sz w:val="24"/>
                <w:szCs w:val="24"/>
              </w:rPr>
            </w:pPr>
            <w:bookmarkStart w:id="8" w:name="_Toc3437"/>
            <w:r>
              <w:rPr>
                <w:rFonts w:hint="eastAsia" w:ascii="Times New Roman" w:hAnsi="Times New Roman"/>
              </w:rPr>
              <w:t>4</w:t>
            </w:r>
            <w:r>
              <w:rPr>
                <w:rFonts w:ascii="Times New Roman" w:hAnsi="Times New Roman"/>
              </w:rPr>
              <w:t>.1、</w:t>
            </w:r>
            <w:r>
              <w:rPr>
                <w:rFonts w:hint="eastAsia" w:ascii="宋体" w:hAnsi="宋体" w:eastAsia="宋体" w:cs="宋体"/>
                <w:sz w:val="24"/>
                <w:szCs w:val="24"/>
              </w:rPr>
              <w:t>验收监测内容</w:t>
            </w:r>
            <w:bookmarkEnd w:id="8"/>
          </w:p>
          <w:p>
            <w:pPr>
              <w:pStyle w:val="21"/>
              <w:rPr>
                <w:rFonts w:hint="eastAsia" w:ascii="宋体" w:hAnsi="宋体" w:eastAsia="宋体" w:cs="宋体"/>
                <w:sz w:val="24"/>
                <w:szCs w:val="24"/>
              </w:rPr>
            </w:pPr>
            <w:r>
              <w:rPr>
                <w:rFonts w:hint="eastAsia" w:ascii="宋体" w:hAnsi="宋体" w:eastAsia="宋体" w:cs="宋体"/>
                <w:sz w:val="24"/>
                <w:szCs w:val="24"/>
              </w:rPr>
              <w:t xml:space="preserve">  </w:t>
            </w:r>
            <w:bookmarkStart w:id="9" w:name="_Toc24873"/>
            <w:r>
              <w:rPr>
                <w:rFonts w:hint="eastAsia" w:ascii="宋体" w:hAnsi="宋体" w:eastAsia="宋体" w:cs="宋体"/>
                <w:sz w:val="24"/>
                <w:szCs w:val="24"/>
              </w:rPr>
              <w:t xml:space="preserve"> 4.1.1、验收监测工况检查内容</w:t>
            </w:r>
            <w:bookmarkEnd w:id="9"/>
          </w:p>
          <w:p>
            <w:pPr>
              <w:pStyle w:val="21"/>
              <w:spacing w:line="360" w:lineRule="auto"/>
              <w:ind w:firstLine="470" w:firstLineChars="196"/>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在验收监测期间，</w:t>
            </w:r>
            <w:r>
              <w:rPr>
                <w:rFonts w:hint="eastAsia" w:ascii="宋体" w:hAnsi="宋体" w:eastAsia="宋体" w:cs="宋体"/>
                <w:b w:val="0"/>
                <w:color w:val="000000"/>
                <w:kern w:val="0"/>
                <w:sz w:val="24"/>
                <w:szCs w:val="24"/>
              </w:rPr>
              <w:t>西安兴华铁路器材厂</w:t>
            </w:r>
            <w:r>
              <w:rPr>
                <w:rFonts w:hint="eastAsia" w:ascii="宋体" w:hAnsi="宋体" w:eastAsia="宋体" w:cs="宋体"/>
                <w:b w:val="0"/>
                <w:color w:val="000000"/>
                <w:sz w:val="24"/>
                <w:szCs w:val="24"/>
              </w:rPr>
              <w:t>生产线技改工程实际运行工况，在保证设备运行负荷连续且稳定的条件下，方可进行现场监测，若生产工况出现异常情况，应立即通知监测人员停止监测，待生产工况正常后继续进行验收监测，以确保监测数据的有效性和准确性。</w:t>
            </w:r>
          </w:p>
          <w:p>
            <w:pPr>
              <w:pStyle w:val="21"/>
              <w:ind w:firstLine="472" w:firstLineChars="196"/>
              <w:rPr>
                <w:rFonts w:hint="eastAsia" w:ascii="宋体" w:hAnsi="宋体" w:eastAsia="宋体" w:cs="宋体"/>
                <w:sz w:val="24"/>
                <w:szCs w:val="24"/>
              </w:rPr>
            </w:pPr>
            <w:bookmarkStart w:id="10" w:name="_Toc14588"/>
            <w:r>
              <w:rPr>
                <w:rFonts w:hint="eastAsia" w:ascii="宋体" w:hAnsi="宋体" w:eastAsia="宋体" w:cs="宋体"/>
                <w:sz w:val="24"/>
                <w:szCs w:val="24"/>
              </w:rPr>
              <w:t>4.1.2、验收监测及检查内容</w:t>
            </w:r>
            <w:bookmarkEnd w:id="10"/>
          </w:p>
          <w:p>
            <w:pPr>
              <w:pStyle w:val="4"/>
              <w:adjustRightInd w:val="0"/>
              <w:snapToGrid w:val="0"/>
              <w:spacing w:before="180" w:after="180" w:line="240" w:lineRule="auto"/>
              <w:ind w:firstLine="482" w:firstLineChars="200"/>
              <w:rPr>
                <w:rFonts w:hint="eastAsia" w:ascii="宋体" w:hAnsi="宋体" w:eastAsia="宋体" w:cs="宋体"/>
                <w:sz w:val="24"/>
                <w:szCs w:val="24"/>
              </w:rPr>
            </w:pPr>
            <w:bookmarkStart w:id="11" w:name="_Toc26786"/>
            <w:bookmarkStart w:id="12" w:name="_Toc10204"/>
            <w:bookmarkStart w:id="13" w:name="_Toc19414"/>
            <w:r>
              <w:rPr>
                <w:rFonts w:hint="eastAsia" w:ascii="宋体" w:hAnsi="宋体" w:eastAsia="宋体" w:cs="宋体"/>
                <w:sz w:val="24"/>
                <w:szCs w:val="24"/>
              </w:rPr>
              <w:t>（一）固体废弃物调查内容</w:t>
            </w:r>
          </w:p>
          <w:p>
            <w:pPr>
              <w:spacing w:line="360" w:lineRule="auto"/>
              <w:ind w:firstLine="482"/>
              <w:rPr>
                <w:rFonts w:hint="eastAsia" w:ascii="宋体" w:hAnsi="宋体" w:eastAsia="宋体" w:cs="宋体"/>
                <w:sz w:val="24"/>
                <w:szCs w:val="24"/>
              </w:rPr>
            </w:pPr>
            <w:r>
              <w:rPr>
                <w:rFonts w:hint="eastAsia" w:ascii="宋体" w:hAnsi="宋体" w:eastAsia="宋体" w:cs="宋体"/>
                <w:sz w:val="24"/>
                <w:szCs w:val="24"/>
              </w:rPr>
              <w:t>主要调查本项目产生的各种固体废弃物（特别是危险废物）的种类、产生量和最终处置去向等。</w:t>
            </w:r>
          </w:p>
          <w:bookmarkEnd w:id="11"/>
          <w:bookmarkEnd w:id="12"/>
          <w:bookmarkEnd w:id="13"/>
          <w:p>
            <w:pPr>
              <w:pStyle w:val="4"/>
              <w:adjustRightInd w:val="0"/>
              <w:snapToGrid w:val="0"/>
              <w:spacing w:before="180" w:after="180" w:line="240" w:lineRule="auto"/>
              <w:rPr>
                <w:rFonts w:hint="eastAsia" w:ascii="宋体" w:hAnsi="宋体" w:eastAsia="宋体" w:cs="宋体"/>
                <w:sz w:val="24"/>
                <w:szCs w:val="24"/>
              </w:rPr>
            </w:pPr>
            <w:r>
              <w:rPr>
                <w:rFonts w:hint="eastAsia" w:ascii="宋体" w:hAnsi="宋体" w:eastAsia="宋体" w:cs="宋体"/>
                <w:sz w:val="24"/>
                <w:szCs w:val="24"/>
              </w:rPr>
              <w:t xml:space="preserve">     （二）环境管理制度检查</w:t>
            </w:r>
          </w:p>
          <w:p>
            <w:pPr>
              <w:adjustRightInd w:val="0"/>
              <w:snapToGrid w:val="0"/>
              <w:spacing w:beforeLines="50" w:line="360" w:lineRule="auto"/>
              <w:ind w:left="480"/>
              <w:rPr>
                <w:rFonts w:hint="eastAsia" w:ascii="宋体" w:hAnsi="宋体" w:eastAsia="宋体" w:cs="宋体"/>
                <w:sz w:val="24"/>
                <w:szCs w:val="24"/>
              </w:rPr>
            </w:pPr>
            <w:r>
              <w:rPr>
                <w:rFonts w:hint="eastAsia" w:ascii="宋体" w:hAnsi="宋体" w:eastAsia="宋体" w:cs="宋体"/>
                <w:sz w:val="24"/>
                <w:szCs w:val="24"/>
              </w:rPr>
              <w:t>在验收监测期间，环境管理检查主要包括以下内容：</w:t>
            </w:r>
          </w:p>
          <w:p>
            <w:pPr>
              <w:adjustRightInd w:val="0"/>
              <w:snapToGrid w:val="0"/>
              <w:spacing w:line="360" w:lineRule="auto"/>
              <w:ind w:left="480"/>
              <w:rPr>
                <w:rFonts w:hint="eastAsia" w:ascii="宋体" w:hAnsi="宋体" w:eastAsia="宋体" w:cs="宋体"/>
                <w:sz w:val="24"/>
                <w:szCs w:val="24"/>
              </w:rPr>
            </w:pPr>
            <w:r>
              <w:rPr>
                <w:rFonts w:hint="eastAsia" w:ascii="宋体" w:hAnsi="宋体" w:eastAsia="宋体" w:cs="宋体"/>
                <w:sz w:val="24"/>
                <w:szCs w:val="24"/>
              </w:rPr>
              <w:t>（1）项目执行“三同时”制度的情况；</w:t>
            </w:r>
          </w:p>
          <w:p>
            <w:pPr>
              <w:adjustRightInd w:val="0"/>
              <w:snapToGrid w:val="0"/>
              <w:spacing w:line="360" w:lineRule="auto"/>
              <w:ind w:left="480"/>
              <w:rPr>
                <w:rFonts w:hint="eastAsia" w:ascii="宋体" w:hAnsi="宋体" w:eastAsia="宋体" w:cs="宋体"/>
                <w:sz w:val="24"/>
                <w:szCs w:val="24"/>
              </w:rPr>
            </w:pPr>
            <w:r>
              <w:rPr>
                <w:rFonts w:hint="eastAsia" w:ascii="宋体" w:hAnsi="宋体" w:eastAsia="宋体" w:cs="宋体"/>
                <w:sz w:val="24"/>
                <w:szCs w:val="24"/>
              </w:rPr>
              <w:t>（2）环境管理制度、环保机构设置、环保设施运行及维护情况；</w:t>
            </w:r>
          </w:p>
          <w:p>
            <w:pPr>
              <w:adjustRightInd w:val="0"/>
              <w:snapToGrid w:val="0"/>
              <w:spacing w:line="360" w:lineRule="auto"/>
              <w:ind w:left="480"/>
              <w:rPr>
                <w:rFonts w:hint="eastAsia" w:ascii="宋体" w:hAnsi="宋体" w:eastAsia="宋体" w:cs="宋体"/>
                <w:sz w:val="24"/>
                <w:szCs w:val="24"/>
              </w:rPr>
            </w:pPr>
            <w:r>
              <w:rPr>
                <w:rFonts w:hint="eastAsia" w:ascii="宋体" w:hAnsi="宋体" w:eastAsia="宋体" w:cs="宋体"/>
                <w:sz w:val="24"/>
                <w:szCs w:val="24"/>
              </w:rPr>
              <w:t>（3）环境风险防范措施制定，应急物资储备情况。</w:t>
            </w:r>
          </w:p>
          <w:p>
            <w:pPr>
              <w:pStyle w:val="4"/>
              <w:adjustRightInd w:val="0"/>
              <w:snapToGrid w:val="0"/>
              <w:spacing w:before="180" w:after="180" w:line="276" w:lineRule="auto"/>
              <w:rPr>
                <w:rFonts w:hint="eastAsia" w:ascii="宋体" w:hAnsi="宋体" w:eastAsia="宋体" w:cs="宋体"/>
                <w:sz w:val="24"/>
                <w:szCs w:val="24"/>
              </w:rPr>
            </w:pPr>
          </w:p>
          <w:p>
            <w:pPr>
              <w:rPr>
                <w:rFonts w:hint="eastAsia" w:ascii="宋体" w:hAnsi="宋体" w:eastAsia="宋体" w:cs="宋体"/>
                <w:sz w:val="24"/>
                <w:szCs w:val="24"/>
              </w:rPr>
            </w:pPr>
          </w:p>
          <w:p>
            <w:pPr>
              <w:pStyle w:val="2"/>
              <w:rPr>
                <w:rFonts w:hint="eastAsia" w:ascii="宋体" w:hAnsi="宋体" w:eastAsia="宋体" w:cs="宋体"/>
                <w:sz w:val="24"/>
                <w:szCs w:val="24"/>
              </w:rPr>
            </w:pPr>
          </w:p>
          <w:p>
            <w:pPr>
              <w:rPr>
                <w:rFonts w:hint="eastAsia" w:ascii="宋体" w:hAnsi="宋体" w:eastAsia="宋体" w:cs="宋体"/>
                <w:sz w:val="24"/>
                <w:szCs w:val="24"/>
              </w:rPr>
            </w:pPr>
          </w:p>
          <w:p>
            <w:pPr>
              <w:pStyle w:val="2"/>
              <w:rPr>
                <w:rFonts w:hint="eastAsia"/>
              </w:rPr>
            </w:pPr>
          </w:p>
          <w:p>
            <w:pPr>
              <w:rPr>
                <w:rFonts w:hint="eastAsia"/>
              </w:rPr>
            </w:pPr>
          </w:p>
          <w:p>
            <w:pPr>
              <w:pStyle w:val="4"/>
              <w:adjustRightInd w:val="0"/>
              <w:snapToGrid w:val="0"/>
              <w:spacing w:before="180" w:after="180" w:line="276" w:lineRule="auto"/>
              <w:rPr>
                <w:rFonts w:hint="eastAsia" w:ascii="Times New Roman" w:hAnsi="Times New Roman"/>
                <w:sz w:val="24"/>
                <w:szCs w:val="24"/>
              </w:rPr>
            </w:pPr>
          </w:p>
          <w:p>
            <w:pPr>
              <w:pStyle w:val="4"/>
              <w:adjustRightInd w:val="0"/>
              <w:snapToGrid w:val="0"/>
              <w:spacing w:before="180" w:after="180" w:line="276" w:lineRule="auto"/>
              <w:rPr>
                <w:rFonts w:ascii="Times New Roman" w:hAnsi="Times New Roman"/>
                <w:sz w:val="24"/>
              </w:rPr>
            </w:pPr>
            <w:r>
              <w:rPr>
                <w:rFonts w:ascii="Times New Roman" w:hAnsi="Times New Roman"/>
                <w:sz w:val="24"/>
                <w:szCs w:val="24"/>
              </w:rPr>
              <w:t xml:space="preserve">    </w:t>
            </w:r>
          </w:p>
        </w:tc>
      </w:tr>
    </w:tbl>
    <w:p>
      <w:pPr>
        <w:spacing w:beforeLines="50" w:afterLines="50"/>
        <w:rPr>
          <w:rFonts w:ascii="Times New Roman" w:hAnsi="Times New Roman"/>
          <w:b/>
          <w:sz w:val="24"/>
        </w:rPr>
      </w:pPr>
    </w:p>
    <w:p>
      <w:pPr>
        <w:spacing w:beforeLines="50" w:afterLines="50"/>
        <w:rPr>
          <w:rFonts w:ascii="Times New Roman" w:hAnsi="Times New Roman"/>
          <w:b/>
          <w:sz w:val="24"/>
        </w:rPr>
      </w:pPr>
    </w:p>
    <w:p>
      <w:pPr>
        <w:spacing w:beforeLines="50" w:afterLines="50"/>
        <w:rPr>
          <w:rFonts w:ascii="Times New Roman" w:hAnsi="Times New Roman"/>
          <w:b/>
          <w:sz w:val="24"/>
        </w:rPr>
      </w:pPr>
    </w:p>
    <w:p>
      <w:pPr>
        <w:spacing w:beforeLines="50" w:afterLines="50"/>
        <w:rPr>
          <w:rFonts w:ascii="Times New Roman" w:hAnsi="Times New Roman"/>
          <w:b/>
          <w:sz w:val="24"/>
        </w:rPr>
      </w:pPr>
      <w:r>
        <w:rPr>
          <w:rFonts w:ascii="Times New Roman" w:hAnsi="Times New Roman"/>
          <w:b/>
          <w:sz w:val="24"/>
        </w:rPr>
        <w:t>表</w:t>
      </w:r>
      <w:r>
        <w:rPr>
          <w:rFonts w:hint="eastAsia" w:ascii="Times New Roman" w:hAnsi="Times New Roman"/>
          <w:b/>
          <w:sz w:val="24"/>
        </w:rPr>
        <w:t>五</w:t>
      </w:r>
    </w:p>
    <w:tbl>
      <w:tblPr>
        <w:tblStyle w:val="26"/>
        <w:tblW w:w="94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13" w:hRule="atLeast"/>
          <w:jc w:val="center"/>
        </w:trPr>
        <w:tc>
          <w:tcPr>
            <w:tcW w:w="9424" w:type="dxa"/>
          </w:tcPr>
          <w:p>
            <w:pPr>
              <w:pStyle w:val="21"/>
              <w:rPr>
                <w:rFonts w:ascii="Times New Roman" w:hAnsi="Times New Roman"/>
              </w:rPr>
            </w:pPr>
            <w:bookmarkStart w:id="14" w:name="_Toc329"/>
            <w:bookmarkStart w:id="15" w:name="_Toc4529"/>
            <w:r>
              <w:rPr>
                <w:rFonts w:hint="eastAsia" w:ascii="Times New Roman" w:hAnsi="Times New Roman"/>
              </w:rPr>
              <w:t>5</w:t>
            </w:r>
            <w:r>
              <w:rPr>
                <w:rFonts w:ascii="Times New Roman" w:hAnsi="Times New Roman"/>
              </w:rPr>
              <w:t>.1验收监测结果与评价</w:t>
            </w:r>
            <w:bookmarkEnd w:id="14"/>
            <w:bookmarkEnd w:id="15"/>
          </w:p>
          <w:p>
            <w:pPr>
              <w:pStyle w:val="21"/>
              <w:rPr>
                <w:rFonts w:ascii="Times New Roman" w:hAnsi="Times New Roman"/>
              </w:rPr>
            </w:pPr>
            <w:r>
              <w:rPr>
                <w:rFonts w:ascii="Times New Roman" w:hAnsi="Times New Roman"/>
              </w:rPr>
              <w:t xml:space="preserve">  </w:t>
            </w:r>
            <w:bookmarkStart w:id="16" w:name="_Toc9795"/>
            <w:bookmarkStart w:id="17" w:name="_Toc23923"/>
            <w:r>
              <w:rPr>
                <w:rFonts w:hint="eastAsia" w:ascii="Times New Roman" w:hAnsi="Times New Roman"/>
              </w:rPr>
              <w:t>5</w:t>
            </w:r>
            <w:r>
              <w:rPr>
                <w:rFonts w:ascii="Times New Roman" w:hAnsi="Times New Roman"/>
              </w:rPr>
              <w:t>.1.1验收监测期间工况检查结果</w:t>
            </w:r>
            <w:bookmarkEnd w:id="16"/>
            <w:bookmarkEnd w:id="17"/>
          </w:p>
          <w:p>
            <w:pPr>
              <w:spacing w:afterLines="50" w:line="360" w:lineRule="auto"/>
              <w:ind w:firstLine="480"/>
              <w:jc w:val="center"/>
              <w:rPr>
                <w:rFonts w:ascii="Times New Roman" w:hAnsi="Times New Roman" w:cs="Calibri"/>
                <w:color w:val="000000"/>
                <w:sz w:val="24"/>
              </w:rPr>
            </w:pPr>
            <w:r>
              <w:rPr>
                <w:rFonts w:ascii="Times New Roman" w:hAnsi="Times New Roman" w:cs="Calibri"/>
                <w:color w:val="000000"/>
                <w:sz w:val="24"/>
              </w:rPr>
              <w:t>201</w:t>
            </w:r>
            <w:r>
              <w:rPr>
                <w:rFonts w:hint="eastAsia" w:ascii="Times New Roman" w:hAnsi="Times New Roman" w:cs="Calibri"/>
                <w:color w:val="000000"/>
                <w:sz w:val="24"/>
              </w:rPr>
              <w:t>9</w:t>
            </w:r>
            <w:r>
              <w:rPr>
                <w:rFonts w:ascii="Times New Roman" w:hAnsi="Times New Roman" w:cs="Calibri"/>
                <w:color w:val="000000"/>
                <w:sz w:val="24"/>
              </w:rPr>
              <w:t>年</w:t>
            </w:r>
            <w:r>
              <w:rPr>
                <w:rFonts w:hint="eastAsia" w:ascii="Times New Roman" w:hAnsi="Times New Roman" w:cs="Calibri"/>
                <w:color w:val="000000"/>
                <w:sz w:val="24"/>
              </w:rPr>
              <w:t>8月25日至8月26日</w:t>
            </w:r>
            <w:r>
              <w:rPr>
                <w:rFonts w:ascii="Times New Roman" w:hAnsi="Times New Roman" w:cs="Calibri"/>
                <w:color w:val="000000"/>
                <w:sz w:val="24"/>
              </w:rPr>
              <w:t>，</w:t>
            </w:r>
            <w:r>
              <w:rPr>
                <w:rFonts w:hint="eastAsia" w:ascii="Times New Roman" w:hAnsi="Times New Roman" w:cs="Calibri"/>
                <w:color w:val="000000"/>
                <w:sz w:val="24"/>
              </w:rPr>
              <w:t>西安重光明宸检测技术有限公司</w:t>
            </w:r>
            <w:r>
              <w:rPr>
                <w:rFonts w:ascii="Times New Roman" w:hAnsi="Times New Roman" w:cs="Calibri"/>
                <w:color w:val="000000"/>
                <w:sz w:val="24"/>
              </w:rPr>
              <w:t>对</w:t>
            </w:r>
            <w:r>
              <w:rPr>
                <w:rFonts w:hint="eastAsia" w:ascii="Times New Roman" w:hAnsi="Times New Roman" w:cs="Calibri"/>
                <w:color w:val="000000"/>
                <w:sz w:val="24"/>
              </w:rPr>
              <w:t>西安兴华铁路器材厂</w:t>
            </w:r>
            <w:r>
              <w:rPr>
                <w:rFonts w:ascii="Times New Roman" w:hAnsi="Times New Roman" w:cs="Calibri"/>
                <w:color w:val="000000"/>
                <w:sz w:val="24"/>
              </w:rPr>
              <w:t>环境保护</w:t>
            </w:r>
            <w:r>
              <w:rPr>
                <w:rFonts w:hint="eastAsia" w:ascii="Times New Roman" w:hAnsi="Times New Roman" w:cs="Calibri"/>
                <w:color w:val="000000"/>
                <w:sz w:val="24"/>
              </w:rPr>
              <w:t>设施提升改造项目</w:t>
            </w:r>
            <w:r>
              <w:rPr>
                <w:rFonts w:ascii="Times New Roman" w:hAnsi="Times New Roman" w:cs="Calibri"/>
                <w:color w:val="000000"/>
                <w:sz w:val="24"/>
              </w:rPr>
              <w:t>进行了</w:t>
            </w:r>
            <w:r>
              <w:rPr>
                <w:rFonts w:hint="eastAsia" w:ascii="Times New Roman" w:hAnsi="Times New Roman" w:cs="Calibri"/>
                <w:color w:val="000000"/>
                <w:sz w:val="24"/>
              </w:rPr>
              <w:t>环境保护设施提升改造</w:t>
            </w:r>
            <w:r>
              <w:rPr>
                <w:rFonts w:ascii="Times New Roman" w:hAnsi="Times New Roman" w:cs="Calibri"/>
                <w:color w:val="000000"/>
                <w:sz w:val="24"/>
              </w:rPr>
              <w:t>竣工环保验收现场监测，</w:t>
            </w:r>
          </w:p>
          <w:p>
            <w:pPr>
              <w:spacing w:afterLines="50" w:line="360" w:lineRule="auto"/>
              <w:jc w:val="both"/>
              <w:rPr>
                <w:rFonts w:hint="eastAsia" w:ascii="宋体" w:hAnsi="宋体" w:eastAsia="宋体" w:cs="宋体"/>
                <w:color w:val="000000"/>
                <w:sz w:val="24"/>
                <w:szCs w:val="24"/>
              </w:rPr>
            </w:pPr>
            <w:r>
              <w:rPr>
                <w:rFonts w:ascii="Times New Roman" w:hAnsi="Times New Roman" w:cs="Calibri"/>
                <w:color w:val="000000"/>
                <w:sz w:val="24"/>
              </w:rPr>
              <w:t>验收监测期间本项目运转正</w:t>
            </w:r>
            <w:r>
              <w:rPr>
                <w:rFonts w:hint="eastAsia" w:ascii="宋体" w:hAnsi="宋体" w:eastAsia="宋体" w:cs="宋体"/>
                <w:color w:val="000000"/>
                <w:sz w:val="24"/>
                <w:szCs w:val="24"/>
              </w:rPr>
              <w:t>常，工况检查结果见表5-1。</w:t>
            </w:r>
          </w:p>
          <w:p>
            <w:pPr>
              <w:pStyle w:val="34"/>
              <w:adjustRightInd w:val="0"/>
              <w:snapToGrid w:val="0"/>
              <w:ind w:firstLine="422"/>
              <w:rPr>
                <w:rFonts w:hint="eastAsia" w:ascii="宋体" w:hAnsi="宋体" w:eastAsia="宋体" w:cs="宋体"/>
                <w:sz w:val="24"/>
                <w:szCs w:val="24"/>
              </w:rPr>
            </w:pPr>
            <w:r>
              <w:rPr>
                <w:rFonts w:hint="eastAsia" w:ascii="宋体" w:hAnsi="宋体" w:eastAsia="宋体" w:cs="宋体"/>
                <w:sz w:val="24"/>
                <w:szCs w:val="24"/>
              </w:rPr>
              <w:t>表5-1 验收监测期间工况统计表</w:t>
            </w:r>
          </w:p>
          <w:tbl>
            <w:tblPr>
              <w:tblStyle w:val="26"/>
              <w:tblW w:w="9325"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6"/>
              <w:gridCol w:w="1734"/>
              <w:gridCol w:w="1660"/>
              <w:gridCol w:w="1746"/>
              <w:gridCol w:w="1352"/>
              <w:gridCol w:w="144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1386" w:type="dxa"/>
                  <w:vAlign w:val="center"/>
                </w:tcPr>
                <w:p>
                  <w:pPr>
                    <w:pStyle w:val="50"/>
                    <w:rPr>
                      <w:rFonts w:hint="eastAsia" w:ascii="宋体" w:hAnsi="宋体" w:eastAsia="宋体" w:cs="宋体"/>
                      <w:b/>
                      <w:bCs/>
                      <w:sz w:val="24"/>
                      <w:szCs w:val="24"/>
                    </w:rPr>
                  </w:pPr>
                  <w:r>
                    <w:rPr>
                      <w:rFonts w:hint="eastAsia" w:ascii="宋体" w:hAnsi="宋体" w:eastAsia="宋体" w:cs="宋体"/>
                      <w:b/>
                      <w:bCs/>
                      <w:sz w:val="24"/>
                      <w:szCs w:val="24"/>
                    </w:rPr>
                    <w:t>日期</w:t>
                  </w:r>
                </w:p>
              </w:tc>
              <w:tc>
                <w:tcPr>
                  <w:tcW w:w="1734" w:type="dxa"/>
                  <w:vAlign w:val="center"/>
                </w:tcPr>
                <w:p>
                  <w:pPr>
                    <w:pStyle w:val="50"/>
                    <w:rPr>
                      <w:rFonts w:hint="eastAsia" w:ascii="宋体" w:hAnsi="宋体" w:eastAsia="宋体" w:cs="宋体"/>
                      <w:b/>
                      <w:bCs/>
                      <w:sz w:val="24"/>
                      <w:szCs w:val="24"/>
                    </w:rPr>
                  </w:pPr>
                  <w:r>
                    <w:rPr>
                      <w:rFonts w:hint="eastAsia" w:ascii="宋体" w:hAnsi="宋体" w:eastAsia="宋体" w:cs="宋体"/>
                      <w:b/>
                      <w:bCs/>
                      <w:sz w:val="24"/>
                      <w:szCs w:val="24"/>
                    </w:rPr>
                    <w:t>产品</w:t>
                  </w:r>
                </w:p>
              </w:tc>
              <w:tc>
                <w:tcPr>
                  <w:tcW w:w="1660" w:type="dxa"/>
                  <w:vAlign w:val="center"/>
                </w:tcPr>
                <w:p>
                  <w:pPr>
                    <w:pStyle w:val="50"/>
                    <w:rPr>
                      <w:rFonts w:hint="eastAsia" w:ascii="宋体" w:hAnsi="宋体" w:eastAsia="宋体" w:cs="宋体"/>
                      <w:b/>
                      <w:bCs/>
                      <w:sz w:val="24"/>
                      <w:szCs w:val="24"/>
                    </w:rPr>
                  </w:pPr>
                  <w:r>
                    <w:rPr>
                      <w:rFonts w:hint="eastAsia" w:ascii="宋体" w:hAnsi="宋体" w:eastAsia="宋体" w:cs="宋体"/>
                      <w:b/>
                      <w:bCs/>
                      <w:sz w:val="24"/>
                      <w:szCs w:val="24"/>
                    </w:rPr>
                    <w:t>日规模产量（</w:t>
                  </w:r>
                  <w:r>
                    <w:rPr>
                      <w:rFonts w:hint="eastAsia" w:ascii="宋体" w:hAnsi="宋体" w:eastAsia="宋体" w:cs="宋体"/>
                      <w:b/>
                      <w:bCs/>
                      <w:sz w:val="24"/>
                      <w:szCs w:val="24"/>
                      <w:lang w:eastAsia="zh-CN"/>
                    </w:rPr>
                    <w:t>套</w:t>
                  </w:r>
                  <w:r>
                    <w:rPr>
                      <w:rFonts w:hint="eastAsia" w:ascii="宋体" w:hAnsi="宋体" w:eastAsia="宋体" w:cs="宋体"/>
                      <w:b/>
                      <w:bCs/>
                      <w:sz w:val="24"/>
                      <w:szCs w:val="24"/>
                    </w:rPr>
                    <w:t>）</w:t>
                  </w:r>
                </w:p>
              </w:tc>
              <w:tc>
                <w:tcPr>
                  <w:tcW w:w="1746" w:type="dxa"/>
                  <w:vAlign w:val="center"/>
                </w:tcPr>
                <w:p>
                  <w:pPr>
                    <w:pStyle w:val="50"/>
                    <w:rPr>
                      <w:rFonts w:hint="eastAsia" w:ascii="宋体" w:hAnsi="宋体" w:eastAsia="宋体" w:cs="宋体"/>
                      <w:b/>
                      <w:bCs/>
                      <w:sz w:val="24"/>
                      <w:szCs w:val="24"/>
                    </w:rPr>
                  </w:pPr>
                  <w:r>
                    <w:rPr>
                      <w:rFonts w:hint="eastAsia" w:ascii="宋体" w:hAnsi="宋体" w:eastAsia="宋体" w:cs="宋体"/>
                      <w:b/>
                      <w:bCs/>
                      <w:sz w:val="24"/>
                      <w:szCs w:val="24"/>
                    </w:rPr>
                    <w:t>实际产量（</w:t>
                  </w:r>
                  <w:r>
                    <w:rPr>
                      <w:rFonts w:hint="eastAsia" w:ascii="宋体" w:hAnsi="宋体" w:eastAsia="宋体" w:cs="宋体"/>
                      <w:b/>
                      <w:bCs/>
                      <w:sz w:val="24"/>
                      <w:szCs w:val="24"/>
                      <w:lang w:eastAsia="zh-CN"/>
                    </w:rPr>
                    <w:t>套</w:t>
                  </w:r>
                  <w:r>
                    <w:rPr>
                      <w:rFonts w:hint="eastAsia" w:ascii="宋体" w:hAnsi="宋体" w:eastAsia="宋体" w:cs="宋体"/>
                      <w:b/>
                      <w:bCs/>
                      <w:sz w:val="24"/>
                      <w:szCs w:val="24"/>
                    </w:rPr>
                    <w:t>）</w:t>
                  </w:r>
                </w:p>
              </w:tc>
              <w:tc>
                <w:tcPr>
                  <w:tcW w:w="1352" w:type="dxa"/>
                  <w:vAlign w:val="center"/>
                </w:tcPr>
                <w:p>
                  <w:pPr>
                    <w:pStyle w:val="50"/>
                    <w:rPr>
                      <w:rFonts w:hint="eastAsia" w:ascii="宋体" w:hAnsi="宋体" w:eastAsia="宋体" w:cs="宋体"/>
                      <w:b/>
                      <w:bCs/>
                      <w:sz w:val="24"/>
                      <w:szCs w:val="24"/>
                    </w:rPr>
                  </w:pPr>
                  <w:r>
                    <w:rPr>
                      <w:rFonts w:hint="eastAsia" w:ascii="宋体" w:hAnsi="宋体" w:eastAsia="宋体" w:cs="宋体"/>
                      <w:b/>
                      <w:bCs/>
                      <w:sz w:val="24"/>
                      <w:szCs w:val="24"/>
                    </w:rPr>
                    <w:t>工况负荷（%）</w:t>
                  </w:r>
                </w:p>
              </w:tc>
              <w:tc>
                <w:tcPr>
                  <w:tcW w:w="1447" w:type="dxa"/>
                  <w:vAlign w:val="center"/>
                </w:tcPr>
                <w:p>
                  <w:pPr>
                    <w:pStyle w:val="50"/>
                    <w:rPr>
                      <w:rFonts w:hint="eastAsia" w:ascii="宋体" w:hAnsi="宋体" w:eastAsia="宋体" w:cs="宋体"/>
                      <w:b/>
                      <w:bCs/>
                      <w:sz w:val="24"/>
                      <w:szCs w:val="24"/>
                    </w:rPr>
                  </w:pPr>
                  <w:r>
                    <w:rPr>
                      <w:rFonts w:hint="eastAsia" w:ascii="宋体" w:hAnsi="宋体" w:eastAsia="宋体" w:cs="宋体"/>
                      <w:b/>
                      <w:bCs/>
                      <w:sz w:val="24"/>
                      <w:szCs w:val="24"/>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1386" w:type="dxa"/>
                  <w:vAlign w:val="center"/>
                </w:tcPr>
                <w:p>
                  <w:pPr>
                    <w:pStyle w:val="50"/>
                    <w:rPr>
                      <w:rFonts w:hint="eastAsia" w:ascii="宋体" w:hAnsi="宋体" w:eastAsia="宋体" w:cs="宋体"/>
                      <w:color w:val="auto"/>
                      <w:sz w:val="24"/>
                      <w:szCs w:val="24"/>
                    </w:rPr>
                  </w:pPr>
                  <w:r>
                    <w:rPr>
                      <w:rFonts w:hint="eastAsia" w:ascii="宋体" w:hAnsi="宋体" w:eastAsia="宋体" w:cs="宋体"/>
                      <w:color w:val="auto"/>
                      <w:sz w:val="24"/>
                      <w:szCs w:val="24"/>
                    </w:rPr>
                    <w:t>2019.8.25</w:t>
                  </w:r>
                </w:p>
              </w:tc>
              <w:tc>
                <w:tcPr>
                  <w:tcW w:w="1734" w:type="dxa"/>
                  <w:vAlign w:val="center"/>
                </w:tcPr>
                <w:p>
                  <w:pPr>
                    <w:pStyle w:val="34"/>
                    <w:ind w:firstLine="0" w:firstLineChars="0"/>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非标控制柜</w:t>
                  </w:r>
                </w:p>
                <w:p>
                  <w:pPr>
                    <w:pStyle w:val="34"/>
                    <w:ind w:firstLine="0" w:firstLineChars="0"/>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非标配电箱</w:t>
                  </w:r>
                </w:p>
                <w:p>
                  <w:pPr>
                    <w:pStyle w:val="34"/>
                    <w:ind w:firstLine="0" w:firstLineChars="0"/>
                    <w:jc w:val="both"/>
                    <w:rPr>
                      <w:rFonts w:hint="eastAsia" w:ascii="宋体" w:hAnsi="宋体" w:eastAsia="宋体" w:cs="宋体"/>
                      <w:b w:val="0"/>
                      <w:color w:val="auto"/>
                      <w:sz w:val="24"/>
                      <w:szCs w:val="24"/>
                    </w:rPr>
                  </w:pPr>
                  <w:r>
                    <w:rPr>
                      <w:rFonts w:hint="eastAsia" w:ascii="宋体" w:hAnsi="宋体" w:eastAsia="宋体" w:cs="宋体"/>
                      <w:b w:val="0"/>
                      <w:bCs/>
                      <w:color w:val="auto"/>
                      <w:sz w:val="24"/>
                      <w:szCs w:val="24"/>
                    </w:rPr>
                    <w:t>非标控制台</w:t>
                  </w:r>
                  <w:r>
                    <w:rPr>
                      <w:rFonts w:hint="eastAsia" w:ascii="宋体" w:hAnsi="宋体" w:eastAsia="宋体" w:cs="宋体"/>
                      <w:b w:val="0"/>
                      <w:bCs/>
                      <w:color w:val="auto"/>
                      <w:sz w:val="24"/>
                      <w:szCs w:val="24"/>
                      <w:lang w:eastAsia="zh-CN"/>
                    </w:rPr>
                    <w:t>等</w:t>
                  </w:r>
                </w:p>
              </w:tc>
              <w:tc>
                <w:tcPr>
                  <w:tcW w:w="1660" w:type="dxa"/>
                  <w:vAlign w:val="center"/>
                </w:tcPr>
                <w:p>
                  <w:pPr>
                    <w:pStyle w:val="34"/>
                    <w:ind w:firstLine="0" w:firstLineChars="0"/>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31</w:t>
                  </w:r>
                </w:p>
              </w:tc>
              <w:tc>
                <w:tcPr>
                  <w:tcW w:w="1746" w:type="dxa"/>
                  <w:vAlign w:val="center"/>
                </w:tcPr>
                <w:p>
                  <w:pPr>
                    <w:pStyle w:val="34"/>
                    <w:ind w:firstLine="0" w:firstLineChars="0"/>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24</w:t>
                  </w:r>
                </w:p>
              </w:tc>
              <w:tc>
                <w:tcPr>
                  <w:tcW w:w="1352" w:type="dxa"/>
                  <w:vAlign w:val="center"/>
                </w:tcPr>
                <w:p>
                  <w:pPr>
                    <w:pStyle w:val="34"/>
                    <w:ind w:firstLine="0" w:firstLineChars="0"/>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77</w:t>
                  </w:r>
                  <w:r>
                    <w:rPr>
                      <w:rFonts w:hint="eastAsia" w:ascii="宋体" w:hAnsi="宋体" w:eastAsia="宋体" w:cs="宋体"/>
                      <w:b w:val="0"/>
                      <w:bCs/>
                      <w:color w:val="auto"/>
                      <w:sz w:val="24"/>
                      <w:szCs w:val="24"/>
                    </w:rPr>
                    <w:t>%</w:t>
                  </w:r>
                </w:p>
              </w:tc>
              <w:tc>
                <w:tcPr>
                  <w:tcW w:w="1447" w:type="dxa"/>
                  <w:vMerge w:val="restart"/>
                  <w:vAlign w:val="center"/>
                </w:tcPr>
                <w:p>
                  <w:pPr>
                    <w:pStyle w:val="34"/>
                    <w:ind w:firstLine="0" w:firstLineChars="0"/>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本项目设计年生产300天。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jc w:val="center"/>
              </w:trPr>
              <w:tc>
                <w:tcPr>
                  <w:tcW w:w="1386" w:type="dxa"/>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2019.8.26</w:t>
                  </w:r>
                </w:p>
              </w:tc>
              <w:tc>
                <w:tcPr>
                  <w:tcW w:w="1734" w:type="dxa"/>
                  <w:vAlign w:val="center"/>
                </w:tcPr>
                <w:p>
                  <w:pPr>
                    <w:pStyle w:val="34"/>
                    <w:ind w:firstLine="0" w:firstLineChars="0"/>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非标控制柜</w:t>
                  </w:r>
                </w:p>
                <w:p>
                  <w:pPr>
                    <w:pStyle w:val="34"/>
                    <w:ind w:firstLine="0" w:firstLineChars="0"/>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非标配电箱</w:t>
                  </w:r>
                </w:p>
                <w:p>
                  <w:pPr>
                    <w:pStyle w:val="34"/>
                    <w:ind w:firstLine="0" w:firstLineChars="0"/>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非标控制台</w:t>
                  </w:r>
                  <w:r>
                    <w:rPr>
                      <w:rFonts w:hint="eastAsia" w:ascii="宋体" w:hAnsi="宋体" w:eastAsia="宋体" w:cs="宋体"/>
                      <w:b w:val="0"/>
                      <w:bCs/>
                      <w:color w:val="auto"/>
                      <w:sz w:val="24"/>
                      <w:szCs w:val="24"/>
                      <w:lang w:eastAsia="zh-CN"/>
                    </w:rPr>
                    <w:t>等</w:t>
                  </w:r>
                </w:p>
              </w:tc>
              <w:tc>
                <w:tcPr>
                  <w:tcW w:w="1660" w:type="dxa"/>
                  <w:vAlign w:val="center"/>
                </w:tcPr>
                <w:p>
                  <w:pPr>
                    <w:pStyle w:val="34"/>
                    <w:ind w:firstLine="0" w:firstLineChars="0"/>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31</w:t>
                  </w:r>
                </w:p>
              </w:tc>
              <w:tc>
                <w:tcPr>
                  <w:tcW w:w="1746" w:type="dxa"/>
                  <w:vAlign w:val="center"/>
                </w:tcPr>
                <w:p>
                  <w:pPr>
                    <w:pStyle w:val="34"/>
                    <w:ind w:firstLine="0" w:firstLineChars="0"/>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24</w:t>
                  </w:r>
                </w:p>
              </w:tc>
              <w:tc>
                <w:tcPr>
                  <w:tcW w:w="1352" w:type="dxa"/>
                  <w:vAlign w:val="center"/>
                </w:tcPr>
                <w:p>
                  <w:pPr>
                    <w:pStyle w:val="34"/>
                    <w:ind w:firstLine="0" w:firstLineChars="0"/>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77</w:t>
                  </w:r>
                  <w:r>
                    <w:rPr>
                      <w:rFonts w:hint="eastAsia" w:ascii="宋体" w:hAnsi="宋体" w:eastAsia="宋体" w:cs="宋体"/>
                      <w:b w:val="0"/>
                      <w:bCs/>
                      <w:color w:val="auto"/>
                      <w:sz w:val="24"/>
                      <w:szCs w:val="24"/>
                    </w:rPr>
                    <w:t>%</w:t>
                  </w:r>
                </w:p>
              </w:tc>
              <w:tc>
                <w:tcPr>
                  <w:tcW w:w="1447" w:type="dxa"/>
                  <w:vMerge w:val="continue"/>
                  <w:vAlign w:val="center"/>
                </w:tcPr>
                <w:p>
                  <w:pPr>
                    <w:widowControl/>
                    <w:jc w:val="left"/>
                    <w:rPr>
                      <w:rFonts w:hint="eastAsia" w:ascii="宋体" w:hAnsi="宋体" w:eastAsia="宋体" w:cs="宋体"/>
                      <w:color w:val="FF0000"/>
                      <w:sz w:val="24"/>
                      <w:szCs w:val="24"/>
                    </w:rPr>
                  </w:pPr>
                </w:p>
              </w:tc>
            </w:tr>
          </w:tbl>
          <w:p>
            <w:pPr>
              <w:spacing w:beforeLines="50" w:line="360" w:lineRule="auto"/>
              <w:ind w:firstLine="482"/>
              <w:rPr>
                <w:rFonts w:ascii="Times New Roman" w:hAnsi="Times New Roman"/>
                <w:sz w:val="24"/>
              </w:rPr>
            </w:pPr>
          </w:p>
          <w:p>
            <w:pPr>
              <w:spacing w:beforeLines="50" w:line="360" w:lineRule="auto"/>
              <w:ind w:firstLine="482"/>
              <w:rPr>
                <w:rFonts w:ascii="Times New Roman" w:hAnsi="Times New Roman"/>
                <w:sz w:val="24"/>
              </w:rPr>
            </w:pPr>
            <w:r>
              <w:rPr>
                <w:rFonts w:ascii="Times New Roman" w:hAnsi="Times New Roman"/>
                <w:sz w:val="24"/>
              </w:rPr>
              <w:t>由表</w:t>
            </w:r>
            <w:r>
              <w:rPr>
                <w:rFonts w:hint="eastAsia" w:ascii="Times New Roman" w:hAnsi="Times New Roman"/>
                <w:sz w:val="24"/>
              </w:rPr>
              <w:t>5</w:t>
            </w:r>
            <w:r>
              <w:rPr>
                <w:rFonts w:ascii="Times New Roman" w:hAnsi="Times New Roman"/>
                <w:sz w:val="24"/>
              </w:rPr>
              <w:t>-1可知，验收监测期间</w:t>
            </w:r>
            <w:r>
              <w:rPr>
                <w:rFonts w:hint="eastAsia" w:ascii="Times New Roman" w:hAnsi="Times New Roman"/>
                <w:sz w:val="24"/>
              </w:rPr>
              <w:t>该项目</w:t>
            </w:r>
            <w:r>
              <w:rPr>
                <w:rFonts w:ascii="Times New Roman" w:hAnsi="Times New Roman"/>
                <w:sz w:val="24"/>
              </w:rPr>
              <w:t>生产负荷连续且稳定，满足项目竣工环境保护验收监测对生产工况的要求。</w:t>
            </w:r>
          </w:p>
          <w:p>
            <w:pPr>
              <w:pStyle w:val="21"/>
              <w:rPr>
                <w:rFonts w:ascii="Times New Roman" w:hAnsi="Times New Roman"/>
              </w:rPr>
            </w:pPr>
            <w:r>
              <w:rPr>
                <w:rFonts w:ascii="Times New Roman" w:hAnsi="Times New Roman"/>
              </w:rPr>
              <w:t xml:space="preserve">  </w:t>
            </w:r>
            <w:bookmarkStart w:id="18" w:name="_Toc6908"/>
            <w:bookmarkStart w:id="19" w:name="_Toc26297"/>
            <w:r>
              <w:rPr>
                <w:rFonts w:hint="eastAsia" w:ascii="Times New Roman" w:hAnsi="Times New Roman"/>
              </w:rPr>
              <w:t>5</w:t>
            </w:r>
            <w:r>
              <w:rPr>
                <w:rFonts w:ascii="Times New Roman" w:hAnsi="Times New Roman"/>
              </w:rPr>
              <w:t>.1.2</w:t>
            </w:r>
            <w:r>
              <w:rPr>
                <w:rFonts w:hint="eastAsia" w:ascii="Times New Roman" w:hAnsi="Times New Roman"/>
              </w:rPr>
              <w:t>固废调查</w:t>
            </w:r>
            <w:r>
              <w:rPr>
                <w:rFonts w:ascii="Times New Roman" w:hAnsi="Times New Roman"/>
              </w:rPr>
              <w:t>结果与评价</w:t>
            </w:r>
            <w:bookmarkEnd w:id="18"/>
            <w:bookmarkEnd w:id="19"/>
          </w:p>
          <w:p>
            <w:pPr>
              <w:spacing w:beforeLines="50" w:line="360" w:lineRule="auto"/>
              <w:ind w:firstLine="480"/>
              <w:rPr>
                <w:rFonts w:ascii="Times New Roman" w:hAnsi="Times New Roman"/>
                <w:sz w:val="24"/>
              </w:rPr>
            </w:pPr>
            <w:r>
              <w:rPr>
                <w:rFonts w:hint="eastAsia" w:ascii="Times New Roman" w:hAnsi="Times New Roman"/>
                <w:color w:val="000000"/>
                <w:sz w:val="24"/>
              </w:rPr>
              <w:t>该项目运营期产生的固体废弃物主要有</w:t>
            </w:r>
            <w:r>
              <w:rPr>
                <w:rFonts w:hint="eastAsia" w:ascii="Times New Roman" w:hAnsi="Times New Roman"/>
                <w:sz w:val="24"/>
              </w:rPr>
              <w:t>员工办公的生活垃圾、废边角料、除尘器收尘。</w:t>
            </w:r>
          </w:p>
          <w:p>
            <w:pPr>
              <w:pStyle w:val="7"/>
              <w:adjustRightInd w:val="0"/>
              <w:snapToGrid w:val="0"/>
              <w:spacing w:after="0" w:line="360" w:lineRule="auto"/>
              <w:ind w:firstLine="480" w:firstLineChars="200"/>
              <w:rPr>
                <w:rFonts w:hint="eastAsia" w:ascii="Times New Roman" w:hAnsi="Times New Roman"/>
                <w:color w:val="000000"/>
                <w:sz w:val="24"/>
              </w:rPr>
            </w:pPr>
            <w:r>
              <w:rPr>
                <w:rFonts w:hint="eastAsia" w:ascii="Times New Roman" w:hAnsi="Times New Roman"/>
                <w:color w:val="000000"/>
                <w:sz w:val="24"/>
              </w:rPr>
              <w:t>该项目产生的废边角料主要是废铁块，企业统一收集外卖。</w:t>
            </w:r>
          </w:p>
          <w:p>
            <w:pPr>
              <w:pStyle w:val="7"/>
              <w:adjustRightInd w:val="0"/>
              <w:snapToGrid w:val="0"/>
              <w:spacing w:after="0" w:line="360" w:lineRule="auto"/>
              <w:ind w:firstLine="480" w:firstLineChars="200"/>
              <w:rPr>
                <w:rFonts w:hint="eastAsia" w:ascii="Times New Roman" w:hAnsi="Times New Roman"/>
                <w:color w:val="000000"/>
                <w:sz w:val="24"/>
              </w:rPr>
            </w:pPr>
            <w:r>
              <w:rPr>
                <w:rFonts w:hint="eastAsia" w:ascii="Times New Roman" w:hAnsi="Times New Roman"/>
                <w:color w:val="000000"/>
                <w:sz w:val="24"/>
              </w:rPr>
              <w:t>产生的生活垃圾收集于厂区内设置的垃圾桶，然后运送至当地环卫部门指定的地点统一清运处理。</w:t>
            </w:r>
          </w:p>
          <w:p>
            <w:pPr>
              <w:pStyle w:val="7"/>
              <w:adjustRightInd w:val="0"/>
              <w:snapToGrid w:val="0"/>
              <w:spacing w:after="0" w:line="360" w:lineRule="auto"/>
              <w:ind w:firstLine="480" w:firstLineChars="200"/>
              <w:rPr>
                <w:rFonts w:hint="eastAsia" w:ascii="Times New Roman" w:hAnsi="Times New Roman"/>
                <w:color w:val="000000"/>
                <w:sz w:val="24"/>
              </w:rPr>
            </w:pPr>
            <w:r>
              <w:rPr>
                <w:rFonts w:hint="eastAsia" w:ascii="Times New Roman" w:hAnsi="Times New Roman"/>
                <w:color w:val="000000"/>
                <w:sz w:val="24"/>
              </w:rPr>
              <w:t>除尘器的收尘主要为塑粉，企业统一收集后重新利用。</w:t>
            </w:r>
          </w:p>
          <w:p>
            <w:pPr>
              <w:pStyle w:val="7"/>
              <w:adjustRightInd w:val="0"/>
              <w:snapToGrid w:val="0"/>
              <w:spacing w:after="0" w:line="360" w:lineRule="auto"/>
              <w:ind w:firstLine="480" w:firstLineChars="200"/>
              <w:rPr>
                <w:rFonts w:hint="eastAsia" w:ascii="Times New Roman" w:hAnsi="Times New Roman"/>
                <w:color w:val="000000"/>
                <w:sz w:val="24"/>
              </w:rPr>
            </w:pPr>
            <w:r>
              <w:rPr>
                <w:rFonts w:hint="eastAsia" w:ascii="Times New Roman" w:hAnsi="Times New Roman"/>
                <w:color w:val="000000"/>
                <w:sz w:val="24"/>
              </w:rPr>
              <w:t>活性炭+UV光解处理设施产生的废活性炭，属于危险废物，收集于危废暂存间，交给有资质的单位处理。</w:t>
            </w:r>
          </w:p>
          <w:p>
            <w:pPr>
              <w:spacing w:beforeLines="50" w:line="360" w:lineRule="auto"/>
              <w:ind w:firstLine="482"/>
              <w:rPr>
                <w:rFonts w:ascii="Times New Roman" w:hAnsi="Times New Roman"/>
                <w:sz w:val="24"/>
              </w:rPr>
            </w:pPr>
          </w:p>
        </w:tc>
      </w:tr>
    </w:tbl>
    <w:p>
      <w:pPr>
        <w:spacing w:beforeLines="50" w:afterLines="50"/>
        <w:rPr>
          <w:rFonts w:ascii="Times New Roman" w:hAnsi="Times New Roman"/>
          <w:b/>
          <w:sz w:val="24"/>
        </w:rPr>
      </w:pPr>
    </w:p>
    <w:p>
      <w:pPr>
        <w:spacing w:beforeLines="50" w:afterLines="50"/>
        <w:jc w:val="left"/>
      </w:pPr>
      <w:r>
        <w:rPr>
          <w:rFonts w:ascii="Times New Roman" w:hAnsi="Times New Roman"/>
          <w:b/>
          <w:sz w:val="24"/>
        </w:rPr>
        <w:t>续表</w:t>
      </w:r>
      <w:r>
        <w:rPr>
          <w:rFonts w:hint="eastAsia" w:ascii="Times New Roman" w:hAnsi="Times New Roman"/>
          <w:b/>
          <w:sz w:val="24"/>
        </w:rPr>
        <w:t>五</w:t>
      </w:r>
      <w:r>
        <w:rPr>
          <w:rFonts w:ascii="Times New Roman" w:hAnsi="Times New Roman"/>
          <w:b/>
          <w:sz w:val="24"/>
        </w:rPr>
        <w:t>（</w:t>
      </w:r>
      <w:r>
        <w:rPr>
          <w:rFonts w:hint="eastAsia" w:ascii="Times New Roman" w:hAnsi="Times New Roman"/>
          <w:b/>
          <w:sz w:val="24"/>
        </w:rPr>
        <w:t>2</w:t>
      </w:r>
      <w:r>
        <w:rPr>
          <w:rFonts w:ascii="Times New Roman" w:hAnsi="Times New Roman"/>
          <w:b/>
          <w:sz w:val="24"/>
        </w:rPr>
        <w:t>）</w:t>
      </w:r>
    </w:p>
    <w:tbl>
      <w:tblPr>
        <w:tblStyle w:val="2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8" w:type="dxa"/>
          </w:tcPr>
          <w:p>
            <w:pPr>
              <w:pStyle w:val="21"/>
              <w:rPr>
                <w:rFonts w:ascii="Times New Roman" w:hAnsi="Times New Roman"/>
              </w:rPr>
            </w:pPr>
            <w:r>
              <w:rPr>
                <w:rFonts w:hint="eastAsia" w:ascii="Times New Roman" w:hAnsi="Times New Roman"/>
              </w:rPr>
              <w:t>5</w:t>
            </w:r>
            <w:r>
              <w:rPr>
                <w:rFonts w:ascii="Times New Roman" w:hAnsi="Times New Roman"/>
              </w:rPr>
              <w:t>.2、环境管理检查结果</w:t>
            </w:r>
          </w:p>
          <w:p>
            <w:pPr>
              <w:pStyle w:val="21"/>
              <w:ind w:firstLine="241" w:firstLineChars="100"/>
              <w:rPr>
                <w:rFonts w:hint="eastAsia" w:ascii="宋体" w:hAnsi="宋体" w:eastAsia="宋体" w:cs="宋体"/>
                <w:color w:val="000000"/>
              </w:rPr>
            </w:pPr>
            <w:r>
              <w:rPr>
                <w:rFonts w:ascii="Times New Roman" w:hAnsi="Times New Roman"/>
              </w:rPr>
              <w:t xml:space="preserve"> </w:t>
            </w:r>
            <w:r>
              <w:rPr>
                <w:rFonts w:hint="eastAsia" w:ascii="宋体" w:hAnsi="宋体" w:eastAsia="宋体" w:cs="宋体"/>
              </w:rPr>
              <w:t xml:space="preserve"> 5.2.1、</w:t>
            </w:r>
            <w:r>
              <w:rPr>
                <w:rFonts w:hint="eastAsia" w:ascii="宋体" w:hAnsi="宋体" w:eastAsia="宋体" w:cs="宋体"/>
                <w:color w:val="000000"/>
              </w:rPr>
              <w:t>环境管理制度建立健全情况</w:t>
            </w:r>
          </w:p>
          <w:p>
            <w:pPr>
              <w:spacing w:beforeLines="50" w:line="360" w:lineRule="auto"/>
              <w:ind w:firstLine="482"/>
              <w:rPr>
                <w:rFonts w:hint="eastAsia" w:ascii="宋体" w:hAnsi="宋体" w:eastAsia="宋体" w:cs="宋体"/>
                <w:color w:val="000000"/>
                <w:sz w:val="24"/>
              </w:rPr>
            </w:pPr>
            <w:r>
              <w:rPr>
                <w:rFonts w:hint="eastAsia" w:ascii="宋体" w:hAnsi="宋体" w:eastAsia="宋体" w:cs="宋体"/>
                <w:color w:val="000000"/>
                <w:sz w:val="24"/>
              </w:rPr>
              <w:t>经检查，</w:t>
            </w:r>
            <w:r>
              <w:rPr>
                <w:rFonts w:hint="eastAsia" w:ascii="宋体" w:hAnsi="宋体" w:eastAsia="宋体" w:cs="宋体"/>
                <w:sz w:val="24"/>
              </w:rPr>
              <w:t>西安</w:t>
            </w:r>
            <w:r>
              <w:rPr>
                <w:rFonts w:hint="eastAsia" w:ascii="宋体" w:hAnsi="宋体" w:eastAsia="宋体" w:cs="宋体"/>
                <w:sz w:val="24"/>
                <w:lang w:eastAsia="zh-CN"/>
              </w:rPr>
              <w:t>兴</w:t>
            </w:r>
            <w:r>
              <w:rPr>
                <w:rFonts w:hint="eastAsia" w:ascii="宋体" w:hAnsi="宋体" w:eastAsia="宋体" w:cs="宋体"/>
                <w:sz w:val="24"/>
              </w:rPr>
              <w:t>华铁路器材厂环境保护设施提升改造</w:t>
            </w:r>
            <w:r>
              <w:rPr>
                <w:rFonts w:hint="eastAsia" w:ascii="宋体" w:hAnsi="宋体" w:eastAsia="宋体" w:cs="宋体"/>
                <w:color w:val="000000"/>
                <w:sz w:val="24"/>
              </w:rPr>
              <w:t>项目在建设期间基本能按照国家建设项目环境管理制度以及长安区环境保护管理的有关要求，履行各项环保手续的报批，环境管理制度执行、环保设施运行及维护情况良好。</w:t>
            </w:r>
          </w:p>
          <w:p>
            <w:pPr>
              <w:pStyle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 xml:space="preserve">    据现场调查，西安</w:t>
            </w:r>
            <w:r>
              <w:rPr>
                <w:rFonts w:hint="eastAsia" w:ascii="宋体" w:hAnsi="宋体" w:eastAsia="宋体" w:cs="宋体"/>
                <w:b w:val="0"/>
                <w:bCs w:val="0"/>
                <w:color w:val="000000"/>
                <w:sz w:val="24"/>
                <w:szCs w:val="24"/>
                <w:lang w:eastAsia="zh-CN"/>
              </w:rPr>
              <w:t>兴</w:t>
            </w:r>
            <w:r>
              <w:rPr>
                <w:rFonts w:hint="eastAsia" w:ascii="宋体" w:hAnsi="宋体" w:eastAsia="宋体" w:cs="宋体"/>
                <w:b w:val="0"/>
                <w:bCs w:val="0"/>
                <w:color w:val="000000"/>
                <w:sz w:val="24"/>
                <w:szCs w:val="24"/>
              </w:rPr>
              <w:t>华铁路器材厂建立了危险废物暂存间，双人双锁，标识清楚，危废间有相关制度，建立了管理台账；</w:t>
            </w:r>
          </w:p>
          <w:p>
            <w:pPr>
              <w:spacing w:beforeLines="50" w:line="360" w:lineRule="auto"/>
              <w:ind w:firstLine="480"/>
              <w:rPr>
                <w:rFonts w:hint="eastAsia" w:ascii="宋体" w:hAnsi="宋体" w:eastAsia="宋体" w:cs="宋体"/>
                <w:color w:val="000000"/>
                <w:sz w:val="24"/>
              </w:rPr>
            </w:pPr>
            <w:r>
              <w:rPr>
                <w:rFonts w:hint="eastAsia" w:ascii="宋体" w:hAnsi="宋体" w:eastAsia="宋体" w:cs="宋体"/>
                <w:color w:val="000000"/>
                <w:sz w:val="24"/>
              </w:rPr>
              <w:t>厂区内设置有生活垃圾桶，生活垃圾统一收集后运送至环卫部门规定的收集地点；</w:t>
            </w:r>
          </w:p>
          <w:p>
            <w:pPr>
              <w:spacing w:beforeLines="50" w:line="360" w:lineRule="auto"/>
              <w:ind w:firstLine="480"/>
              <w:rPr>
                <w:rFonts w:hint="eastAsia" w:ascii="宋体" w:hAnsi="宋体" w:eastAsia="宋体" w:cs="宋体"/>
                <w:color w:val="000000"/>
                <w:sz w:val="24"/>
              </w:rPr>
            </w:pPr>
            <w:r>
              <w:rPr>
                <w:rFonts w:hint="eastAsia" w:ascii="宋体" w:hAnsi="宋体" w:eastAsia="宋体" w:cs="宋体"/>
                <w:color w:val="000000"/>
                <w:sz w:val="24"/>
              </w:rPr>
              <w:t>废边角料统一堆放，收集外卖。</w:t>
            </w:r>
          </w:p>
          <w:p>
            <w:pPr>
              <w:spacing w:beforeLines="50" w:line="360" w:lineRule="auto"/>
              <w:ind w:firstLine="480"/>
              <w:rPr>
                <w:rFonts w:hint="eastAsia" w:ascii="宋体" w:hAnsi="宋体" w:eastAsia="宋体" w:cs="宋体"/>
                <w:color w:val="000000"/>
                <w:sz w:val="24"/>
              </w:rPr>
            </w:pPr>
            <w:r>
              <w:rPr>
                <w:rFonts w:hint="eastAsia" w:ascii="宋体" w:hAnsi="宋体" w:eastAsia="宋体" w:cs="宋体"/>
                <w:color w:val="000000"/>
                <w:sz w:val="24"/>
              </w:rPr>
              <w:t>验收监测期间，该项目污染物防治设施运行正常，日常维护、维修均由专人负责。</w:t>
            </w: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pPr>
          </w:p>
        </w:tc>
      </w:tr>
    </w:tbl>
    <w:p>
      <w:pPr>
        <w:spacing w:beforeLines="50" w:afterLines="50"/>
        <w:rPr>
          <w:rFonts w:ascii="Times New Roman" w:hAnsi="Times New Roman"/>
          <w:b/>
          <w:sz w:val="24"/>
        </w:rPr>
      </w:pPr>
    </w:p>
    <w:p>
      <w:pPr>
        <w:spacing w:beforeLines="50" w:afterLines="50"/>
        <w:rPr>
          <w:rFonts w:ascii="Times New Roman" w:hAnsi="Times New Roman"/>
          <w:b/>
          <w:sz w:val="24"/>
        </w:rPr>
      </w:pPr>
      <w:r>
        <w:rPr>
          <w:rFonts w:ascii="Times New Roman" w:hAnsi="Times New Roman"/>
          <w:b/>
          <w:sz w:val="24"/>
        </w:rPr>
        <w:t>表</w:t>
      </w:r>
      <w:r>
        <w:rPr>
          <w:rFonts w:hint="eastAsia" w:ascii="Times New Roman" w:hAnsi="Times New Roman"/>
          <w:b/>
          <w:sz w:val="24"/>
        </w:rPr>
        <w:t>六</w:t>
      </w:r>
    </w:p>
    <w:tbl>
      <w:tblPr>
        <w:tblStyle w:val="26"/>
        <w:tblW w:w="8807" w:type="dxa"/>
        <w:jc w:val="center"/>
        <w:tblInd w:w="6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10" w:hRule="atLeast"/>
          <w:jc w:val="center"/>
        </w:trPr>
        <w:tc>
          <w:tcPr>
            <w:tcW w:w="8807" w:type="dxa"/>
          </w:tcPr>
          <w:p>
            <w:pPr>
              <w:pStyle w:val="21"/>
              <w:rPr>
                <w:rFonts w:ascii="Times New Roman" w:hAnsi="Times New Roman"/>
              </w:rPr>
            </w:pPr>
            <w:bookmarkStart w:id="20" w:name="_Toc29504"/>
            <w:bookmarkStart w:id="21" w:name="_Toc19152"/>
            <w:bookmarkStart w:id="22" w:name="_Toc24036"/>
            <w:r>
              <w:rPr>
                <w:rFonts w:hint="eastAsia" w:ascii="Times New Roman" w:hAnsi="Times New Roman"/>
              </w:rPr>
              <w:t>6</w:t>
            </w:r>
            <w:r>
              <w:rPr>
                <w:rFonts w:ascii="Times New Roman" w:hAnsi="Times New Roman"/>
              </w:rPr>
              <w:t>.1</w:t>
            </w:r>
            <w:r>
              <w:rPr>
                <w:rFonts w:hint="eastAsia" w:ascii="Times New Roman" w:hAnsi="Times New Roman"/>
              </w:rPr>
              <w:t xml:space="preserve"> </w:t>
            </w:r>
            <w:r>
              <w:rPr>
                <w:rFonts w:ascii="Times New Roman" w:hAnsi="Times New Roman"/>
              </w:rPr>
              <w:t>验收监测结论及建议</w:t>
            </w:r>
            <w:bookmarkEnd w:id="20"/>
            <w:bookmarkEnd w:id="21"/>
            <w:bookmarkEnd w:id="22"/>
          </w:p>
          <w:p>
            <w:pPr>
              <w:pStyle w:val="21"/>
              <w:rPr>
                <w:rFonts w:ascii="Times New Roman" w:hAnsi="Times New Roman"/>
              </w:rPr>
            </w:pPr>
            <w:r>
              <w:rPr>
                <w:rFonts w:ascii="Times New Roman" w:hAnsi="Times New Roman"/>
              </w:rPr>
              <w:t xml:space="preserve">  </w:t>
            </w:r>
            <w:bookmarkStart w:id="23" w:name="_Toc8093"/>
            <w:bookmarkStart w:id="24" w:name="_Toc29490"/>
            <w:bookmarkStart w:id="25" w:name="_Toc19476"/>
            <w:r>
              <w:rPr>
                <w:rFonts w:hint="eastAsia" w:ascii="Times New Roman" w:hAnsi="Times New Roman"/>
              </w:rPr>
              <w:t>6</w:t>
            </w:r>
            <w:r>
              <w:rPr>
                <w:rFonts w:ascii="Times New Roman" w:hAnsi="Times New Roman"/>
              </w:rPr>
              <w:t>.1.1验收监测结论</w:t>
            </w:r>
            <w:bookmarkEnd w:id="23"/>
            <w:bookmarkEnd w:id="24"/>
            <w:bookmarkEnd w:id="25"/>
          </w:p>
          <w:p>
            <w:pPr>
              <w:spacing w:line="360" w:lineRule="auto"/>
              <w:ind w:firstLine="480" w:firstLineChars="200"/>
              <w:rPr>
                <w:rFonts w:ascii="Times New Roman" w:hAnsi="Times New Roman"/>
                <w:sz w:val="24"/>
              </w:rPr>
            </w:pPr>
            <w:r>
              <w:rPr>
                <w:rFonts w:ascii="Times New Roman" w:hAnsi="Times New Roman"/>
                <w:sz w:val="24"/>
              </w:rPr>
              <w:t>（1）项目概况</w:t>
            </w:r>
          </w:p>
          <w:p>
            <w:pPr>
              <w:spacing w:line="360" w:lineRule="auto"/>
              <w:ind w:firstLine="480" w:firstLineChars="200"/>
              <w:rPr>
                <w:rFonts w:ascii="宋体" w:hAnsi="宋体"/>
                <w:color w:val="000000"/>
                <w:kern w:val="0"/>
                <w:sz w:val="24"/>
              </w:rPr>
            </w:pPr>
            <w:r>
              <w:rPr>
                <w:rFonts w:hint="eastAsia" w:ascii="宋体" w:hAnsi="宋体"/>
                <w:color w:val="000000"/>
                <w:kern w:val="0"/>
                <w:sz w:val="24"/>
              </w:rPr>
              <w:t>西安兴华铁路器材厂位于西安市长安区王莽街办韦一村23号，1999年为乡办企业，1999年3月改制为民办个人独资企业,并正式更名为西安兴华铁路器材厂。改制后的西安兴华铁路器材厂继承乡办企业的厂房及人员，注册资金500万元，环保设施投资30万元。</w:t>
            </w:r>
            <w:r>
              <w:rPr>
                <w:rFonts w:hint="eastAsia" w:ascii="宋体" w:hAnsi="宋体"/>
                <w:color w:val="auto"/>
                <w:kern w:val="0"/>
                <w:sz w:val="24"/>
              </w:rPr>
              <w:t>主要生产</w:t>
            </w:r>
            <w:r>
              <w:rPr>
                <w:rFonts w:hint="eastAsia" w:ascii="Times New Roman" w:hAnsi="宋体"/>
                <w:color w:val="auto"/>
                <w:sz w:val="24"/>
                <w:lang w:val="en-US" w:eastAsia="zh-CN"/>
              </w:rPr>
              <w:t>继电</w:t>
            </w:r>
            <w:r>
              <w:rPr>
                <w:rFonts w:hint="eastAsia" w:ascii="Times New Roman" w:hAnsi="宋体"/>
                <w:sz w:val="24"/>
                <w:lang w:val="en-US" w:eastAsia="zh-CN"/>
              </w:rPr>
              <w:t>器柜、测试台、控制台、非标配电柜、箱、文件柜</w:t>
            </w:r>
            <w:r>
              <w:rPr>
                <w:rFonts w:hint="eastAsia" w:ascii="宋体" w:hAnsi="宋体"/>
                <w:color w:val="000000"/>
                <w:kern w:val="0"/>
                <w:sz w:val="24"/>
              </w:rPr>
              <w:t>，于1999年3月正式投产。企业现共有建筑4栋，其中办公楼1栋，住宿楼1栋，厂房南北各一栋，总建筑面积7000㎡左右，南院3500㎡，北院3500㎡，空地200㎡左右。根据长安区相关政策,2019年5月份，开始进行环保设施提升改造。</w:t>
            </w:r>
          </w:p>
          <w:p>
            <w:pPr>
              <w:spacing w:line="360" w:lineRule="auto"/>
              <w:ind w:firstLine="480" w:firstLineChars="200"/>
              <w:rPr>
                <w:rFonts w:ascii="Times New Roman" w:hAnsi="Times New Roman"/>
                <w:sz w:val="24"/>
              </w:rPr>
            </w:pPr>
          </w:p>
          <w:p>
            <w:pPr>
              <w:pStyle w:val="7"/>
              <w:adjustRightInd w:val="0"/>
              <w:snapToGrid w:val="0"/>
              <w:spacing w:after="0" w:line="360" w:lineRule="auto"/>
              <w:ind w:firstLine="480" w:firstLineChars="200"/>
              <w:rPr>
                <w:rFonts w:hint="eastAsia" w:ascii="Times New Roman" w:hAnsi="Times New Roman"/>
                <w:sz w:val="24"/>
              </w:rPr>
            </w:pPr>
            <w:r>
              <w:rPr>
                <w:rFonts w:ascii="Times New Roman" w:hAnsi="Times New Roman"/>
                <w:sz w:val="24"/>
              </w:rPr>
              <w:t>（2）</w:t>
            </w:r>
            <w:r>
              <w:rPr>
                <w:rFonts w:hint="eastAsia" w:ascii="Times New Roman" w:hAnsi="Times New Roman"/>
                <w:sz w:val="24"/>
              </w:rPr>
              <w:t>固体废物检查结果</w:t>
            </w:r>
          </w:p>
          <w:p>
            <w:pPr>
              <w:pStyle w:val="7"/>
              <w:adjustRightInd w:val="0"/>
              <w:snapToGrid w:val="0"/>
              <w:spacing w:after="0" w:line="360" w:lineRule="auto"/>
              <w:ind w:firstLine="480" w:firstLineChars="200"/>
              <w:rPr>
                <w:rFonts w:hint="eastAsia" w:ascii="Times New Roman" w:hAnsi="Times New Roman"/>
                <w:color w:val="000000"/>
                <w:sz w:val="24"/>
              </w:rPr>
            </w:pPr>
            <w:r>
              <w:rPr>
                <w:rFonts w:hint="eastAsia" w:ascii="Times New Roman" w:hAnsi="Times New Roman"/>
                <w:color w:val="000000"/>
                <w:sz w:val="24"/>
              </w:rPr>
              <w:t>该项目产生的废边角料主要是废铁块，企业统一收集外卖。</w:t>
            </w:r>
          </w:p>
          <w:p>
            <w:pPr>
              <w:pStyle w:val="7"/>
              <w:adjustRightInd w:val="0"/>
              <w:snapToGrid w:val="0"/>
              <w:spacing w:after="0" w:line="360" w:lineRule="auto"/>
              <w:ind w:firstLine="480" w:firstLineChars="200"/>
              <w:rPr>
                <w:rFonts w:hint="eastAsia" w:ascii="Times New Roman" w:hAnsi="Times New Roman"/>
                <w:color w:val="000000"/>
                <w:sz w:val="24"/>
              </w:rPr>
            </w:pPr>
            <w:r>
              <w:rPr>
                <w:rFonts w:hint="eastAsia" w:ascii="Times New Roman" w:hAnsi="Times New Roman"/>
                <w:color w:val="000000"/>
                <w:sz w:val="24"/>
              </w:rPr>
              <w:t>产生的生活垃圾收集于厂区内设置的垃圾桶，然后运送至当地环卫部门指定的地点统一清运处理。</w:t>
            </w:r>
          </w:p>
          <w:p>
            <w:pPr>
              <w:pStyle w:val="7"/>
              <w:adjustRightInd w:val="0"/>
              <w:snapToGrid w:val="0"/>
              <w:spacing w:after="0" w:line="360" w:lineRule="auto"/>
              <w:ind w:firstLine="480" w:firstLineChars="200"/>
              <w:rPr>
                <w:rFonts w:hint="eastAsia" w:ascii="Times New Roman" w:hAnsi="Times New Roman"/>
                <w:color w:val="000000"/>
                <w:sz w:val="24"/>
              </w:rPr>
            </w:pPr>
            <w:r>
              <w:rPr>
                <w:rFonts w:hint="eastAsia" w:ascii="Times New Roman" w:hAnsi="Times New Roman"/>
                <w:color w:val="000000"/>
                <w:sz w:val="24"/>
              </w:rPr>
              <w:t>除尘器的收尘主要为塑粉，企业统一收集后重新利用。</w:t>
            </w:r>
          </w:p>
          <w:p>
            <w:pPr>
              <w:pStyle w:val="7"/>
              <w:adjustRightInd w:val="0"/>
              <w:snapToGrid w:val="0"/>
              <w:spacing w:after="0" w:line="360" w:lineRule="auto"/>
              <w:ind w:firstLine="480" w:firstLineChars="200"/>
              <w:rPr>
                <w:rFonts w:hint="eastAsia" w:ascii="Times New Roman" w:hAnsi="Times New Roman"/>
                <w:color w:val="000000"/>
                <w:sz w:val="24"/>
              </w:rPr>
            </w:pPr>
            <w:r>
              <w:rPr>
                <w:rFonts w:hint="eastAsia" w:ascii="Times New Roman" w:hAnsi="Times New Roman"/>
                <w:color w:val="000000"/>
                <w:sz w:val="24"/>
              </w:rPr>
              <w:t>活性炭+UV光解处理设施产生的废活性炭，属于危险废物，收集于危废暂存间，交给有资质的单位处理。</w:t>
            </w:r>
          </w:p>
          <w:p>
            <w:pPr>
              <w:pStyle w:val="2"/>
              <w:spacing w:before="0" w:after="0"/>
              <w:rPr>
                <w:rFonts w:ascii="Times New Roman" w:hAnsi="Times New Roman" w:eastAsia="宋体"/>
                <w:b w:val="0"/>
                <w:bCs w:val="0"/>
                <w:color w:val="000000"/>
                <w:sz w:val="24"/>
                <w:szCs w:val="24"/>
              </w:rPr>
            </w:pPr>
            <w:r>
              <w:rPr>
                <w:rFonts w:hint="eastAsia" w:ascii="Times New Roman" w:hAnsi="Times New Roman" w:eastAsia="宋体"/>
                <w:b w:val="0"/>
                <w:bCs w:val="0"/>
                <w:color w:val="000000"/>
                <w:sz w:val="24"/>
                <w:szCs w:val="24"/>
              </w:rPr>
              <w:t xml:space="preserve">   西安</w:t>
            </w:r>
            <w:r>
              <w:rPr>
                <w:rFonts w:hint="eastAsia" w:ascii="Times New Roman" w:hAnsi="Times New Roman" w:eastAsia="宋体"/>
                <w:b w:val="0"/>
                <w:bCs w:val="0"/>
                <w:color w:val="000000"/>
                <w:sz w:val="24"/>
                <w:szCs w:val="24"/>
                <w:lang w:eastAsia="zh-CN"/>
              </w:rPr>
              <w:t>兴</w:t>
            </w:r>
            <w:r>
              <w:rPr>
                <w:rFonts w:hint="eastAsia" w:ascii="Times New Roman" w:hAnsi="Times New Roman" w:eastAsia="宋体"/>
                <w:b w:val="0"/>
                <w:bCs w:val="0"/>
                <w:color w:val="000000"/>
                <w:sz w:val="24"/>
                <w:szCs w:val="24"/>
              </w:rPr>
              <w:t>华铁路器材厂建立了危险废物暂存间，双人双锁，标识清楚，危废间有相关制度，建立了管理台账；</w:t>
            </w:r>
          </w:p>
          <w:p>
            <w:pPr>
              <w:spacing w:line="360" w:lineRule="auto"/>
              <w:ind w:firstLine="480"/>
              <w:rPr>
                <w:rFonts w:hint="eastAsia" w:ascii="Times New Roman" w:hAnsi="Times New Roman"/>
                <w:color w:val="000000"/>
                <w:sz w:val="24"/>
              </w:rPr>
            </w:pPr>
            <w:r>
              <w:rPr>
                <w:rFonts w:hint="eastAsia" w:ascii="Times New Roman" w:hAnsi="Times New Roman"/>
                <w:color w:val="000000"/>
                <w:sz w:val="24"/>
              </w:rPr>
              <w:t>厂区内设置有生活垃圾桶，生活垃圾统一收集后运送至环卫部门规定的收集地点；</w:t>
            </w:r>
          </w:p>
          <w:p>
            <w:pPr>
              <w:spacing w:line="360" w:lineRule="auto"/>
              <w:ind w:firstLine="480"/>
              <w:rPr>
                <w:rFonts w:hint="eastAsia" w:ascii="Times New Roman" w:hAnsi="Times New Roman"/>
                <w:color w:val="000000"/>
                <w:sz w:val="24"/>
              </w:rPr>
            </w:pPr>
            <w:r>
              <w:rPr>
                <w:rFonts w:hint="eastAsia" w:ascii="Times New Roman" w:hAnsi="Times New Roman"/>
                <w:color w:val="000000"/>
                <w:sz w:val="24"/>
              </w:rPr>
              <w:t>废边角料统一堆放，收集外卖。</w:t>
            </w:r>
          </w:p>
          <w:p>
            <w:pPr>
              <w:spacing w:line="360" w:lineRule="auto"/>
              <w:ind w:firstLine="480"/>
              <w:rPr>
                <w:rFonts w:ascii="Times New Roman" w:hAnsi="Times New Roman"/>
                <w:sz w:val="24"/>
              </w:rPr>
            </w:pPr>
            <w:r>
              <w:rPr>
                <w:rFonts w:hint="eastAsia" w:ascii="Times New Roman" w:hAnsi="Times New Roman"/>
                <w:color w:val="000000"/>
                <w:sz w:val="24"/>
              </w:rPr>
              <w:t>该项目运营期产生的固体废弃物主要有</w:t>
            </w:r>
            <w:r>
              <w:rPr>
                <w:rFonts w:hint="eastAsia" w:ascii="Times New Roman" w:hAnsi="Times New Roman"/>
                <w:sz w:val="24"/>
              </w:rPr>
              <w:t>员工办公的生活垃圾、废边角料、除尘器收尘。</w:t>
            </w:r>
          </w:p>
          <w:p>
            <w:pPr>
              <w:pStyle w:val="7"/>
              <w:adjustRightInd w:val="0"/>
              <w:snapToGrid w:val="0"/>
              <w:spacing w:after="0" w:line="360" w:lineRule="auto"/>
              <w:ind w:firstLineChars="200"/>
            </w:pPr>
          </w:p>
        </w:tc>
      </w:tr>
    </w:tbl>
    <w:p>
      <w:pPr>
        <w:spacing w:beforeLines="50" w:afterLines="50"/>
        <w:rPr>
          <w:rFonts w:ascii="Times New Roman" w:hAnsi="Times New Roman"/>
          <w:b/>
          <w:sz w:val="24"/>
        </w:rPr>
      </w:pPr>
      <w:r>
        <w:rPr>
          <w:rFonts w:hint="eastAsia" w:ascii="Times New Roman" w:hAnsi="Times New Roman"/>
          <w:b/>
          <w:sz w:val="24"/>
        </w:rPr>
        <w:t>续</w:t>
      </w:r>
      <w:r>
        <w:rPr>
          <w:rFonts w:ascii="Times New Roman" w:hAnsi="Times New Roman"/>
          <w:b/>
          <w:sz w:val="24"/>
        </w:rPr>
        <w:t>表</w:t>
      </w:r>
      <w:r>
        <w:rPr>
          <w:rFonts w:hint="eastAsia" w:ascii="Times New Roman" w:hAnsi="Times New Roman"/>
          <w:b/>
          <w:sz w:val="24"/>
        </w:rPr>
        <w:t>七（1）</w:t>
      </w:r>
    </w:p>
    <w:tbl>
      <w:tblPr>
        <w:tblStyle w:val="26"/>
        <w:tblW w:w="83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30" w:type="dxa"/>
          </w:tcPr>
          <w:p>
            <w:pPr>
              <w:spacing w:line="360" w:lineRule="auto"/>
              <w:ind w:firstLine="480" w:firstLineChars="200"/>
              <w:rPr>
                <w:rFonts w:ascii="Times New Roman" w:hAnsi="Times New Roman"/>
                <w:sz w:val="24"/>
              </w:rPr>
            </w:pPr>
            <w:r>
              <w:rPr>
                <w:rFonts w:hint="eastAsia" w:ascii="Times New Roman" w:hAnsi="Times New Roman"/>
                <w:sz w:val="24"/>
              </w:rPr>
              <w:t>（3）总结论</w:t>
            </w:r>
          </w:p>
          <w:p>
            <w:pPr>
              <w:spacing w:line="360" w:lineRule="auto"/>
              <w:ind w:firstLine="480" w:firstLineChars="200"/>
              <w:rPr>
                <w:rFonts w:ascii="Times New Roman" w:hAnsi="Times New Roman"/>
                <w:sz w:val="24"/>
              </w:rPr>
            </w:pPr>
            <w:r>
              <w:rPr>
                <w:rFonts w:hint="eastAsia" w:ascii="Times New Roman" w:hAnsi="Times New Roman"/>
                <w:sz w:val="24"/>
              </w:rPr>
              <w:t>综上所述，该环境保护设施提升改造项目已基本落实了固体废物环境保护的有关管理要求，项目运行对周边自然环境影响较小，符合建设项目环保设施提升改造竣工验收要求。</w:t>
            </w:r>
          </w:p>
          <w:p>
            <w:pPr>
              <w:pStyle w:val="21"/>
              <w:ind w:firstLine="241" w:firstLineChars="100"/>
              <w:rPr>
                <w:rFonts w:ascii="Times New Roman" w:hAnsi="Times New Roman"/>
              </w:rPr>
            </w:pPr>
            <w:r>
              <w:rPr>
                <w:rFonts w:hint="eastAsia" w:ascii="Times New Roman" w:hAnsi="Times New Roman"/>
              </w:rPr>
              <w:t>6</w:t>
            </w:r>
            <w:r>
              <w:rPr>
                <w:rFonts w:ascii="Times New Roman" w:hAnsi="Times New Roman"/>
              </w:rPr>
              <w:t>.</w:t>
            </w:r>
            <w:r>
              <w:rPr>
                <w:rFonts w:hint="eastAsia" w:ascii="Times New Roman" w:hAnsi="Times New Roman"/>
              </w:rPr>
              <w:t>1.</w:t>
            </w:r>
            <w:r>
              <w:rPr>
                <w:rFonts w:ascii="Times New Roman" w:hAnsi="Times New Roman"/>
              </w:rPr>
              <w:t>2建议与要求</w:t>
            </w:r>
          </w:p>
          <w:p>
            <w:pPr>
              <w:spacing w:line="360" w:lineRule="auto"/>
              <w:ind w:firstLine="480" w:firstLineChars="200"/>
              <w:rPr>
                <w:rFonts w:ascii="Times New Roman" w:hAnsi="Times New Roman"/>
                <w:sz w:val="24"/>
              </w:rPr>
            </w:pPr>
            <w:r>
              <w:rPr>
                <w:rFonts w:hint="eastAsia" w:ascii="Times New Roman" w:hAnsi="Times New Roman"/>
                <w:sz w:val="24"/>
              </w:rPr>
              <w:t>（1）加强生产运行管理，健全环保设施的管理规章，保证各项环保设施的连续、稳定、高效运转。同时，加强对环保设施管理人员的培训工作；</w:t>
            </w:r>
          </w:p>
          <w:p>
            <w:pPr>
              <w:spacing w:line="360" w:lineRule="auto"/>
              <w:ind w:firstLine="480" w:firstLineChars="200"/>
              <w:rPr>
                <w:rFonts w:ascii="Times New Roman" w:hAnsi="Times New Roman"/>
                <w:sz w:val="24"/>
              </w:rPr>
            </w:pPr>
            <w:r>
              <w:rPr>
                <w:rFonts w:hint="eastAsia" w:ascii="Times New Roman" w:hAnsi="Times New Roman"/>
                <w:sz w:val="24"/>
              </w:rPr>
              <w:t>（2）加强厂区环境卫生管理工作，保持厂区地面干净整洁；</w:t>
            </w:r>
          </w:p>
          <w:p>
            <w:pPr>
              <w:pStyle w:val="2"/>
              <w:spacing w:before="0" w:after="0"/>
              <w:rPr>
                <w:rFonts w:ascii="Times New Roman" w:hAnsi="Times New Roman" w:eastAsia="宋体"/>
                <w:b w:val="0"/>
                <w:bCs w:val="0"/>
                <w:sz w:val="24"/>
                <w:szCs w:val="24"/>
              </w:rPr>
            </w:pPr>
            <w:r>
              <w:rPr>
                <w:rFonts w:hint="eastAsia" w:ascii="Times New Roman" w:hAnsi="Times New Roman"/>
                <w:sz w:val="24"/>
              </w:rPr>
              <w:t xml:space="preserve">    </w:t>
            </w:r>
            <w:r>
              <w:rPr>
                <w:rFonts w:hint="eastAsia" w:ascii="Times New Roman" w:hAnsi="Times New Roman" w:eastAsia="宋体"/>
                <w:b w:val="0"/>
                <w:bCs w:val="0"/>
                <w:sz w:val="24"/>
                <w:szCs w:val="24"/>
              </w:rPr>
              <w:t>（3）加强厂区各类生产原辅材料的储存管理，不得散乱堆放，做到厂区整洁、有序。</w:t>
            </w: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pPr>
          </w:p>
        </w:tc>
      </w:tr>
    </w:tbl>
    <w:p>
      <w:pPr>
        <w:sectPr>
          <w:pgSz w:w="11906" w:h="16838"/>
          <w:pgMar w:top="1440" w:right="1797" w:bottom="1440" w:left="1797" w:header="851" w:footer="992" w:gutter="0"/>
          <w:cols w:space="720" w:num="1"/>
          <w:docGrid w:linePitch="312" w:charSpace="0"/>
        </w:sectPr>
      </w:pPr>
    </w:p>
    <w:p>
      <w:pPr>
        <w:jc w:val="center"/>
        <w:rPr>
          <w:rFonts w:ascii="Times New Roman" w:hAnsi="Times New Roman"/>
          <w:b/>
          <w:bCs/>
          <w:sz w:val="28"/>
          <w:szCs w:val="28"/>
        </w:rPr>
      </w:pPr>
      <w:r>
        <w:rPr>
          <w:rFonts w:ascii="Times New Roman" w:hAnsi="Times New Roman"/>
          <w:b/>
          <w:bCs/>
          <w:sz w:val="28"/>
          <w:szCs w:val="28"/>
        </w:rPr>
        <w:t>建设项目工程竣工环境保护“三同时”验收登记表</w:t>
      </w:r>
    </w:p>
    <w:p>
      <w:pPr>
        <w:rPr>
          <w:rFonts w:ascii="Times New Roman" w:hAnsi="Times New Roman"/>
          <w:b/>
          <w:color w:val="000000"/>
          <w:szCs w:val="21"/>
        </w:rPr>
      </w:pPr>
      <w:r>
        <w:rPr>
          <w:rFonts w:ascii="Times New Roman" w:hAnsi="Times New Roman"/>
          <w:b/>
          <w:color w:val="000000"/>
          <w:szCs w:val="21"/>
        </w:rPr>
        <w:t>填表单位（盖章）：                                   填表人（签字）：                                           项目经办人（签字）：</w:t>
      </w:r>
    </w:p>
    <w:tbl>
      <w:tblPr>
        <w:tblStyle w:val="26"/>
        <w:tblW w:w="1600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1099"/>
        <w:gridCol w:w="697"/>
        <w:gridCol w:w="828"/>
        <w:gridCol w:w="1379"/>
        <w:gridCol w:w="1097"/>
        <w:gridCol w:w="653"/>
        <w:gridCol w:w="334"/>
        <w:gridCol w:w="6"/>
        <w:gridCol w:w="511"/>
        <w:gridCol w:w="474"/>
        <w:gridCol w:w="1251"/>
        <w:gridCol w:w="304"/>
        <w:gridCol w:w="662"/>
        <w:gridCol w:w="1683"/>
        <w:gridCol w:w="1160"/>
        <w:gridCol w:w="445"/>
        <w:gridCol w:w="505"/>
        <w:gridCol w:w="620"/>
        <w:gridCol w:w="776"/>
        <w:gridCol w:w="9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6" w:hRule="atLeast"/>
          <w:jc w:val="center"/>
        </w:trPr>
        <w:tc>
          <w:tcPr>
            <w:tcW w:w="430" w:type="dxa"/>
            <w:vMerge w:val="restart"/>
            <w:noWrap w:val="0"/>
            <w:tcMar>
              <w:left w:w="57" w:type="dxa"/>
              <w:right w:w="57" w:type="dxa"/>
            </w:tcMar>
            <w:textDirection w:val="tbRlV"/>
            <w:vAlign w:val="center"/>
          </w:tcPr>
          <w:p>
            <w:pPr>
              <w:ind w:left="113" w:right="113"/>
              <w:jc w:val="center"/>
              <w:rPr>
                <w:rFonts w:ascii="Times New Roman" w:hAnsi="Times New Roman"/>
                <w:b/>
                <w:color w:val="000000"/>
                <w:sz w:val="18"/>
                <w:szCs w:val="18"/>
              </w:rPr>
            </w:pPr>
            <w:r>
              <w:rPr>
                <w:rFonts w:ascii="Times New Roman" w:hAnsi="Times New Roman"/>
                <w:b/>
                <w:color w:val="000000"/>
                <w:sz w:val="18"/>
                <w:szCs w:val="18"/>
              </w:rPr>
              <w:t>建设项目</w:t>
            </w:r>
          </w:p>
        </w:tc>
        <w:tc>
          <w:tcPr>
            <w:tcW w:w="1964" w:type="dxa"/>
            <w:gridSpan w:val="3"/>
            <w:noWrap w:val="0"/>
            <w:tcMar>
              <w:left w:w="57" w:type="dxa"/>
              <w:right w:w="57" w:type="dxa"/>
            </w:tcMar>
            <w:vAlign w:val="center"/>
          </w:tcPr>
          <w:p>
            <w:pPr>
              <w:ind w:firstLine="542" w:firstLineChars="300"/>
              <w:jc w:val="left"/>
              <w:rPr>
                <w:rFonts w:ascii="Times New Roman" w:hAnsi="Times New Roman"/>
                <w:b/>
                <w:color w:val="000000"/>
                <w:sz w:val="18"/>
                <w:szCs w:val="18"/>
              </w:rPr>
            </w:pPr>
            <w:r>
              <w:rPr>
                <w:rFonts w:ascii="Times New Roman" w:hAnsi="Times New Roman"/>
                <w:b/>
                <w:color w:val="000000"/>
                <w:sz w:val="18"/>
                <w:szCs w:val="18"/>
              </w:rPr>
              <w:t>项目名称</w:t>
            </w:r>
          </w:p>
        </w:tc>
        <w:tc>
          <w:tcPr>
            <w:tcW w:w="5282" w:type="dxa"/>
            <w:gridSpan w:val="8"/>
            <w:noWrap w:val="0"/>
            <w:tcMar>
              <w:left w:w="57" w:type="dxa"/>
              <w:right w:w="57" w:type="dxa"/>
            </w:tcMar>
            <w:vAlign w:val="center"/>
          </w:tcPr>
          <w:p>
            <w:pPr>
              <w:ind w:firstLine="720" w:firstLineChars="400"/>
              <w:rPr>
                <w:rFonts w:hint="eastAsia" w:ascii="宋体" w:hAnsi="宋体" w:cs="Times New Roman"/>
                <w:kern w:val="0"/>
                <w:sz w:val="18"/>
                <w:szCs w:val="18"/>
              </w:rPr>
            </w:pPr>
            <w:r>
              <w:rPr>
                <w:rFonts w:hint="eastAsia" w:ascii="宋体" w:hAnsi="宋体" w:cs="Times New Roman"/>
                <w:kern w:val="0"/>
                <w:sz w:val="18"/>
                <w:szCs w:val="18"/>
              </w:rPr>
              <w:t>西安兴华铁路器材厂环境保护设施提升改造项目</w:t>
            </w:r>
          </w:p>
        </w:tc>
        <w:tc>
          <w:tcPr>
            <w:tcW w:w="2217" w:type="dxa"/>
            <w:gridSpan w:val="3"/>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项目代码</w:t>
            </w:r>
          </w:p>
        </w:tc>
        <w:tc>
          <w:tcPr>
            <w:tcW w:w="1683" w:type="dxa"/>
            <w:noWrap w:val="0"/>
            <w:tcMar>
              <w:left w:w="57" w:type="dxa"/>
              <w:right w:w="57" w:type="dxa"/>
            </w:tcMar>
            <w:vAlign w:val="center"/>
          </w:tcPr>
          <w:p>
            <w:pPr>
              <w:ind w:firstLine="904" w:firstLineChars="500"/>
              <w:jc w:val="left"/>
              <w:rPr>
                <w:rFonts w:ascii="Times New Roman" w:hAnsi="Times New Roman"/>
                <w:b/>
                <w:color w:val="000000"/>
                <w:sz w:val="18"/>
                <w:szCs w:val="18"/>
              </w:rPr>
            </w:pPr>
            <w:r>
              <w:rPr>
                <w:rFonts w:hint="eastAsia" w:ascii="Times New Roman" w:hAnsi="Times New Roman"/>
                <w:b/>
                <w:color w:val="000000"/>
                <w:sz w:val="18"/>
                <w:szCs w:val="18"/>
              </w:rPr>
              <w:t>/</w:t>
            </w:r>
          </w:p>
        </w:tc>
        <w:tc>
          <w:tcPr>
            <w:tcW w:w="1605" w:type="dxa"/>
            <w:gridSpan w:val="2"/>
            <w:noWrap w:val="0"/>
            <w:tcMar>
              <w:left w:w="57" w:type="dxa"/>
              <w:right w:w="57" w:type="dxa"/>
            </w:tcMar>
            <w:vAlign w:val="center"/>
          </w:tcPr>
          <w:p>
            <w:pPr>
              <w:jc w:val="left"/>
              <w:rPr>
                <w:rFonts w:ascii="Times New Roman" w:hAnsi="Times New Roman"/>
                <w:b/>
                <w:color w:val="000000"/>
                <w:sz w:val="18"/>
                <w:szCs w:val="18"/>
              </w:rPr>
            </w:pPr>
            <w:r>
              <w:rPr>
                <w:rFonts w:ascii="Times New Roman" w:hAnsi="Times New Roman"/>
                <w:b/>
                <w:color w:val="000000"/>
                <w:sz w:val="18"/>
                <w:szCs w:val="18"/>
              </w:rPr>
              <w:t>建设地点</w:t>
            </w:r>
          </w:p>
        </w:tc>
        <w:tc>
          <w:tcPr>
            <w:tcW w:w="2827" w:type="dxa"/>
            <w:gridSpan w:val="4"/>
            <w:noWrap w:val="0"/>
            <w:tcMar>
              <w:left w:w="57" w:type="dxa"/>
              <w:right w:w="57" w:type="dxa"/>
            </w:tcMar>
            <w:vAlign w:val="center"/>
          </w:tcPr>
          <w:p>
            <w:pPr>
              <w:jc w:val="left"/>
              <w:rPr>
                <w:rFonts w:ascii="Times New Roman" w:hAnsi="Times New Roman"/>
                <w:b/>
                <w:color w:val="FF0000"/>
                <w:sz w:val="18"/>
                <w:szCs w:val="18"/>
              </w:rPr>
            </w:pPr>
            <w:r>
              <w:rPr>
                <w:rFonts w:hint="eastAsia" w:ascii="宋体" w:hAnsi="宋体" w:cs="Times New Roman"/>
                <w:kern w:val="0"/>
                <w:sz w:val="18"/>
                <w:szCs w:val="18"/>
              </w:rPr>
              <w:t>西安市长安区王莽街办韦一村23号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6" w:hRule="atLeast"/>
          <w:jc w:val="center"/>
        </w:trPr>
        <w:tc>
          <w:tcPr>
            <w:tcW w:w="430" w:type="dxa"/>
            <w:vMerge w:val="continue"/>
            <w:noWrap w:val="0"/>
            <w:tcMar>
              <w:left w:w="57" w:type="dxa"/>
              <w:right w:w="57" w:type="dxa"/>
            </w:tcMar>
            <w:vAlign w:val="center"/>
          </w:tcPr>
          <w:p>
            <w:pPr>
              <w:jc w:val="center"/>
              <w:rPr>
                <w:rFonts w:ascii="Times New Roman" w:hAnsi="Times New Roman"/>
                <w:b/>
                <w:color w:val="000000"/>
                <w:sz w:val="18"/>
                <w:szCs w:val="18"/>
              </w:rPr>
            </w:pPr>
          </w:p>
        </w:tc>
        <w:tc>
          <w:tcPr>
            <w:tcW w:w="1964" w:type="dxa"/>
            <w:gridSpan w:val="3"/>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行业类别</w:t>
            </w:r>
          </w:p>
          <w:p>
            <w:pPr>
              <w:jc w:val="center"/>
              <w:rPr>
                <w:rFonts w:ascii="Times New Roman" w:hAnsi="Times New Roman"/>
                <w:b/>
                <w:color w:val="000000"/>
                <w:sz w:val="18"/>
                <w:szCs w:val="18"/>
              </w:rPr>
            </w:pPr>
            <w:r>
              <w:rPr>
                <w:rFonts w:ascii="Times New Roman" w:hAnsi="Times New Roman"/>
                <w:b/>
                <w:color w:val="000000"/>
                <w:sz w:val="18"/>
                <w:szCs w:val="18"/>
              </w:rPr>
              <w:t>（分类管理名录）</w:t>
            </w:r>
          </w:p>
        </w:tc>
        <w:tc>
          <w:tcPr>
            <w:tcW w:w="5282" w:type="dxa"/>
            <w:gridSpan w:val="8"/>
            <w:noWrap w:val="0"/>
            <w:tcMar>
              <w:left w:w="57" w:type="dxa"/>
              <w:right w:w="57" w:type="dxa"/>
            </w:tcMar>
            <w:vAlign w:val="center"/>
          </w:tcPr>
          <w:p>
            <w:pPr>
              <w:jc w:val="center"/>
              <w:rPr>
                <w:rFonts w:hint="eastAsia" w:ascii="Times New Roman" w:hAnsi="Times New Roman" w:eastAsia="宋体"/>
                <w:b/>
                <w:color w:val="000000"/>
                <w:sz w:val="18"/>
                <w:szCs w:val="18"/>
                <w:lang w:val="en-US" w:eastAsia="zh-CN"/>
              </w:rPr>
            </w:pPr>
            <w:r>
              <w:rPr>
                <w:rFonts w:hint="eastAsia" w:ascii="宋体" w:hAnsi="宋体" w:cs="Times New Roman"/>
                <w:kern w:val="0"/>
                <w:sz w:val="18"/>
                <w:szCs w:val="18"/>
                <w:lang w:val="en-US" w:eastAsia="zh-CN"/>
              </w:rPr>
              <w:t>C3311金属结构制造</w:t>
            </w:r>
          </w:p>
        </w:tc>
        <w:tc>
          <w:tcPr>
            <w:tcW w:w="2217" w:type="dxa"/>
            <w:gridSpan w:val="3"/>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建设性质</w:t>
            </w:r>
          </w:p>
        </w:tc>
        <w:tc>
          <w:tcPr>
            <w:tcW w:w="3288" w:type="dxa"/>
            <w:gridSpan w:val="3"/>
            <w:noWrap w:val="0"/>
            <w:tcMar>
              <w:left w:w="57" w:type="dxa"/>
              <w:right w:w="57" w:type="dxa"/>
            </w:tcMar>
            <w:vAlign w:val="center"/>
          </w:tcPr>
          <w:p>
            <w:pPr>
              <w:jc w:val="center"/>
              <w:rPr>
                <w:rFonts w:ascii="Times New Roman" w:hAnsi="Times New Roman"/>
                <w:b/>
                <w:color w:val="000000"/>
                <w:sz w:val="18"/>
                <w:szCs w:val="18"/>
              </w:rPr>
            </w:pPr>
            <w:r>
              <w:rPr>
                <w:rFonts w:hint="eastAsia" w:ascii="Times New Roman" w:hAnsi="Times New Roman"/>
                <w:b/>
                <w:color w:val="000000"/>
                <w:sz w:val="18"/>
                <w:szCs w:val="18"/>
                <w:lang w:eastAsia="zh-CN"/>
              </w:rPr>
              <w:t>□</w:t>
            </w:r>
            <w:r>
              <w:rPr>
                <w:rFonts w:ascii="Times New Roman" w:hAnsi="Times New Roman"/>
                <w:b/>
                <w:color w:val="000000"/>
                <w:sz w:val="18"/>
                <w:szCs w:val="18"/>
              </w:rPr>
              <w:t xml:space="preserve">新建  □改扩建  </w:t>
            </w:r>
            <w:r>
              <w:rPr>
                <w:rFonts w:ascii="Times New Roman" w:hAnsi="Times New Roman"/>
                <w:b/>
                <w:color w:val="000000"/>
                <w:sz w:val="18"/>
                <w:szCs w:val="18"/>
              </w:rPr>
              <w:sym w:font="Wingdings 2" w:char="0052"/>
            </w:r>
            <w:r>
              <w:rPr>
                <w:rFonts w:ascii="Times New Roman" w:hAnsi="Times New Roman"/>
                <w:b/>
                <w:color w:val="000000"/>
                <w:sz w:val="18"/>
                <w:szCs w:val="18"/>
              </w:rPr>
              <w:t>技术改造</w:t>
            </w:r>
          </w:p>
        </w:tc>
        <w:tc>
          <w:tcPr>
            <w:tcW w:w="1125" w:type="dxa"/>
            <w:gridSpan w:val="2"/>
            <w:noWrap w:val="0"/>
            <w:tcMar>
              <w:left w:w="57" w:type="dxa"/>
              <w:right w:w="57" w:type="dxa"/>
            </w:tcMar>
            <w:vAlign w:val="center"/>
          </w:tcPr>
          <w:p>
            <w:pPr>
              <w:jc w:val="center"/>
              <w:rPr>
                <w:rFonts w:ascii="Times New Roman" w:hAnsi="Times New Roman"/>
                <w:color w:val="000000"/>
                <w:sz w:val="18"/>
                <w:szCs w:val="18"/>
              </w:rPr>
            </w:pPr>
            <w:r>
              <w:rPr>
                <w:rFonts w:ascii="Times New Roman" w:hAnsi="Times New Roman"/>
                <w:color w:val="000000"/>
                <w:sz w:val="18"/>
                <w:szCs w:val="18"/>
              </w:rPr>
              <w:t>项目厂区中心经度/纬度</w:t>
            </w:r>
          </w:p>
        </w:tc>
        <w:tc>
          <w:tcPr>
            <w:tcW w:w="1702" w:type="dxa"/>
            <w:gridSpan w:val="2"/>
            <w:noWrap w:val="0"/>
            <w:tcMar>
              <w:left w:w="57" w:type="dxa"/>
              <w:right w:w="57" w:type="dxa"/>
            </w:tcMar>
            <w:vAlign w:val="center"/>
          </w:tcPr>
          <w:p>
            <w:pPr>
              <w:rPr>
                <w:rFonts w:hint="eastAsia" w:ascii="宋体" w:hAnsi="宋体" w:cs="Times New Roman"/>
                <w:kern w:val="0"/>
                <w:sz w:val="18"/>
                <w:szCs w:val="18"/>
              </w:rPr>
            </w:pPr>
            <w:r>
              <w:rPr>
                <w:rFonts w:hint="eastAsia" w:ascii="宋体" w:hAnsi="宋体" w:cs="Times New Roman"/>
                <w:kern w:val="0"/>
                <w:sz w:val="18"/>
                <w:szCs w:val="18"/>
              </w:rPr>
              <w:t>109.083155</w:t>
            </w:r>
          </w:p>
          <w:p>
            <w:pPr>
              <w:rPr>
                <w:rFonts w:ascii="Times New Roman" w:hAnsi="Times New Roman"/>
                <w:color w:val="000000"/>
                <w:sz w:val="18"/>
                <w:szCs w:val="18"/>
              </w:rPr>
            </w:pPr>
            <w:r>
              <w:rPr>
                <w:rFonts w:hint="eastAsia" w:ascii="宋体" w:hAnsi="宋体" w:cs="Times New Roman"/>
                <w:kern w:val="0"/>
                <w:sz w:val="18"/>
                <w:szCs w:val="18"/>
              </w:rPr>
              <w:t>34.078123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6" w:hRule="atLeast"/>
          <w:jc w:val="center"/>
        </w:trPr>
        <w:tc>
          <w:tcPr>
            <w:tcW w:w="430" w:type="dxa"/>
            <w:vMerge w:val="continue"/>
            <w:noWrap w:val="0"/>
            <w:tcMar>
              <w:left w:w="57" w:type="dxa"/>
              <w:right w:w="57" w:type="dxa"/>
            </w:tcMar>
            <w:vAlign w:val="center"/>
          </w:tcPr>
          <w:p>
            <w:pPr>
              <w:jc w:val="center"/>
              <w:rPr>
                <w:rFonts w:ascii="Times New Roman" w:hAnsi="Times New Roman"/>
                <w:b/>
                <w:color w:val="000000"/>
                <w:sz w:val="18"/>
                <w:szCs w:val="18"/>
              </w:rPr>
            </w:pPr>
          </w:p>
        </w:tc>
        <w:tc>
          <w:tcPr>
            <w:tcW w:w="1964" w:type="dxa"/>
            <w:gridSpan w:val="3"/>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设计生产能力</w:t>
            </w:r>
          </w:p>
        </w:tc>
        <w:tc>
          <w:tcPr>
            <w:tcW w:w="3957" w:type="dxa"/>
            <w:gridSpan w:val="4"/>
            <w:noWrap w:val="0"/>
            <w:tcMar>
              <w:left w:w="57" w:type="dxa"/>
              <w:right w:w="57" w:type="dxa"/>
            </w:tcMar>
            <w:vAlign w:val="center"/>
          </w:tcPr>
          <w:p>
            <w:pPr>
              <w:ind w:firstLine="1080" w:firstLineChars="600"/>
              <w:rPr>
                <w:rFonts w:ascii="Times New Roman" w:hAnsi="Times New Roman"/>
                <w:b/>
                <w:sz w:val="18"/>
                <w:szCs w:val="18"/>
              </w:rPr>
            </w:pPr>
            <w:r>
              <w:rPr>
                <w:rFonts w:hint="eastAsia" w:ascii="宋体" w:hAnsi="宋体" w:cs="Times New Roman"/>
                <w:kern w:val="0"/>
                <w:sz w:val="18"/>
                <w:szCs w:val="18"/>
                <w:lang w:val="en-US" w:eastAsia="zh-CN"/>
              </w:rPr>
              <w:t>9400套金属结构制品</w:t>
            </w:r>
          </w:p>
        </w:tc>
        <w:tc>
          <w:tcPr>
            <w:tcW w:w="1325" w:type="dxa"/>
            <w:gridSpan w:val="4"/>
            <w:noWrap w:val="0"/>
            <w:tcMar>
              <w:left w:w="57" w:type="dxa"/>
              <w:right w:w="57" w:type="dxa"/>
            </w:tcMar>
            <w:vAlign w:val="center"/>
          </w:tcPr>
          <w:p>
            <w:pPr>
              <w:jc w:val="center"/>
              <w:rPr>
                <w:rFonts w:ascii="Times New Roman" w:hAnsi="Times New Roman"/>
                <w:b/>
                <w:sz w:val="18"/>
                <w:szCs w:val="18"/>
              </w:rPr>
            </w:pPr>
            <w:r>
              <w:rPr>
                <w:rFonts w:ascii="Times New Roman" w:hAnsi="Times New Roman"/>
                <w:b/>
                <w:sz w:val="18"/>
                <w:szCs w:val="18"/>
              </w:rPr>
              <w:t>实际生产能力</w:t>
            </w:r>
          </w:p>
        </w:tc>
        <w:tc>
          <w:tcPr>
            <w:tcW w:w="3900" w:type="dxa"/>
            <w:gridSpan w:val="4"/>
            <w:noWrap w:val="0"/>
            <w:tcMar>
              <w:left w:w="57" w:type="dxa"/>
              <w:right w:w="57" w:type="dxa"/>
            </w:tcMar>
            <w:vAlign w:val="center"/>
          </w:tcPr>
          <w:p>
            <w:pPr>
              <w:ind w:firstLine="900" w:firstLineChars="500"/>
              <w:rPr>
                <w:rFonts w:ascii="Times New Roman" w:hAnsi="Times New Roman"/>
                <w:b/>
                <w:sz w:val="18"/>
                <w:szCs w:val="18"/>
              </w:rPr>
            </w:pPr>
            <w:r>
              <w:rPr>
                <w:rFonts w:hint="eastAsia" w:ascii="宋体" w:hAnsi="宋体" w:cs="Times New Roman"/>
                <w:kern w:val="0"/>
                <w:sz w:val="18"/>
                <w:szCs w:val="18"/>
                <w:lang w:val="en-US" w:eastAsia="zh-CN"/>
              </w:rPr>
              <w:t>9400套金属结构制品</w:t>
            </w:r>
          </w:p>
        </w:tc>
        <w:tc>
          <w:tcPr>
            <w:tcW w:w="1605" w:type="dxa"/>
            <w:gridSpan w:val="2"/>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环评单位</w:t>
            </w:r>
          </w:p>
        </w:tc>
        <w:tc>
          <w:tcPr>
            <w:tcW w:w="2827" w:type="dxa"/>
            <w:gridSpan w:val="4"/>
            <w:noWrap w:val="0"/>
            <w:tcMar>
              <w:left w:w="57" w:type="dxa"/>
              <w:right w:w="57" w:type="dxa"/>
            </w:tcMar>
            <w:vAlign w:val="center"/>
          </w:tcPr>
          <w:p>
            <w:pPr>
              <w:jc w:val="center"/>
              <w:rPr>
                <w:rFonts w:ascii="Times New Roman" w:hAnsi="Times New Roman"/>
                <w:b/>
                <w:color w:val="000000"/>
                <w:sz w:val="18"/>
                <w:szCs w:val="18"/>
              </w:rPr>
            </w:pPr>
            <w:r>
              <w:rPr>
                <w:rFonts w:hint="eastAsia" w:ascii="Times New Roman" w:hAnsi="Times New Roman"/>
                <w:b/>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6" w:hRule="atLeast"/>
          <w:jc w:val="center"/>
        </w:trPr>
        <w:tc>
          <w:tcPr>
            <w:tcW w:w="430" w:type="dxa"/>
            <w:vMerge w:val="continue"/>
            <w:noWrap w:val="0"/>
            <w:tcMar>
              <w:left w:w="57" w:type="dxa"/>
              <w:right w:w="57" w:type="dxa"/>
            </w:tcMar>
            <w:vAlign w:val="center"/>
          </w:tcPr>
          <w:p>
            <w:pPr>
              <w:jc w:val="center"/>
              <w:rPr>
                <w:rFonts w:ascii="Times New Roman" w:hAnsi="Times New Roman"/>
                <w:b/>
                <w:color w:val="000000"/>
                <w:sz w:val="18"/>
                <w:szCs w:val="18"/>
              </w:rPr>
            </w:pPr>
          </w:p>
        </w:tc>
        <w:tc>
          <w:tcPr>
            <w:tcW w:w="1964" w:type="dxa"/>
            <w:gridSpan w:val="3"/>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环评文件审批机关</w:t>
            </w:r>
          </w:p>
        </w:tc>
        <w:tc>
          <w:tcPr>
            <w:tcW w:w="5282" w:type="dxa"/>
            <w:gridSpan w:val="8"/>
            <w:noWrap w:val="0"/>
            <w:tcMar>
              <w:left w:w="57" w:type="dxa"/>
              <w:right w:w="57" w:type="dxa"/>
            </w:tcMar>
            <w:vAlign w:val="center"/>
          </w:tcPr>
          <w:p>
            <w:pPr>
              <w:jc w:val="center"/>
              <w:rPr>
                <w:rFonts w:ascii="Times New Roman" w:hAnsi="Times New Roman"/>
                <w:b/>
                <w:color w:val="000000"/>
                <w:sz w:val="18"/>
                <w:szCs w:val="18"/>
              </w:rPr>
            </w:pPr>
            <w:r>
              <w:rPr>
                <w:rFonts w:hint="eastAsia" w:ascii="Times New Roman" w:hAnsi="Times New Roman"/>
                <w:b/>
                <w:color w:val="000000"/>
                <w:sz w:val="18"/>
                <w:szCs w:val="18"/>
              </w:rPr>
              <w:t>/</w:t>
            </w:r>
          </w:p>
        </w:tc>
        <w:tc>
          <w:tcPr>
            <w:tcW w:w="1555" w:type="dxa"/>
            <w:gridSpan w:val="2"/>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审批文号</w:t>
            </w:r>
          </w:p>
        </w:tc>
        <w:tc>
          <w:tcPr>
            <w:tcW w:w="2345" w:type="dxa"/>
            <w:gridSpan w:val="2"/>
            <w:noWrap w:val="0"/>
            <w:tcMar>
              <w:left w:w="57" w:type="dxa"/>
              <w:right w:w="57" w:type="dxa"/>
            </w:tcMar>
            <w:vAlign w:val="center"/>
          </w:tcPr>
          <w:p>
            <w:pPr>
              <w:jc w:val="center"/>
              <w:rPr>
                <w:rFonts w:ascii="Times New Roman" w:hAnsi="Times New Roman"/>
                <w:b/>
                <w:color w:val="000000"/>
                <w:sz w:val="18"/>
                <w:szCs w:val="18"/>
              </w:rPr>
            </w:pPr>
            <w:r>
              <w:rPr>
                <w:rFonts w:hint="eastAsia" w:ascii="Times New Roman" w:hAnsi="Times New Roman"/>
                <w:b/>
                <w:color w:val="000000"/>
                <w:sz w:val="18"/>
                <w:szCs w:val="18"/>
              </w:rPr>
              <w:t>/</w:t>
            </w:r>
          </w:p>
        </w:tc>
        <w:tc>
          <w:tcPr>
            <w:tcW w:w="1605" w:type="dxa"/>
            <w:gridSpan w:val="2"/>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环评文件类型</w:t>
            </w:r>
          </w:p>
        </w:tc>
        <w:tc>
          <w:tcPr>
            <w:tcW w:w="2827" w:type="dxa"/>
            <w:gridSpan w:val="4"/>
            <w:noWrap w:val="0"/>
            <w:tcMar>
              <w:left w:w="57" w:type="dxa"/>
              <w:right w:w="57" w:type="dxa"/>
            </w:tcMar>
            <w:vAlign w:val="center"/>
          </w:tcPr>
          <w:p>
            <w:pPr>
              <w:jc w:val="center"/>
              <w:rPr>
                <w:rFonts w:ascii="Times New Roman" w:hAnsi="Times New Roman"/>
                <w:b/>
                <w:color w:val="000000"/>
                <w:sz w:val="18"/>
                <w:szCs w:val="18"/>
              </w:rPr>
            </w:pPr>
            <w:r>
              <w:rPr>
                <w:rFonts w:hint="eastAsia" w:ascii="Times New Roman" w:hAnsi="Times New Roman"/>
                <w:b/>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6" w:hRule="atLeast"/>
          <w:jc w:val="center"/>
        </w:trPr>
        <w:tc>
          <w:tcPr>
            <w:tcW w:w="430" w:type="dxa"/>
            <w:vMerge w:val="continue"/>
            <w:noWrap w:val="0"/>
            <w:tcMar>
              <w:left w:w="57" w:type="dxa"/>
              <w:right w:w="57" w:type="dxa"/>
            </w:tcMar>
            <w:vAlign w:val="center"/>
          </w:tcPr>
          <w:p>
            <w:pPr>
              <w:jc w:val="center"/>
              <w:rPr>
                <w:rFonts w:ascii="Times New Roman" w:hAnsi="Times New Roman"/>
                <w:b/>
                <w:color w:val="000000"/>
                <w:sz w:val="18"/>
                <w:szCs w:val="18"/>
              </w:rPr>
            </w:pPr>
          </w:p>
        </w:tc>
        <w:tc>
          <w:tcPr>
            <w:tcW w:w="1964" w:type="dxa"/>
            <w:gridSpan w:val="3"/>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开工日期</w:t>
            </w:r>
          </w:p>
        </w:tc>
        <w:tc>
          <w:tcPr>
            <w:tcW w:w="5282" w:type="dxa"/>
            <w:gridSpan w:val="8"/>
            <w:noWrap w:val="0"/>
            <w:tcMar>
              <w:left w:w="57" w:type="dxa"/>
              <w:right w:w="57" w:type="dxa"/>
            </w:tcMar>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199</w:t>
            </w:r>
            <w:r>
              <w:rPr>
                <w:rFonts w:hint="eastAsia" w:ascii="Times New Roman" w:hAnsi="Times New Roman"/>
                <w:color w:val="000000"/>
                <w:sz w:val="18"/>
                <w:szCs w:val="18"/>
                <w:lang w:val="en-US" w:eastAsia="zh-CN"/>
              </w:rPr>
              <w:t>9</w:t>
            </w:r>
            <w:r>
              <w:rPr>
                <w:rFonts w:hint="eastAsia" w:ascii="Times New Roman" w:hAnsi="Times New Roman"/>
                <w:color w:val="000000"/>
                <w:sz w:val="18"/>
                <w:szCs w:val="18"/>
              </w:rPr>
              <w:t>年</w:t>
            </w:r>
            <w:r>
              <w:rPr>
                <w:rFonts w:hint="eastAsia" w:ascii="Times New Roman" w:hAnsi="Times New Roman"/>
                <w:color w:val="000000"/>
                <w:sz w:val="18"/>
                <w:szCs w:val="18"/>
                <w:lang w:val="en-US" w:eastAsia="zh-CN"/>
              </w:rPr>
              <w:t>3</w:t>
            </w:r>
            <w:r>
              <w:rPr>
                <w:rFonts w:hint="eastAsia" w:ascii="Times New Roman" w:hAnsi="Times New Roman"/>
                <w:color w:val="000000"/>
                <w:sz w:val="18"/>
                <w:szCs w:val="18"/>
              </w:rPr>
              <w:t>月</w:t>
            </w:r>
          </w:p>
        </w:tc>
        <w:tc>
          <w:tcPr>
            <w:tcW w:w="2217" w:type="dxa"/>
            <w:gridSpan w:val="3"/>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竣工日期</w:t>
            </w:r>
          </w:p>
        </w:tc>
        <w:tc>
          <w:tcPr>
            <w:tcW w:w="1683" w:type="dxa"/>
            <w:noWrap w:val="0"/>
            <w:tcMar>
              <w:left w:w="57" w:type="dxa"/>
              <w:right w:w="57" w:type="dxa"/>
            </w:tcMar>
            <w:vAlign w:val="center"/>
          </w:tcPr>
          <w:p>
            <w:pPr>
              <w:jc w:val="center"/>
              <w:rPr>
                <w:rFonts w:ascii="Times New Roman" w:hAnsi="Times New Roman"/>
                <w:b/>
                <w:color w:val="000000"/>
                <w:sz w:val="18"/>
                <w:szCs w:val="18"/>
              </w:rPr>
            </w:pPr>
            <w:r>
              <w:rPr>
                <w:rFonts w:hint="eastAsia" w:ascii="Times New Roman" w:hAnsi="Times New Roman"/>
                <w:b w:val="0"/>
                <w:bCs/>
                <w:color w:val="000000"/>
                <w:sz w:val="18"/>
                <w:szCs w:val="18"/>
              </w:rPr>
              <w:t>199</w:t>
            </w:r>
            <w:r>
              <w:rPr>
                <w:rFonts w:hint="eastAsia" w:ascii="Times New Roman" w:hAnsi="Times New Roman"/>
                <w:b w:val="0"/>
                <w:bCs/>
                <w:color w:val="000000"/>
                <w:sz w:val="18"/>
                <w:szCs w:val="18"/>
                <w:lang w:val="en-US" w:eastAsia="zh-CN"/>
              </w:rPr>
              <w:t>9</w:t>
            </w:r>
            <w:r>
              <w:rPr>
                <w:rFonts w:hint="eastAsia" w:ascii="Times New Roman" w:hAnsi="Times New Roman"/>
                <w:b w:val="0"/>
                <w:bCs/>
                <w:color w:val="000000"/>
                <w:sz w:val="18"/>
                <w:szCs w:val="18"/>
              </w:rPr>
              <w:t>年</w:t>
            </w:r>
            <w:r>
              <w:rPr>
                <w:rFonts w:hint="eastAsia" w:ascii="Times New Roman" w:hAnsi="Times New Roman"/>
                <w:b w:val="0"/>
                <w:bCs/>
                <w:color w:val="000000"/>
                <w:sz w:val="18"/>
                <w:szCs w:val="18"/>
                <w:lang w:val="en-US" w:eastAsia="zh-CN"/>
              </w:rPr>
              <w:t>3</w:t>
            </w:r>
            <w:r>
              <w:rPr>
                <w:rFonts w:hint="eastAsia" w:ascii="Times New Roman" w:hAnsi="Times New Roman"/>
                <w:b w:val="0"/>
                <w:bCs/>
                <w:color w:val="000000"/>
                <w:sz w:val="18"/>
                <w:szCs w:val="18"/>
              </w:rPr>
              <w:t>月</w:t>
            </w:r>
          </w:p>
        </w:tc>
        <w:tc>
          <w:tcPr>
            <w:tcW w:w="1605" w:type="dxa"/>
            <w:gridSpan w:val="2"/>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排污许可证</w:t>
            </w:r>
          </w:p>
          <w:p>
            <w:pPr>
              <w:jc w:val="center"/>
              <w:rPr>
                <w:rFonts w:ascii="Times New Roman" w:hAnsi="Times New Roman"/>
                <w:b/>
                <w:color w:val="000000"/>
                <w:sz w:val="18"/>
                <w:szCs w:val="18"/>
              </w:rPr>
            </w:pPr>
            <w:r>
              <w:rPr>
                <w:rFonts w:ascii="Times New Roman" w:hAnsi="Times New Roman"/>
                <w:b/>
                <w:color w:val="000000"/>
                <w:sz w:val="18"/>
                <w:szCs w:val="18"/>
              </w:rPr>
              <w:t>申领时间</w:t>
            </w:r>
          </w:p>
        </w:tc>
        <w:tc>
          <w:tcPr>
            <w:tcW w:w="2827" w:type="dxa"/>
            <w:gridSpan w:val="4"/>
            <w:noWrap w:val="0"/>
            <w:tcMar>
              <w:left w:w="57" w:type="dxa"/>
              <w:right w:w="57" w:type="dxa"/>
            </w:tcMar>
            <w:vAlign w:val="center"/>
          </w:tcPr>
          <w:p>
            <w:pPr>
              <w:jc w:val="center"/>
              <w:rPr>
                <w:rFonts w:ascii="Times New Roman" w:hAnsi="Times New Roman"/>
                <w:b/>
                <w:color w:val="000000"/>
                <w:sz w:val="18"/>
                <w:szCs w:val="18"/>
              </w:rPr>
            </w:pPr>
            <w:r>
              <w:rPr>
                <w:rFonts w:hint="eastAsia" w:ascii="Times New Roman" w:hAnsi="Times New Roman"/>
                <w:b/>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6" w:hRule="atLeast"/>
          <w:jc w:val="center"/>
        </w:trPr>
        <w:tc>
          <w:tcPr>
            <w:tcW w:w="430" w:type="dxa"/>
            <w:vMerge w:val="continue"/>
            <w:noWrap w:val="0"/>
            <w:tcMar>
              <w:left w:w="57" w:type="dxa"/>
              <w:right w:w="57" w:type="dxa"/>
            </w:tcMar>
            <w:vAlign w:val="center"/>
          </w:tcPr>
          <w:p>
            <w:pPr>
              <w:jc w:val="center"/>
              <w:rPr>
                <w:rFonts w:ascii="Times New Roman" w:hAnsi="Times New Roman"/>
                <w:b/>
                <w:color w:val="000000"/>
                <w:sz w:val="18"/>
                <w:szCs w:val="18"/>
              </w:rPr>
            </w:pPr>
          </w:p>
        </w:tc>
        <w:tc>
          <w:tcPr>
            <w:tcW w:w="1964" w:type="dxa"/>
            <w:gridSpan w:val="3"/>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环保设施设计单位</w:t>
            </w:r>
          </w:p>
        </w:tc>
        <w:tc>
          <w:tcPr>
            <w:tcW w:w="5282" w:type="dxa"/>
            <w:gridSpan w:val="8"/>
            <w:noWrap w:val="0"/>
            <w:tcMar>
              <w:left w:w="57" w:type="dxa"/>
              <w:right w:w="57" w:type="dxa"/>
            </w:tcMar>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w:t>
            </w:r>
          </w:p>
        </w:tc>
        <w:tc>
          <w:tcPr>
            <w:tcW w:w="2217" w:type="dxa"/>
            <w:gridSpan w:val="3"/>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环保设施施工单位</w:t>
            </w:r>
          </w:p>
        </w:tc>
        <w:tc>
          <w:tcPr>
            <w:tcW w:w="1683" w:type="dxa"/>
            <w:noWrap w:val="0"/>
            <w:tcMar>
              <w:left w:w="57" w:type="dxa"/>
              <w:right w:w="57" w:type="dxa"/>
            </w:tcMar>
            <w:vAlign w:val="center"/>
          </w:tcPr>
          <w:p>
            <w:pPr>
              <w:jc w:val="center"/>
              <w:rPr>
                <w:rFonts w:ascii="Times New Roman" w:hAnsi="Times New Roman"/>
                <w:b/>
                <w:color w:val="000000"/>
                <w:sz w:val="18"/>
                <w:szCs w:val="18"/>
              </w:rPr>
            </w:pPr>
            <w:r>
              <w:rPr>
                <w:rFonts w:hint="eastAsia" w:ascii="Times New Roman" w:hAnsi="Times New Roman"/>
                <w:b/>
                <w:color w:val="000000"/>
                <w:sz w:val="18"/>
                <w:szCs w:val="18"/>
              </w:rPr>
              <w:t>/</w:t>
            </w:r>
          </w:p>
        </w:tc>
        <w:tc>
          <w:tcPr>
            <w:tcW w:w="1605" w:type="dxa"/>
            <w:gridSpan w:val="2"/>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本工程排</w:t>
            </w:r>
          </w:p>
          <w:p>
            <w:pPr>
              <w:jc w:val="center"/>
              <w:rPr>
                <w:rFonts w:ascii="Times New Roman" w:hAnsi="Times New Roman"/>
                <w:b/>
                <w:color w:val="000000"/>
                <w:sz w:val="18"/>
                <w:szCs w:val="18"/>
                <w:highlight w:val="yellow"/>
              </w:rPr>
            </w:pPr>
            <w:r>
              <w:rPr>
                <w:rFonts w:ascii="Times New Roman" w:hAnsi="Times New Roman"/>
                <w:b/>
                <w:color w:val="000000"/>
                <w:sz w:val="18"/>
                <w:szCs w:val="18"/>
              </w:rPr>
              <w:t>污许可证编号</w:t>
            </w:r>
          </w:p>
        </w:tc>
        <w:tc>
          <w:tcPr>
            <w:tcW w:w="2827" w:type="dxa"/>
            <w:gridSpan w:val="4"/>
            <w:noWrap w:val="0"/>
            <w:tcMar>
              <w:left w:w="57" w:type="dxa"/>
              <w:right w:w="57" w:type="dxa"/>
            </w:tcMar>
            <w:vAlign w:val="center"/>
          </w:tcPr>
          <w:p>
            <w:pPr>
              <w:jc w:val="center"/>
              <w:rPr>
                <w:rFonts w:ascii="Times New Roman" w:hAnsi="Times New Roman"/>
                <w:b/>
                <w:color w:val="000000"/>
                <w:sz w:val="18"/>
                <w:szCs w:val="18"/>
                <w:highlight w:val="yellow"/>
              </w:rPr>
            </w:pPr>
            <w:r>
              <w:rPr>
                <w:rFonts w:hint="eastAsia" w:ascii="Times New Roman" w:hAnsi="Times New Roman"/>
                <w:b/>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6" w:hRule="atLeast"/>
          <w:jc w:val="center"/>
        </w:trPr>
        <w:tc>
          <w:tcPr>
            <w:tcW w:w="430" w:type="dxa"/>
            <w:vMerge w:val="continue"/>
            <w:noWrap w:val="0"/>
            <w:tcMar>
              <w:left w:w="57" w:type="dxa"/>
              <w:right w:w="57" w:type="dxa"/>
            </w:tcMar>
            <w:vAlign w:val="center"/>
          </w:tcPr>
          <w:p>
            <w:pPr>
              <w:jc w:val="center"/>
              <w:rPr>
                <w:rFonts w:ascii="Times New Roman" w:hAnsi="Times New Roman"/>
                <w:b/>
                <w:color w:val="000000"/>
                <w:sz w:val="18"/>
                <w:szCs w:val="18"/>
              </w:rPr>
            </w:pPr>
          </w:p>
        </w:tc>
        <w:tc>
          <w:tcPr>
            <w:tcW w:w="1964" w:type="dxa"/>
            <w:gridSpan w:val="3"/>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验收单位</w:t>
            </w:r>
          </w:p>
        </w:tc>
        <w:tc>
          <w:tcPr>
            <w:tcW w:w="5282" w:type="dxa"/>
            <w:gridSpan w:val="8"/>
            <w:noWrap w:val="0"/>
            <w:tcMar>
              <w:left w:w="57" w:type="dxa"/>
              <w:right w:w="57" w:type="dxa"/>
            </w:tcMar>
            <w:vAlign w:val="center"/>
          </w:tcPr>
          <w:p>
            <w:pPr>
              <w:jc w:val="center"/>
              <w:rPr>
                <w:rFonts w:ascii="Times New Roman" w:hAnsi="Times New Roman"/>
                <w:color w:val="000000"/>
                <w:sz w:val="18"/>
                <w:szCs w:val="18"/>
              </w:rPr>
            </w:pPr>
            <w:r>
              <w:rPr>
                <w:rFonts w:hint="eastAsia" w:ascii="宋体" w:hAnsi="宋体" w:cs="Times New Roman"/>
                <w:kern w:val="0"/>
                <w:sz w:val="18"/>
                <w:szCs w:val="18"/>
              </w:rPr>
              <w:t>西安兴华铁路器材厂</w:t>
            </w:r>
          </w:p>
        </w:tc>
        <w:tc>
          <w:tcPr>
            <w:tcW w:w="2217" w:type="dxa"/>
            <w:gridSpan w:val="3"/>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环保设施监测单位</w:t>
            </w:r>
          </w:p>
        </w:tc>
        <w:tc>
          <w:tcPr>
            <w:tcW w:w="1683" w:type="dxa"/>
            <w:noWrap w:val="0"/>
            <w:tcMar>
              <w:left w:w="57" w:type="dxa"/>
              <w:right w:w="57" w:type="dxa"/>
            </w:tcMar>
            <w:vAlign w:val="center"/>
          </w:tcPr>
          <w:p>
            <w:pPr>
              <w:rPr>
                <w:rFonts w:ascii="Times New Roman" w:hAnsi="Times New Roman"/>
                <w:color w:val="000000"/>
                <w:sz w:val="18"/>
                <w:szCs w:val="18"/>
              </w:rPr>
            </w:pPr>
            <w:r>
              <w:rPr>
                <w:rFonts w:hint="eastAsia" w:ascii="Times New Roman" w:hAnsi="Times New Roman"/>
                <w:color w:val="000000"/>
                <w:sz w:val="18"/>
                <w:szCs w:val="18"/>
              </w:rPr>
              <w:t>西安重光明宸检测有限公司</w:t>
            </w:r>
          </w:p>
        </w:tc>
        <w:tc>
          <w:tcPr>
            <w:tcW w:w="1605" w:type="dxa"/>
            <w:gridSpan w:val="2"/>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验收监测时工况</w:t>
            </w:r>
          </w:p>
        </w:tc>
        <w:tc>
          <w:tcPr>
            <w:tcW w:w="2827" w:type="dxa"/>
            <w:gridSpan w:val="4"/>
            <w:noWrap w:val="0"/>
            <w:tcMar>
              <w:left w:w="57" w:type="dxa"/>
              <w:right w:w="57" w:type="dxa"/>
            </w:tcMar>
            <w:vAlign w:val="center"/>
          </w:tcPr>
          <w:p>
            <w:pPr>
              <w:jc w:val="center"/>
              <w:rPr>
                <w:rFonts w:ascii="Times New Roman" w:hAnsi="Times New Roman"/>
                <w:color w:val="000000"/>
                <w:sz w:val="18"/>
                <w:szCs w:val="18"/>
              </w:rPr>
            </w:pPr>
            <w:r>
              <w:rPr>
                <w:rFonts w:hint="eastAsia" w:ascii="Times New Roman" w:hAnsi="Times New Roman"/>
                <w:color w:val="000000"/>
                <w:kern w:val="0"/>
                <w:sz w:val="18"/>
                <w:szCs w:val="18"/>
              </w:rPr>
              <w:t>＞75</w:t>
            </w:r>
            <w:r>
              <w:rPr>
                <w:rFonts w:ascii="Times New Roman" w:hAnsi="Times New Roman"/>
                <w:color w:val="000000"/>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6" w:hRule="atLeast"/>
          <w:jc w:val="center"/>
        </w:trPr>
        <w:tc>
          <w:tcPr>
            <w:tcW w:w="430" w:type="dxa"/>
            <w:vMerge w:val="continue"/>
            <w:noWrap w:val="0"/>
            <w:tcMar>
              <w:left w:w="57" w:type="dxa"/>
              <w:right w:w="57" w:type="dxa"/>
            </w:tcMar>
            <w:vAlign w:val="center"/>
          </w:tcPr>
          <w:p>
            <w:pPr>
              <w:jc w:val="center"/>
              <w:rPr>
                <w:rFonts w:ascii="Times New Roman" w:hAnsi="Times New Roman"/>
                <w:b/>
                <w:color w:val="000000"/>
                <w:sz w:val="18"/>
                <w:szCs w:val="18"/>
              </w:rPr>
            </w:pPr>
          </w:p>
        </w:tc>
        <w:tc>
          <w:tcPr>
            <w:tcW w:w="1964" w:type="dxa"/>
            <w:gridSpan w:val="3"/>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投资总概算（万元）</w:t>
            </w:r>
          </w:p>
        </w:tc>
        <w:tc>
          <w:tcPr>
            <w:tcW w:w="5282" w:type="dxa"/>
            <w:gridSpan w:val="8"/>
            <w:noWrap w:val="0"/>
            <w:tcMar>
              <w:left w:w="57" w:type="dxa"/>
              <w:right w:w="57" w:type="dxa"/>
            </w:tcMar>
            <w:vAlign w:val="center"/>
          </w:tcPr>
          <w:p>
            <w:pPr>
              <w:jc w:val="center"/>
              <w:rPr>
                <w:rFonts w:hint="eastAsia" w:ascii="Times New Roman" w:hAnsi="Times New Roman" w:eastAsia="宋体"/>
                <w:color w:val="000000"/>
                <w:sz w:val="18"/>
                <w:szCs w:val="18"/>
                <w:lang w:val="en-US" w:eastAsia="zh-CN"/>
              </w:rPr>
            </w:pPr>
            <w:r>
              <w:rPr>
                <w:rFonts w:hint="eastAsia" w:ascii="Times New Roman" w:hAnsi="Times New Roman"/>
                <w:color w:val="000000"/>
                <w:sz w:val="18"/>
                <w:szCs w:val="18"/>
                <w:lang w:val="en-US" w:eastAsia="zh-CN"/>
              </w:rPr>
              <w:t>500</w:t>
            </w:r>
          </w:p>
        </w:tc>
        <w:tc>
          <w:tcPr>
            <w:tcW w:w="2217" w:type="dxa"/>
            <w:gridSpan w:val="3"/>
            <w:noWrap w:val="0"/>
            <w:tcMar>
              <w:left w:w="57" w:type="dxa"/>
              <w:right w:w="57" w:type="dxa"/>
            </w:tcMar>
            <w:vAlign w:val="center"/>
          </w:tcPr>
          <w:p>
            <w:pPr>
              <w:tabs>
                <w:tab w:val="left" w:pos="690"/>
              </w:tabs>
              <w:jc w:val="center"/>
              <w:rPr>
                <w:rFonts w:ascii="Times New Roman" w:hAnsi="Times New Roman"/>
                <w:b/>
                <w:color w:val="000000"/>
                <w:sz w:val="18"/>
                <w:szCs w:val="18"/>
              </w:rPr>
            </w:pPr>
            <w:r>
              <w:rPr>
                <w:rFonts w:ascii="Times New Roman" w:hAnsi="Times New Roman"/>
                <w:b/>
                <w:color w:val="000000"/>
                <w:sz w:val="18"/>
                <w:szCs w:val="18"/>
              </w:rPr>
              <w:t>环保投资总概算（万元）</w:t>
            </w:r>
          </w:p>
        </w:tc>
        <w:tc>
          <w:tcPr>
            <w:tcW w:w="1683" w:type="dxa"/>
            <w:noWrap w:val="0"/>
            <w:tcMar>
              <w:left w:w="57" w:type="dxa"/>
              <w:right w:w="57" w:type="dxa"/>
            </w:tcMar>
            <w:vAlign w:val="center"/>
          </w:tcPr>
          <w:p>
            <w:pPr>
              <w:jc w:val="center"/>
              <w:rPr>
                <w:rFonts w:hint="eastAsia" w:ascii="Times New Roman" w:hAnsi="Times New Roman" w:eastAsia="宋体"/>
                <w:color w:val="000000"/>
                <w:sz w:val="18"/>
                <w:szCs w:val="18"/>
                <w:lang w:val="en-US" w:eastAsia="zh-CN"/>
              </w:rPr>
            </w:pPr>
            <w:r>
              <w:rPr>
                <w:rFonts w:hint="eastAsia" w:ascii="Times New Roman" w:hAnsi="Times New Roman"/>
                <w:color w:val="000000"/>
                <w:spacing w:val="-18"/>
                <w:sz w:val="18"/>
                <w:szCs w:val="18"/>
                <w:lang w:val="en-US" w:eastAsia="zh-CN"/>
              </w:rPr>
              <w:t>30</w:t>
            </w:r>
          </w:p>
        </w:tc>
        <w:tc>
          <w:tcPr>
            <w:tcW w:w="1605" w:type="dxa"/>
            <w:gridSpan w:val="2"/>
            <w:noWrap w:val="0"/>
            <w:tcMar>
              <w:left w:w="57" w:type="dxa"/>
              <w:right w:w="57" w:type="dxa"/>
            </w:tcMar>
            <w:vAlign w:val="center"/>
          </w:tcPr>
          <w:p>
            <w:pPr>
              <w:tabs>
                <w:tab w:val="left" w:pos="690"/>
              </w:tabs>
              <w:jc w:val="center"/>
              <w:rPr>
                <w:rFonts w:ascii="Times New Roman" w:hAnsi="Times New Roman"/>
                <w:b/>
                <w:color w:val="000000"/>
                <w:sz w:val="18"/>
                <w:szCs w:val="18"/>
              </w:rPr>
            </w:pPr>
            <w:r>
              <w:rPr>
                <w:rFonts w:ascii="Times New Roman" w:hAnsi="Times New Roman"/>
                <w:b/>
                <w:color w:val="000000"/>
                <w:sz w:val="18"/>
                <w:szCs w:val="18"/>
              </w:rPr>
              <w:t>所占比例（%）</w:t>
            </w:r>
          </w:p>
        </w:tc>
        <w:tc>
          <w:tcPr>
            <w:tcW w:w="2827" w:type="dxa"/>
            <w:gridSpan w:val="4"/>
            <w:noWrap w:val="0"/>
            <w:tcMar>
              <w:left w:w="57" w:type="dxa"/>
              <w:right w:w="57" w:type="dxa"/>
            </w:tcMar>
            <w:vAlign w:val="center"/>
          </w:tcPr>
          <w:p>
            <w:pPr>
              <w:tabs>
                <w:tab w:val="left" w:pos="690"/>
              </w:tabs>
              <w:jc w:val="center"/>
              <w:rPr>
                <w:rFonts w:ascii="Times New Roman" w:hAnsi="Times New Roman"/>
                <w:color w:val="000000"/>
                <w:sz w:val="18"/>
                <w:szCs w:val="18"/>
              </w:rPr>
            </w:pPr>
            <w:r>
              <w:rPr>
                <w:rFonts w:hint="eastAsia" w:ascii="Times New Roman" w:hAnsi="Times New Roman"/>
                <w:color w:val="000000"/>
                <w:sz w:val="18"/>
                <w:szCs w:val="18"/>
                <w:lang w:val="en-US" w:eastAsia="zh-CN"/>
              </w:rPr>
              <w:t>6</w:t>
            </w:r>
            <w:r>
              <w:rPr>
                <w:rFonts w:ascii="Times New Roman" w:hAnsi="Times New Roman"/>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6" w:hRule="atLeast"/>
          <w:jc w:val="center"/>
        </w:trPr>
        <w:tc>
          <w:tcPr>
            <w:tcW w:w="430" w:type="dxa"/>
            <w:vMerge w:val="continue"/>
            <w:noWrap w:val="0"/>
            <w:tcMar>
              <w:left w:w="57" w:type="dxa"/>
              <w:right w:w="57" w:type="dxa"/>
            </w:tcMar>
            <w:vAlign w:val="center"/>
          </w:tcPr>
          <w:p>
            <w:pPr>
              <w:jc w:val="center"/>
              <w:rPr>
                <w:rFonts w:ascii="Times New Roman" w:hAnsi="Times New Roman"/>
                <w:b/>
                <w:color w:val="000000"/>
                <w:sz w:val="18"/>
                <w:szCs w:val="18"/>
              </w:rPr>
            </w:pPr>
          </w:p>
        </w:tc>
        <w:tc>
          <w:tcPr>
            <w:tcW w:w="1964" w:type="dxa"/>
            <w:gridSpan w:val="3"/>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实际总投资（万元）</w:t>
            </w:r>
          </w:p>
        </w:tc>
        <w:tc>
          <w:tcPr>
            <w:tcW w:w="5282" w:type="dxa"/>
            <w:gridSpan w:val="8"/>
            <w:noWrap w:val="0"/>
            <w:tcMar>
              <w:left w:w="57" w:type="dxa"/>
              <w:right w:w="57" w:type="dxa"/>
            </w:tcMar>
            <w:vAlign w:val="center"/>
          </w:tcPr>
          <w:p>
            <w:pPr>
              <w:jc w:val="center"/>
              <w:rPr>
                <w:rFonts w:hint="eastAsia" w:ascii="Times New Roman" w:hAnsi="Times New Roman" w:eastAsia="宋体"/>
                <w:color w:val="000000"/>
                <w:sz w:val="18"/>
                <w:szCs w:val="18"/>
                <w:lang w:val="en-US" w:eastAsia="zh-CN"/>
              </w:rPr>
            </w:pPr>
            <w:r>
              <w:rPr>
                <w:rFonts w:hint="eastAsia" w:ascii="Times New Roman" w:hAnsi="Times New Roman"/>
                <w:color w:val="000000"/>
                <w:sz w:val="18"/>
                <w:szCs w:val="18"/>
                <w:lang w:val="en-US" w:eastAsia="zh-CN"/>
              </w:rPr>
              <w:t>500</w:t>
            </w:r>
          </w:p>
        </w:tc>
        <w:tc>
          <w:tcPr>
            <w:tcW w:w="2217" w:type="dxa"/>
            <w:gridSpan w:val="3"/>
            <w:noWrap w:val="0"/>
            <w:tcMar>
              <w:left w:w="57" w:type="dxa"/>
              <w:right w:w="57" w:type="dxa"/>
            </w:tcMar>
            <w:vAlign w:val="center"/>
          </w:tcPr>
          <w:p>
            <w:pPr>
              <w:ind w:right="300"/>
              <w:jc w:val="center"/>
              <w:rPr>
                <w:rFonts w:ascii="Times New Roman" w:hAnsi="Times New Roman"/>
                <w:b/>
                <w:color w:val="000000"/>
                <w:sz w:val="18"/>
                <w:szCs w:val="18"/>
              </w:rPr>
            </w:pPr>
            <w:r>
              <w:rPr>
                <w:rFonts w:ascii="Times New Roman" w:hAnsi="Times New Roman"/>
                <w:b/>
                <w:color w:val="000000"/>
                <w:sz w:val="18"/>
                <w:szCs w:val="18"/>
              </w:rPr>
              <w:t>实际环保投资（万元）</w:t>
            </w:r>
          </w:p>
        </w:tc>
        <w:tc>
          <w:tcPr>
            <w:tcW w:w="1683" w:type="dxa"/>
            <w:noWrap w:val="0"/>
            <w:tcMar>
              <w:left w:w="57" w:type="dxa"/>
              <w:right w:w="57" w:type="dxa"/>
            </w:tcMar>
            <w:vAlign w:val="center"/>
          </w:tcPr>
          <w:p>
            <w:pPr>
              <w:jc w:val="center"/>
              <w:rPr>
                <w:rFonts w:hint="eastAsia" w:ascii="Times New Roman" w:hAnsi="Times New Roman" w:eastAsia="宋体"/>
                <w:color w:val="000000"/>
                <w:sz w:val="18"/>
                <w:szCs w:val="18"/>
                <w:lang w:val="en-US" w:eastAsia="zh-CN"/>
              </w:rPr>
            </w:pPr>
            <w:r>
              <w:rPr>
                <w:rFonts w:hint="eastAsia" w:ascii="Times New Roman" w:hAnsi="Times New Roman"/>
                <w:color w:val="000000"/>
                <w:sz w:val="18"/>
                <w:szCs w:val="18"/>
                <w:lang w:val="en-US" w:eastAsia="zh-CN"/>
              </w:rPr>
              <w:t>30</w:t>
            </w:r>
          </w:p>
        </w:tc>
        <w:tc>
          <w:tcPr>
            <w:tcW w:w="1605" w:type="dxa"/>
            <w:gridSpan w:val="2"/>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所占比例（%）</w:t>
            </w:r>
          </w:p>
        </w:tc>
        <w:tc>
          <w:tcPr>
            <w:tcW w:w="2827" w:type="dxa"/>
            <w:gridSpan w:val="4"/>
            <w:noWrap w:val="0"/>
            <w:tcMar>
              <w:left w:w="57" w:type="dxa"/>
              <w:right w:w="57" w:type="dxa"/>
            </w:tcMar>
            <w:vAlign w:val="center"/>
          </w:tcPr>
          <w:p>
            <w:pPr>
              <w:jc w:val="center"/>
              <w:rPr>
                <w:rFonts w:ascii="Times New Roman" w:hAnsi="Times New Roman"/>
                <w:color w:val="000000"/>
                <w:sz w:val="18"/>
                <w:szCs w:val="18"/>
              </w:rPr>
            </w:pPr>
            <w:r>
              <w:rPr>
                <w:rFonts w:hint="eastAsia" w:ascii="Times New Roman" w:hAnsi="Times New Roman"/>
                <w:color w:val="000000"/>
                <w:sz w:val="18"/>
                <w:szCs w:val="18"/>
                <w:lang w:val="en-US" w:eastAsia="zh-CN"/>
              </w:rPr>
              <w:t>6</w:t>
            </w:r>
            <w:r>
              <w:rPr>
                <w:rFonts w:ascii="Times New Roman" w:hAnsi="Times New Roman"/>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66" w:hRule="atLeast"/>
          <w:jc w:val="center"/>
        </w:trPr>
        <w:tc>
          <w:tcPr>
            <w:tcW w:w="430" w:type="dxa"/>
            <w:vMerge w:val="continue"/>
            <w:noWrap w:val="0"/>
            <w:tcMar>
              <w:left w:w="57" w:type="dxa"/>
              <w:right w:w="57" w:type="dxa"/>
            </w:tcMar>
            <w:vAlign w:val="center"/>
          </w:tcPr>
          <w:p>
            <w:pPr>
              <w:jc w:val="center"/>
              <w:rPr>
                <w:rFonts w:ascii="Times New Roman" w:hAnsi="Times New Roman"/>
                <w:b/>
                <w:color w:val="000000"/>
                <w:sz w:val="18"/>
                <w:szCs w:val="18"/>
              </w:rPr>
            </w:pPr>
          </w:p>
        </w:tc>
        <w:tc>
          <w:tcPr>
            <w:tcW w:w="1964" w:type="dxa"/>
            <w:gridSpan w:val="3"/>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废水治理（万元）</w:t>
            </w:r>
          </w:p>
        </w:tc>
        <w:tc>
          <w:tcPr>
            <w:tcW w:w="828" w:type="dxa"/>
            <w:noWrap w:val="0"/>
            <w:tcMar>
              <w:left w:w="57" w:type="dxa"/>
              <w:right w:w="57" w:type="dxa"/>
            </w:tcMar>
            <w:vAlign w:val="center"/>
          </w:tcPr>
          <w:p>
            <w:pPr>
              <w:jc w:val="center"/>
              <w:rPr>
                <w:rFonts w:hint="eastAsia" w:ascii="Times New Roman" w:hAnsi="Times New Roman" w:eastAsia="宋体"/>
                <w:color w:val="000000"/>
                <w:sz w:val="18"/>
                <w:szCs w:val="18"/>
                <w:lang w:val="en-US" w:eastAsia="zh-CN"/>
              </w:rPr>
            </w:pPr>
            <w:r>
              <w:rPr>
                <w:rFonts w:hint="eastAsia" w:ascii="Times New Roman" w:hAnsi="Times New Roman"/>
                <w:color w:val="000000"/>
                <w:sz w:val="18"/>
                <w:szCs w:val="18"/>
                <w:lang w:val="en-US" w:eastAsia="zh-CN"/>
              </w:rPr>
              <w:t>3</w:t>
            </w:r>
          </w:p>
        </w:tc>
        <w:tc>
          <w:tcPr>
            <w:tcW w:w="1379" w:type="dxa"/>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废气治理（万元）</w:t>
            </w:r>
          </w:p>
        </w:tc>
        <w:tc>
          <w:tcPr>
            <w:tcW w:w="1097" w:type="dxa"/>
            <w:noWrap w:val="0"/>
            <w:tcMar>
              <w:left w:w="57" w:type="dxa"/>
              <w:right w:w="57" w:type="dxa"/>
            </w:tcMar>
            <w:vAlign w:val="center"/>
          </w:tcPr>
          <w:p>
            <w:pPr>
              <w:jc w:val="center"/>
              <w:rPr>
                <w:rFonts w:hint="eastAsia" w:ascii="Times New Roman" w:hAnsi="Times New Roman" w:eastAsia="宋体"/>
                <w:color w:val="000000"/>
                <w:sz w:val="18"/>
                <w:szCs w:val="18"/>
                <w:lang w:val="en-US" w:eastAsia="zh-CN"/>
              </w:rPr>
            </w:pPr>
            <w:r>
              <w:rPr>
                <w:rFonts w:hint="eastAsia" w:ascii="Times New Roman" w:hAnsi="Times New Roman"/>
                <w:color w:val="000000"/>
                <w:sz w:val="18"/>
                <w:szCs w:val="18"/>
                <w:lang w:val="en-US" w:eastAsia="zh-CN"/>
              </w:rPr>
              <w:t>22</w:t>
            </w:r>
          </w:p>
        </w:tc>
        <w:tc>
          <w:tcPr>
            <w:tcW w:w="1504" w:type="dxa"/>
            <w:gridSpan w:val="4"/>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噪声治理（万元）</w:t>
            </w:r>
          </w:p>
        </w:tc>
        <w:tc>
          <w:tcPr>
            <w:tcW w:w="474" w:type="dxa"/>
            <w:noWrap w:val="0"/>
            <w:tcMar>
              <w:left w:w="57" w:type="dxa"/>
              <w:right w:w="57" w:type="dxa"/>
            </w:tcMar>
            <w:vAlign w:val="center"/>
          </w:tcPr>
          <w:p>
            <w:pPr>
              <w:jc w:val="center"/>
              <w:rPr>
                <w:rFonts w:hint="eastAsia" w:ascii="Times New Roman" w:hAnsi="Times New Roman" w:eastAsia="宋体"/>
                <w:color w:val="000000"/>
                <w:sz w:val="18"/>
                <w:szCs w:val="18"/>
                <w:lang w:eastAsia="zh-CN"/>
              </w:rPr>
            </w:pPr>
            <w:r>
              <w:rPr>
                <w:rFonts w:hint="eastAsia" w:ascii="Times New Roman" w:hAnsi="Times New Roman"/>
                <w:color w:val="000000"/>
                <w:sz w:val="18"/>
                <w:szCs w:val="18"/>
                <w:lang w:val="en-US" w:eastAsia="zh-CN"/>
              </w:rPr>
              <w:t>1</w:t>
            </w:r>
          </w:p>
        </w:tc>
        <w:tc>
          <w:tcPr>
            <w:tcW w:w="2217" w:type="dxa"/>
            <w:gridSpan w:val="3"/>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固体废物治理（万元）</w:t>
            </w:r>
          </w:p>
        </w:tc>
        <w:tc>
          <w:tcPr>
            <w:tcW w:w="1683" w:type="dxa"/>
            <w:noWrap w:val="0"/>
            <w:tcMar>
              <w:left w:w="57" w:type="dxa"/>
              <w:right w:w="57" w:type="dxa"/>
            </w:tcMar>
            <w:vAlign w:val="center"/>
          </w:tcPr>
          <w:p>
            <w:pPr>
              <w:jc w:val="center"/>
              <w:rPr>
                <w:rFonts w:hint="eastAsia" w:ascii="Times New Roman" w:hAnsi="Times New Roman" w:eastAsia="宋体"/>
                <w:color w:val="000000"/>
                <w:sz w:val="18"/>
                <w:szCs w:val="18"/>
                <w:lang w:eastAsia="zh-CN"/>
              </w:rPr>
            </w:pPr>
            <w:r>
              <w:rPr>
                <w:rFonts w:hint="eastAsia" w:ascii="Times New Roman" w:hAnsi="Times New Roman"/>
                <w:color w:val="000000"/>
                <w:sz w:val="18"/>
                <w:szCs w:val="18"/>
                <w:lang w:val="en-US" w:eastAsia="zh-CN"/>
              </w:rPr>
              <w:t>4</w:t>
            </w:r>
          </w:p>
        </w:tc>
        <w:tc>
          <w:tcPr>
            <w:tcW w:w="1605" w:type="dxa"/>
            <w:gridSpan w:val="2"/>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绿化及生态（万元）</w:t>
            </w:r>
          </w:p>
        </w:tc>
        <w:tc>
          <w:tcPr>
            <w:tcW w:w="505" w:type="dxa"/>
            <w:noWrap w:val="0"/>
            <w:tcMar>
              <w:left w:w="57" w:type="dxa"/>
              <w:right w:w="57" w:type="dxa"/>
            </w:tcMar>
            <w:vAlign w:val="center"/>
          </w:tcPr>
          <w:p>
            <w:pPr>
              <w:jc w:val="center"/>
              <w:rPr>
                <w:rFonts w:hint="eastAsia" w:ascii="Times New Roman" w:hAnsi="Times New Roman" w:eastAsia="宋体"/>
                <w:color w:val="000000"/>
                <w:sz w:val="18"/>
                <w:szCs w:val="18"/>
                <w:lang w:val="en-US" w:eastAsia="zh-CN"/>
              </w:rPr>
            </w:pPr>
            <w:r>
              <w:rPr>
                <w:rFonts w:hint="eastAsia" w:ascii="Times New Roman" w:hAnsi="Times New Roman"/>
                <w:color w:val="000000"/>
                <w:sz w:val="18"/>
                <w:szCs w:val="18"/>
                <w:lang w:val="en-US" w:eastAsia="zh-CN"/>
              </w:rPr>
              <w:t>/</w:t>
            </w:r>
          </w:p>
        </w:tc>
        <w:tc>
          <w:tcPr>
            <w:tcW w:w="1396" w:type="dxa"/>
            <w:gridSpan w:val="2"/>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其他（万元）</w:t>
            </w:r>
          </w:p>
        </w:tc>
        <w:tc>
          <w:tcPr>
            <w:tcW w:w="926" w:type="dxa"/>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6" w:hRule="atLeast"/>
          <w:jc w:val="center"/>
        </w:trPr>
        <w:tc>
          <w:tcPr>
            <w:tcW w:w="430" w:type="dxa"/>
            <w:vMerge w:val="continue"/>
            <w:noWrap w:val="0"/>
            <w:tcMar>
              <w:left w:w="57" w:type="dxa"/>
              <w:right w:w="57" w:type="dxa"/>
            </w:tcMar>
            <w:vAlign w:val="center"/>
          </w:tcPr>
          <w:p>
            <w:pPr>
              <w:jc w:val="center"/>
              <w:rPr>
                <w:rFonts w:ascii="Times New Roman" w:hAnsi="Times New Roman"/>
                <w:b/>
                <w:color w:val="000000"/>
                <w:sz w:val="18"/>
                <w:szCs w:val="18"/>
              </w:rPr>
            </w:pPr>
          </w:p>
        </w:tc>
        <w:tc>
          <w:tcPr>
            <w:tcW w:w="1964" w:type="dxa"/>
            <w:gridSpan w:val="3"/>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新增废水处理设施能力</w:t>
            </w:r>
          </w:p>
        </w:tc>
        <w:tc>
          <w:tcPr>
            <w:tcW w:w="5282" w:type="dxa"/>
            <w:gridSpan w:val="8"/>
            <w:noWrap w:val="0"/>
            <w:tcMar>
              <w:left w:w="57" w:type="dxa"/>
              <w:right w:w="57" w:type="dxa"/>
            </w:tcMar>
            <w:vAlign w:val="center"/>
          </w:tcPr>
          <w:p>
            <w:pPr>
              <w:jc w:val="center"/>
              <w:rPr>
                <w:rFonts w:ascii="Times New Roman" w:hAnsi="Times New Roman"/>
                <w:b/>
                <w:color w:val="000000"/>
                <w:sz w:val="18"/>
                <w:szCs w:val="18"/>
              </w:rPr>
            </w:pPr>
            <w:r>
              <w:rPr>
                <w:rFonts w:hint="eastAsia" w:ascii="宋体" w:hAnsi="宋体" w:cs="Times New Roman"/>
                <w:kern w:val="0"/>
                <w:sz w:val="18"/>
                <w:szCs w:val="18"/>
              </w:rPr>
              <w:t>西安兴华铁路器材厂</w:t>
            </w:r>
          </w:p>
        </w:tc>
        <w:tc>
          <w:tcPr>
            <w:tcW w:w="2217" w:type="dxa"/>
            <w:gridSpan w:val="3"/>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新增废气处理设施能力</w:t>
            </w:r>
          </w:p>
        </w:tc>
        <w:tc>
          <w:tcPr>
            <w:tcW w:w="1683" w:type="dxa"/>
            <w:noWrap w:val="0"/>
            <w:tcMar>
              <w:left w:w="57" w:type="dxa"/>
              <w:right w:w="57" w:type="dxa"/>
            </w:tcMar>
            <w:vAlign w:val="center"/>
          </w:tcPr>
          <w:p>
            <w:pPr>
              <w:jc w:val="center"/>
              <w:rPr>
                <w:rFonts w:ascii="Times New Roman" w:hAnsi="Times New Roman"/>
                <w:color w:val="000000"/>
                <w:sz w:val="18"/>
                <w:szCs w:val="18"/>
              </w:rPr>
            </w:pPr>
            <w:r>
              <w:rPr>
                <w:rFonts w:ascii="Times New Roman" w:hAnsi="Times New Roman"/>
                <w:color w:val="000000"/>
                <w:sz w:val="18"/>
                <w:szCs w:val="18"/>
              </w:rPr>
              <w:t>/</w:t>
            </w:r>
          </w:p>
        </w:tc>
        <w:tc>
          <w:tcPr>
            <w:tcW w:w="1605" w:type="dxa"/>
            <w:gridSpan w:val="2"/>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年平均工作时</w:t>
            </w:r>
          </w:p>
        </w:tc>
        <w:tc>
          <w:tcPr>
            <w:tcW w:w="2827" w:type="dxa"/>
            <w:gridSpan w:val="4"/>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2</w:t>
            </w:r>
            <w:r>
              <w:rPr>
                <w:rFonts w:hint="eastAsia" w:ascii="Times New Roman" w:hAnsi="Times New Roman"/>
                <w:b/>
                <w:color w:val="000000"/>
                <w:sz w:val="18"/>
                <w:szCs w:val="18"/>
              </w:rPr>
              <w:t>400</w:t>
            </w:r>
            <w:r>
              <w:rPr>
                <w:rFonts w:ascii="Times New Roman" w:hAnsi="Times New Roman"/>
                <w:b/>
                <w:color w:val="000000"/>
                <w:sz w:val="18"/>
                <w:szCs w:val="18"/>
              </w:rPr>
              <w:t>h/a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6" w:hRule="atLeast"/>
          <w:jc w:val="center"/>
        </w:trPr>
        <w:tc>
          <w:tcPr>
            <w:tcW w:w="2394" w:type="dxa"/>
            <w:gridSpan w:val="4"/>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运营单位</w:t>
            </w:r>
          </w:p>
        </w:tc>
        <w:tc>
          <w:tcPr>
            <w:tcW w:w="4291" w:type="dxa"/>
            <w:gridSpan w:val="5"/>
            <w:noWrap w:val="0"/>
            <w:tcMar>
              <w:left w:w="57" w:type="dxa"/>
              <w:right w:w="57" w:type="dxa"/>
            </w:tcMar>
            <w:vAlign w:val="center"/>
          </w:tcPr>
          <w:p>
            <w:pPr>
              <w:jc w:val="center"/>
              <w:rPr>
                <w:rFonts w:ascii="Times New Roman" w:hAnsi="Times New Roman"/>
                <w:b/>
                <w:color w:val="000000"/>
                <w:sz w:val="18"/>
                <w:szCs w:val="18"/>
              </w:rPr>
            </w:pPr>
            <w:r>
              <w:rPr>
                <w:rFonts w:hint="eastAsia" w:ascii="宋体" w:hAnsi="宋体" w:cs="Times New Roman"/>
                <w:kern w:val="0"/>
                <w:sz w:val="18"/>
                <w:szCs w:val="18"/>
              </w:rPr>
              <w:t>西安兴华铁路器材厂</w:t>
            </w:r>
          </w:p>
        </w:tc>
        <w:tc>
          <w:tcPr>
            <w:tcW w:w="3208" w:type="dxa"/>
            <w:gridSpan w:val="6"/>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运营单位社会统一信用代码</w:t>
            </w:r>
          </w:p>
          <w:p>
            <w:pPr>
              <w:jc w:val="center"/>
              <w:rPr>
                <w:rFonts w:ascii="Times New Roman" w:hAnsi="Times New Roman"/>
                <w:b/>
                <w:color w:val="000000"/>
                <w:sz w:val="18"/>
                <w:szCs w:val="18"/>
              </w:rPr>
            </w:pPr>
            <w:r>
              <w:rPr>
                <w:rFonts w:ascii="Times New Roman" w:hAnsi="Times New Roman"/>
                <w:b/>
                <w:color w:val="000000"/>
                <w:sz w:val="18"/>
                <w:szCs w:val="18"/>
              </w:rPr>
              <w:t>（或组织机构代码）</w:t>
            </w:r>
          </w:p>
        </w:tc>
        <w:tc>
          <w:tcPr>
            <w:tcW w:w="1683" w:type="dxa"/>
            <w:noWrap w:val="0"/>
            <w:tcMar>
              <w:left w:w="57" w:type="dxa"/>
              <w:right w:w="57" w:type="dxa"/>
            </w:tcMar>
            <w:vAlign w:val="center"/>
          </w:tcPr>
          <w:p>
            <w:pPr>
              <w:jc w:val="center"/>
              <w:rPr>
                <w:rFonts w:hint="eastAsia" w:ascii="Times New Roman" w:hAnsi="Times New Roman" w:eastAsia="宋体"/>
                <w:b/>
                <w:color w:val="000000"/>
                <w:sz w:val="18"/>
                <w:szCs w:val="18"/>
                <w:lang w:val="en-US" w:eastAsia="zh-CN"/>
              </w:rPr>
            </w:pPr>
            <w:r>
              <w:rPr>
                <w:rFonts w:hint="eastAsia" w:ascii="Times New Roman" w:hAnsi="Times New Roman"/>
                <w:b w:val="0"/>
                <w:bCs/>
                <w:color w:val="000000"/>
                <w:sz w:val="18"/>
                <w:szCs w:val="18"/>
                <w:lang w:val="en-US" w:eastAsia="zh-CN"/>
              </w:rPr>
              <w:t>916101162209616632</w:t>
            </w:r>
          </w:p>
        </w:tc>
        <w:tc>
          <w:tcPr>
            <w:tcW w:w="1605" w:type="dxa"/>
            <w:gridSpan w:val="2"/>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验收时间</w:t>
            </w:r>
          </w:p>
        </w:tc>
        <w:tc>
          <w:tcPr>
            <w:tcW w:w="2827" w:type="dxa"/>
            <w:gridSpan w:val="4"/>
            <w:noWrap w:val="0"/>
            <w:tcMar>
              <w:left w:w="57" w:type="dxa"/>
              <w:right w:w="57" w:type="dxa"/>
            </w:tcMar>
            <w:vAlign w:val="center"/>
          </w:tcPr>
          <w:p>
            <w:pPr>
              <w:jc w:val="center"/>
              <w:rPr>
                <w:rFonts w:ascii="Times New Roman" w:hAnsi="Times New Roman"/>
                <w:b/>
                <w:color w:val="000000"/>
                <w:sz w:val="18"/>
                <w:szCs w:val="18"/>
              </w:rPr>
            </w:pPr>
            <w:r>
              <w:rPr>
                <w:rFonts w:hint="eastAsia" w:ascii="Times New Roman" w:hAnsi="Times New Roman"/>
                <w:b/>
                <w:color w:val="000000"/>
                <w:sz w:val="18"/>
                <w:szCs w:val="18"/>
              </w:rPr>
              <w:t>2019年9月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6" w:hRule="atLeast"/>
          <w:jc w:val="center"/>
        </w:trPr>
        <w:tc>
          <w:tcPr>
            <w:tcW w:w="598" w:type="dxa"/>
            <w:gridSpan w:val="2"/>
            <w:vMerge w:val="restart"/>
            <w:noWrap w:val="0"/>
            <w:tcMar>
              <w:left w:w="57" w:type="dxa"/>
              <w:right w:w="57" w:type="dxa"/>
            </w:tcMar>
            <w:vAlign w:val="center"/>
          </w:tcPr>
          <w:p>
            <w:pPr>
              <w:jc w:val="center"/>
              <w:rPr>
                <w:rFonts w:ascii="Times New Roman" w:hAnsi="Times New Roman" w:eastAsia="黑体"/>
                <w:b/>
                <w:color w:val="000000"/>
                <w:spacing w:val="20"/>
                <w:sz w:val="18"/>
                <w:szCs w:val="18"/>
              </w:rPr>
            </w:pPr>
            <w:r>
              <w:rPr>
                <w:rFonts w:ascii="Times New Roman" w:hAnsi="Times New Roman" w:eastAsia="黑体"/>
                <w:b/>
                <w:color w:val="000000"/>
                <w:spacing w:val="20"/>
                <w:sz w:val="18"/>
                <w:szCs w:val="18"/>
              </w:rPr>
              <w:t>污染</w:t>
            </w:r>
          </w:p>
          <w:p>
            <w:pPr>
              <w:jc w:val="center"/>
              <w:rPr>
                <w:rFonts w:ascii="Times New Roman" w:hAnsi="Times New Roman" w:eastAsia="黑体"/>
                <w:b/>
                <w:color w:val="000000"/>
                <w:spacing w:val="20"/>
                <w:sz w:val="18"/>
                <w:szCs w:val="18"/>
              </w:rPr>
            </w:pPr>
            <w:r>
              <w:rPr>
                <w:rFonts w:ascii="Times New Roman" w:hAnsi="Times New Roman" w:eastAsia="黑体"/>
                <w:b/>
                <w:color w:val="000000"/>
                <w:spacing w:val="20"/>
                <w:sz w:val="18"/>
                <w:szCs w:val="18"/>
              </w:rPr>
              <w:t>物排</w:t>
            </w:r>
          </w:p>
          <w:p>
            <w:pPr>
              <w:jc w:val="center"/>
              <w:rPr>
                <w:rFonts w:ascii="Times New Roman" w:hAnsi="Times New Roman" w:eastAsia="黑体"/>
                <w:b/>
                <w:color w:val="000000"/>
                <w:spacing w:val="20"/>
                <w:sz w:val="18"/>
                <w:szCs w:val="18"/>
              </w:rPr>
            </w:pPr>
            <w:r>
              <w:rPr>
                <w:rFonts w:ascii="Times New Roman" w:hAnsi="Times New Roman" w:eastAsia="黑体"/>
                <w:b/>
                <w:color w:val="000000"/>
                <w:spacing w:val="20"/>
                <w:sz w:val="18"/>
                <w:szCs w:val="18"/>
              </w:rPr>
              <w:t>放达</w:t>
            </w:r>
          </w:p>
          <w:p>
            <w:pPr>
              <w:jc w:val="center"/>
              <w:rPr>
                <w:rFonts w:ascii="Times New Roman" w:hAnsi="Times New Roman" w:eastAsia="黑体"/>
                <w:b/>
                <w:color w:val="000000"/>
                <w:spacing w:val="20"/>
                <w:sz w:val="18"/>
                <w:szCs w:val="18"/>
              </w:rPr>
            </w:pPr>
            <w:r>
              <w:rPr>
                <w:rFonts w:ascii="Times New Roman" w:hAnsi="Times New Roman" w:eastAsia="黑体"/>
                <w:b/>
                <w:color w:val="000000"/>
                <w:spacing w:val="20"/>
                <w:sz w:val="18"/>
                <w:szCs w:val="18"/>
              </w:rPr>
              <w:t>标与</w:t>
            </w:r>
          </w:p>
          <w:p>
            <w:pPr>
              <w:jc w:val="center"/>
              <w:rPr>
                <w:rFonts w:ascii="Times New Roman" w:hAnsi="Times New Roman" w:eastAsia="黑体"/>
                <w:b/>
                <w:color w:val="000000"/>
                <w:spacing w:val="20"/>
                <w:sz w:val="18"/>
                <w:szCs w:val="18"/>
              </w:rPr>
            </w:pPr>
            <w:r>
              <w:rPr>
                <w:rFonts w:ascii="Times New Roman" w:hAnsi="Times New Roman" w:eastAsia="黑体"/>
                <w:b/>
                <w:color w:val="000000"/>
                <w:spacing w:val="20"/>
                <w:sz w:val="18"/>
                <w:szCs w:val="18"/>
              </w:rPr>
              <w:t>总量</w:t>
            </w:r>
          </w:p>
          <w:p>
            <w:pPr>
              <w:jc w:val="center"/>
              <w:rPr>
                <w:rFonts w:ascii="Times New Roman" w:hAnsi="Times New Roman" w:eastAsia="黑体"/>
                <w:b/>
                <w:color w:val="000000"/>
                <w:spacing w:val="20"/>
                <w:sz w:val="18"/>
                <w:szCs w:val="18"/>
              </w:rPr>
            </w:pPr>
            <w:r>
              <w:rPr>
                <w:rFonts w:ascii="Times New Roman" w:hAnsi="Times New Roman" w:eastAsia="黑体"/>
                <w:b/>
                <w:color w:val="000000"/>
                <w:spacing w:val="20"/>
                <w:sz w:val="18"/>
                <w:szCs w:val="18"/>
              </w:rPr>
              <w:t>控制（工</w:t>
            </w:r>
          </w:p>
          <w:p>
            <w:pPr>
              <w:jc w:val="center"/>
              <w:rPr>
                <w:rFonts w:ascii="Times New Roman" w:hAnsi="Times New Roman" w:eastAsia="黑体"/>
                <w:b/>
                <w:color w:val="000000"/>
                <w:spacing w:val="20"/>
                <w:sz w:val="18"/>
                <w:szCs w:val="18"/>
              </w:rPr>
            </w:pPr>
            <w:r>
              <w:rPr>
                <w:rFonts w:ascii="Times New Roman" w:hAnsi="Times New Roman" w:eastAsia="黑体"/>
                <w:b/>
                <w:color w:val="000000"/>
                <w:spacing w:val="20"/>
                <w:sz w:val="18"/>
                <w:szCs w:val="18"/>
              </w:rPr>
              <w:t>业建</w:t>
            </w:r>
          </w:p>
          <w:p>
            <w:pPr>
              <w:jc w:val="center"/>
              <w:rPr>
                <w:rFonts w:ascii="Times New Roman" w:hAnsi="Times New Roman" w:eastAsia="黑体"/>
                <w:b/>
                <w:color w:val="000000"/>
                <w:spacing w:val="20"/>
                <w:sz w:val="18"/>
                <w:szCs w:val="18"/>
              </w:rPr>
            </w:pPr>
            <w:r>
              <w:rPr>
                <w:rFonts w:ascii="Times New Roman" w:hAnsi="Times New Roman" w:eastAsia="黑体"/>
                <w:b/>
                <w:color w:val="000000"/>
                <w:spacing w:val="20"/>
                <w:sz w:val="18"/>
                <w:szCs w:val="18"/>
              </w:rPr>
              <w:t>设项</w:t>
            </w:r>
          </w:p>
          <w:p>
            <w:pPr>
              <w:jc w:val="center"/>
              <w:rPr>
                <w:rFonts w:ascii="Times New Roman" w:hAnsi="Times New Roman" w:eastAsia="黑体"/>
                <w:b/>
                <w:color w:val="000000"/>
                <w:spacing w:val="20"/>
                <w:sz w:val="18"/>
                <w:szCs w:val="18"/>
              </w:rPr>
            </w:pPr>
            <w:r>
              <w:rPr>
                <w:rFonts w:ascii="Times New Roman" w:hAnsi="Times New Roman" w:eastAsia="黑体"/>
                <w:b/>
                <w:color w:val="000000"/>
                <w:spacing w:val="20"/>
                <w:sz w:val="18"/>
                <w:szCs w:val="18"/>
              </w:rPr>
              <w:t>目详填）</w:t>
            </w:r>
          </w:p>
        </w:tc>
        <w:tc>
          <w:tcPr>
            <w:tcW w:w="1796" w:type="dxa"/>
            <w:gridSpan w:val="2"/>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污染物</w:t>
            </w:r>
          </w:p>
        </w:tc>
        <w:tc>
          <w:tcPr>
            <w:tcW w:w="828" w:type="dxa"/>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原有排</w:t>
            </w:r>
          </w:p>
          <w:p>
            <w:pPr>
              <w:jc w:val="center"/>
              <w:rPr>
                <w:rFonts w:ascii="Times New Roman" w:hAnsi="Times New Roman"/>
                <w:b/>
                <w:color w:val="000000"/>
                <w:sz w:val="18"/>
                <w:szCs w:val="18"/>
              </w:rPr>
            </w:pPr>
            <w:r>
              <w:rPr>
                <w:rFonts w:ascii="Times New Roman" w:hAnsi="Times New Roman"/>
                <w:b/>
                <w:color w:val="000000"/>
                <w:sz w:val="18"/>
                <w:szCs w:val="18"/>
              </w:rPr>
              <w:t>放量(1)</w:t>
            </w:r>
          </w:p>
        </w:tc>
        <w:tc>
          <w:tcPr>
            <w:tcW w:w="1379" w:type="dxa"/>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本期工程实际排放浓度(2)</w:t>
            </w:r>
          </w:p>
        </w:tc>
        <w:tc>
          <w:tcPr>
            <w:tcW w:w="1097" w:type="dxa"/>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本期工程允许排放浓度(3)</w:t>
            </w:r>
          </w:p>
        </w:tc>
        <w:tc>
          <w:tcPr>
            <w:tcW w:w="993" w:type="dxa"/>
            <w:gridSpan w:val="3"/>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本期工程产生量(4)</w:t>
            </w:r>
          </w:p>
        </w:tc>
        <w:tc>
          <w:tcPr>
            <w:tcW w:w="985" w:type="dxa"/>
            <w:gridSpan w:val="2"/>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本期工程自身削减量(5)</w:t>
            </w:r>
          </w:p>
        </w:tc>
        <w:tc>
          <w:tcPr>
            <w:tcW w:w="1251" w:type="dxa"/>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本期工程实际排放量(6)</w:t>
            </w:r>
          </w:p>
        </w:tc>
        <w:tc>
          <w:tcPr>
            <w:tcW w:w="966" w:type="dxa"/>
            <w:gridSpan w:val="2"/>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本期工程核定排放总量(7)</w:t>
            </w:r>
          </w:p>
        </w:tc>
        <w:tc>
          <w:tcPr>
            <w:tcW w:w="1683" w:type="dxa"/>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本期工程“以新带老”削减量(8)</w:t>
            </w:r>
          </w:p>
        </w:tc>
        <w:tc>
          <w:tcPr>
            <w:tcW w:w="1160" w:type="dxa"/>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全厂实际排放总量(9)</w:t>
            </w:r>
          </w:p>
        </w:tc>
        <w:tc>
          <w:tcPr>
            <w:tcW w:w="950" w:type="dxa"/>
            <w:gridSpan w:val="2"/>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全厂核定排放总量(10)</w:t>
            </w:r>
          </w:p>
        </w:tc>
        <w:tc>
          <w:tcPr>
            <w:tcW w:w="1396" w:type="dxa"/>
            <w:gridSpan w:val="2"/>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区域平衡替代削减量(11)</w:t>
            </w:r>
          </w:p>
        </w:tc>
        <w:tc>
          <w:tcPr>
            <w:tcW w:w="926" w:type="dxa"/>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6" w:hRule="atLeast"/>
          <w:jc w:val="center"/>
        </w:trPr>
        <w:tc>
          <w:tcPr>
            <w:tcW w:w="598" w:type="dxa"/>
            <w:gridSpan w:val="2"/>
            <w:vMerge w:val="continue"/>
            <w:noWrap w:val="0"/>
            <w:tcMar>
              <w:left w:w="57" w:type="dxa"/>
              <w:right w:w="57" w:type="dxa"/>
            </w:tcMar>
            <w:vAlign w:val="center"/>
          </w:tcPr>
          <w:p>
            <w:pPr>
              <w:jc w:val="center"/>
              <w:rPr>
                <w:rFonts w:ascii="Times New Roman" w:hAnsi="Times New Roman"/>
                <w:b/>
                <w:color w:val="000000"/>
                <w:sz w:val="18"/>
                <w:szCs w:val="18"/>
              </w:rPr>
            </w:pPr>
          </w:p>
        </w:tc>
        <w:tc>
          <w:tcPr>
            <w:tcW w:w="1796" w:type="dxa"/>
            <w:gridSpan w:val="2"/>
            <w:noWrap w:val="0"/>
            <w:tcMar>
              <w:left w:w="57" w:type="dxa"/>
              <w:right w:w="57" w:type="dxa"/>
            </w:tcMar>
            <w:vAlign w:val="center"/>
          </w:tcPr>
          <w:p>
            <w:pPr>
              <w:jc w:val="center"/>
              <w:rPr>
                <w:rFonts w:ascii="Times New Roman" w:hAnsi="Times New Roman"/>
                <w:b/>
                <w:color w:val="000000"/>
                <w:sz w:val="18"/>
                <w:szCs w:val="18"/>
                <w:highlight w:val="yellow"/>
              </w:rPr>
            </w:pPr>
            <w:r>
              <w:rPr>
                <w:rFonts w:hint="eastAsia" w:ascii="Times New Roman" w:hAnsi="Times New Roman"/>
                <w:b/>
                <w:color w:val="000000"/>
                <w:sz w:val="18"/>
                <w:szCs w:val="18"/>
              </w:rPr>
              <w:t>废气</w:t>
            </w:r>
          </w:p>
        </w:tc>
        <w:tc>
          <w:tcPr>
            <w:tcW w:w="828" w:type="dxa"/>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1379" w:type="dxa"/>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1097" w:type="dxa"/>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993" w:type="dxa"/>
            <w:gridSpan w:val="3"/>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sz w:val="18"/>
                <w:szCs w:val="18"/>
              </w:rPr>
              <w:t>—</w:t>
            </w:r>
          </w:p>
        </w:tc>
        <w:tc>
          <w:tcPr>
            <w:tcW w:w="985" w:type="dxa"/>
            <w:gridSpan w:val="2"/>
            <w:noWrap w:val="0"/>
            <w:tcMar>
              <w:left w:w="57" w:type="dxa"/>
              <w:right w:w="57" w:type="dxa"/>
            </w:tcMar>
            <w:vAlign w:val="center"/>
          </w:tcPr>
          <w:p>
            <w:pPr>
              <w:jc w:val="center"/>
              <w:rPr>
                <w:rFonts w:ascii="Times New Roman" w:hAnsi="Times New Roman"/>
                <w:b/>
                <w:color w:val="000000"/>
                <w:sz w:val="18"/>
                <w:szCs w:val="18"/>
              </w:rPr>
            </w:pPr>
          </w:p>
        </w:tc>
        <w:tc>
          <w:tcPr>
            <w:tcW w:w="1251" w:type="dxa"/>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sz w:val="18"/>
                <w:szCs w:val="18"/>
              </w:rPr>
              <w:t>—</w:t>
            </w:r>
          </w:p>
        </w:tc>
        <w:tc>
          <w:tcPr>
            <w:tcW w:w="966" w:type="dxa"/>
            <w:gridSpan w:val="2"/>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1683" w:type="dxa"/>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1160" w:type="dxa"/>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950" w:type="dxa"/>
            <w:gridSpan w:val="2"/>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1396" w:type="dxa"/>
            <w:gridSpan w:val="2"/>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926" w:type="dxa"/>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6" w:hRule="atLeast"/>
          <w:jc w:val="center"/>
        </w:trPr>
        <w:tc>
          <w:tcPr>
            <w:tcW w:w="598" w:type="dxa"/>
            <w:gridSpan w:val="2"/>
            <w:vMerge w:val="continue"/>
            <w:noWrap w:val="0"/>
            <w:tcMar>
              <w:left w:w="57" w:type="dxa"/>
              <w:right w:w="57" w:type="dxa"/>
            </w:tcMar>
            <w:vAlign w:val="center"/>
          </w:tcPr>
          <w:p>
            <w:pPr>
              <w:jc w:val="center"/>
              <w:rPr>
                <w:rFonts w:ascii="Times New Roman" w:hAnsi="Times New Roman"/>
                <w:b/>
                <w:color w:val="000000"/>
                <w:sz w:val="18"/>
                <w:szCs w:val="18"/>
              </w:rPr>
            </w:pPr>
          </w:p>
        </w:tc>
        <w:tc>
          <w:tcPr>
            <w:tcW w:w="1796" w:type="dxa"/>
            <w:gridSpan w:val="2"/>
            <w:noWrap w:val="0"/>
            <w:tcMar>
              <w:left w:w="57" w:type="dxa"/>
              <w:right w:w="57" w:type="dxa"/>
            </w:tcMar>
            <w:vAlign w:val="center"/>
          </w:tcPr>
          <w:p>
            <w:pPr>
              <w:jc w:val="center"/>
              <w:rPr>
                <w:rFonts w:ascii="Times New Roman" w:hAnsi="Times New Roman"/>
                <w:b/>
                <w:color w:val="000000"/>
                <w:sz w:val="18"/>
                <w:szCs w:val="18"/>
                <w:highlight w:val="yellow"/>
              </w:rPr>
            </w:pPr>
            <w:r>
              <w:rPr>
                <w:rFonts w:hint="eastAsia" w:ascii="Times New Roman" w:hAnsi="Times New Roman"/>
                <w:b/>
                <w:color w:val="000000"/>
                <w:sz w:val="18"/>
                <w:szCs w:val="18"/>
              </w:rPr>
              <w:t>二氧化硫</w:t>
            </w:r>
          </w:p>
        </w:tc>
        <w:tc>
          <w:tcPr>
            <w:tcW w:w="828" w:type="dxa"/>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1379" w:type="dxa"/>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1097" w:type="dxa"/>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993" w:type="dxa"/>
            <w:gridSpan w:val="3"/>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985" w:type="dxa"/>
            <w:gridSpan w:val="2"/>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1251" w:type="dxa"/>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966" w:type="dxa"/>
            <w:gridSpan w:val="2"/>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1683" w:type="dxa"/>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1160" w:type="dxa"/>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950" w:type="dxa"/>
            <w:gridSpan w:val="2"/>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1396" w:type="dxa"/>
            <w:gridSpan w:val="2"/>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926" w:type="dxa"/>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6" w:hRule="atLeast"/>
          <w:jc w:val="center"/>
        </w:trPr>
        <w:tc>
          <w:tcPr>
            <w:tcW w:w="598" w:type="dxa"/>
            <w:gridSpan w:val="2"/>
            <w:vMerge w:val="continue"/>
            <w:noWrap w:val="0"/>
            <w:tcMar>
              <w:left w:w="57" w:type="dxa"/>
              <w:right w:w="57" w:type="dxa"/>
            </w:tcMar>
            <w:vAlign w:val="center"/>
          </w:tcPr>
          <w:p>
            <w:pPr>
              <w:jc w:val="center"/>
              <w:rPr>
                <w:rFonts w:ascii="Times New Roman" w:hAnsi="Times New Roman"/>
                <w:b/>
                <w:color w:val="000000"/>
                <w:sz w:val="18"/>
                <w:szCs w:val="18"/>
              </w:rPr>
            </w:pPr>
          </w:p>
        </w:tc>
        <w:tc>
          <w:tcPr>
            <w:tcW w:w="1796" w:type="dxa"/>
            <w:gridSpan w:val="2"/>
            <w:noWrap w:val="0"/>
            <w:tcMar>
              <w:left w:w="57" w:type="dxa"/>
              <w:right w:w="57" w:type="dxa"/>
            </w:tcMar>
            <w:vAlign w:val="center"/>
          </w:tcPr>
          <w:p>
            <w:pPr>
              <w:jc w:val="center"/>
              <w:rPr>
                <w:rFonts w:ascii="Times New Roman" w:hAnsi="Times New Roman"/>
                <w:b/>
                <w:color w:val="000000"/>
                <w:sz w:val="18"/>
                <w:szCs w:val="18"/>
                <w:highlight w:val="yellow"/>
              </w:rPr>
            </w:pPr>
            <w:r>
              <w:rPr>
                <w:rFonts w:hint="eastAsia" w:ascii="Times New Roman" w:hAnsi="Times New Roman"/>
                <w:b/>
                <w:color w:val="000000"/>
                <w:sz w:val="18"/>
                <w:szCs w:val="18"/>
              </w:rPr>
              <w:t>氮氧化物</w:t>
            </w:r>
          </w:p>
        </w:tc>
        <w:tc>
          <w:tcPr>
            <w:tcW w:w="828" w:type="dxa"/>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1379" w:type="dxa"/>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1097" w:type="dxa"/>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993" w:type="dxa"/>
            <w:gridSpan w:val="3"/>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985" w:type="dxa"/>
            <w:gridSpan w:val="2"/>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1251" w:type="dxa"/>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966" w:type="dxa"/>
            <w:gridSpan w:val="2"/>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1683" w:type="dxa"/>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1160" w:type="dxa"/>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950" w:type="dxa"/>
            <w:gridSpan w:val="2"/>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1396" w:type="dxa"/>
            <w:gridSpan w:val="2"/>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926" w:type="dxa"/>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6" w:hRule="atLeast"/>
          <w:jc w:val="center"/>
        </w:trPr>
        <w:tc>
          <w:tcPr>
            <w:tcW w:w="598" w:type="dxa"/>
            <w:gridSpan w:val="2"/>
            <w:vMerge w:val="continue"/>
            <w:noWrap w:val="0"/>
            <w:tcMar>
              <w:left w:w="57" w:type="dxa"/>
              <w:right w:w="57" w:type="dxa"/>
            </w:tcMar>
            <w:vAlign w:val="center"/>
          </w:tcPr>
          <w:p>
            <w:pPr>
              <w:jc w:val="center"/>
              <w:rPr>
                <w:rFonts w:ascii="Times New Roman" w:hAnsi="Times New Roman"/>
                <w:b/>
                <w:color w:val="000000"/>
                <w:sz w:val="18"/>
                <w:szCs w:val="18"/>
              </w:rPr>
            </w:pPr>
          </w:p>
        </w:tc>
        <w:tc>
          <w:tcPr>
            <w:tcW w:w="1099" w:type="dxa"/>
            <w:vMerge w:val="restart"/>
            <w:noWrap w:val="0"/>
            <w:tcMar>
              <w:left w:w="57" w:type="dxa"/>
              <w:right w:w="57" w:type="dxa"/>
            </w:tcMar>
            <w:vAlign w:val="center"/>
          </w:tcPr>
          <w:p>
            <w:pPr>
              <w:jc w:val="center"/>
              <w:rPr>
                <w:rFonts w:ascii="Times New Roman" w:hAnsi="Times New Roman"/>
                <w:b/>
                <w:color w:val="000000"/>
                <w:sz w:val="18"/>
                <w:szCs w:val="18"/>
              </w:rPr>
            </w:pPr>
            <w:r>
              <w:rPr>
                <w:rFonts w:ascii="Times New Roman" w:hAnsi="Times New Roman"/>
                <w:b/>
                <w:color w:val="000000"/>
                <w:sz w:val="18"/>
                <w:szCs w:val="18"/>
              </w:rPr>
              <w:t>与项目有关的其他特征污染物</w:t>
            </w:r>
          </w:p>
        </w:tc>
        <w:tc>
          <w:tcPr>
            <w:tcW w:w="697" w:type="dxa"/>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828" w:type="dxa"/>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1379" w:type="dxa"/>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1097" w:type="dxa"/>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993" w:type="dxa"/>
            <w:gridSpan w:val="3"/>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985" w:type="dxa"/>
            <w:gridSpan w:val="2"/>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1251" w:type="dxa"/>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966" w:type="dxa"/>
            <w:gridSpan w:val="2"/>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1683" w:type="dxa"/>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1160" w:type="dxa"/>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950" w:type="dxa"/>
            <w:gridSpan w:val="2"/>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1396" w:type="dxa"/>
            <w:gridSpan w:val="2"/>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926" w:type="dxa"/>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6" w:hRule="atLeast"/>
          <w:jc w:val="center"/>
        </w:trPr>
        <w:tc>
          <w:tcPr>
            <w:tcW w:w="598" w:type="dxa"/>
            <w:gridSpan w:val="2"/>
            <w:vMerge w:val="continue"/>
            <w:noWrap w:val="0"/>
            <w:tcMar>
              <w:left w:w="57" w:type="dxa"/>
              <w:right w:w="57" w:type="dxa"/>
            </w:tcMar>
            <w:vAlign w:val="center"/>
          </w:tcPr>
          <w:p>
            <w:pPr>
              <w:jc w:val="center"/>
              <w:rPr>
                <w:rFonts w:ascii="Times New Roman" w:hAnsi="Times New Roman"/>
                <w:b/>
                <w:color w:val="000000"/>
                <w:sz w:val="18"/>
                <w:szCs w:val="18"/>
              </w:rPr>
            </w:pPr>
          </w:p>
        </w:tc>
        <w:tc>
          <w:tcPr>
            <w:tcW w:w="1099" w:type="dxa"/>
            <w:vMerge w:val="continue"/>
            <w:noWrap w:val="0"/>
            <w:tcMar>
              <w:left w:w="57" w:type="dxa"/>
              <w:right w:w="57" w:type="dxa"/>
            </w:tcMar>
            <w:vAlign w:val="center"/>
          </w:tcPr>
          <w:p>
            <w:pPr>
              <w:jc w:val="center"/>
              <w:rPr>
                <w:rFonts w:ascii="Times New Roman" w:hAnsi="Times New Roman"/>
                <w:b/>
                <w:color w:val="000000"/>
                <w:sz w:val="18"/>
                <w:szCs w:val="18"/>
              </w:rPr>
            </w:pPr>
          </w:p>
        </w:tc>
        <w:tc>
          <w:tcPr>
            <w:tcW w:w="697" w:type="dxa"/>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828" w:type="dxa"/>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1379" w:type="dxa"/>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1097" w:type="dxa"/>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993" w:type="dxa"/>
            <w:gridSpan w:val="3"/>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985" w:type="dxa"/>
            <w:gridSpan w:val="2"/>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1251" w:type="dxa"/>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966" w:type="dxa"/>
            <w:gridSpan w:val="2"/>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1683" w:type="dxa"/>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1160" w:type="dxa"/>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950" w:type="dxa"/>
            <w:gridSpan w:val="2"/>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1396" w:type="dxa"/>
            <w:gridSpan w:val="2"/>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926" w:type="dxa"/>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6" w:hRule="atLeast"/>
          <w:jc w:val="center"/>
        </w:trPr>
        <w:tc>
          <w:tcPr>
            <w:tcW w:w="598" w:type="dxa"/>
            <w:gridSpan w:val="2"/>
            <w:vMerge w:val="continue"/>
            <w:noWrap w:val="0"/>
            <w:tcMar>
              <w:left w:w="57" w:type="dxa"/>
              <w:right w:w="57" w:type="dxa"/>
            </w:tcMar>
            <w:vAlign w:val="center"/>
          </w:tcPr>
          <w:p>
            <w:pPr>
              <w:jc w:val="center"/>
              <w:rPr>
                <w:rFonts w:ascii="Times New Roman" w:hAnsi="Times New Roman"/>
                <w:b/>
                <w:color w:val="000000"/>
                <w:sz w:val="18"/>
                <w:szCs w:val="18"/>
              </w:rPr>
            </w:pPr>
          </w:p>
        </w:tc>
        <w:tc>
          <w:tcPr>
            <w:tcW w:w="1099" w:type="dxa"/>
            <w:vMerge w:val="continue"/>
            <w:noWrap w:val="0"/>
            <w:tcMar>
              <w:left w:w="57" w:type="dxa"/>
              <w:right w:w="57" w:type="dxa"/>
            </w:tcMar>
            <w:vAlign w:val="center"/>
          </w:tcPr>
          <w:p>
            <w:pPr>
              <w:jc w:val="center"/>
              <w:rPr>
                <w:rFonts w:ascii="Times New Roman" w:hAnsi="Times New Roman"/>
                <w:b/>
                <w:color w:val="000000"/>
                <w:sz w:val="18"/>
                <w:szCs w:val="18"/>
              </w:rPr>
            </w:pPr>
          </w:p>
        </w:tc>
        <w:tc>
          <w:tcPr>
            <w:tcW w:w="697" w:type="dxa"/>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828" w:type="dxa"/>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1379" w:type="dxa"/>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1097" w:type="dxa"/>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993" w:type="dxa"/>
            <w:gridSpan w:val="3"/>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985" w:type="dxa"/>
            <w:gridSpan w:val="2"/>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1251" w:type="dxa"/>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966" w:type="dxa"/>
            <w:gridSpan w:val="2"/>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1683" w:type="dxa"/>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1160" w:type="dxa"/>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950" w:type="dxa"/>
            <w:gridSpan w:val="2"/>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1396" w:type="dxa"/>
            <w:gridSpan w:val="2"/>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c>
          <w:tcPr>
            <w:tcW w:w="926" w:type="dxa"/>
            <w:noWrap w:val="0"/>
            <w:tcMar>
              <w:left w:w="57" w:type="dxa"/>
              <w:right w:w="57" w:type="dxa"/>
            </w:tcMar>
            <w:vAlign w:val="center"/>
          </w:tcPr>
          <w:p>
            <w:pPr>
              <w:snapToGrid w:val="0"/>
              <w:spacing w:line="220" w:lineRule="exact"/>
              <w:jc w:val="center"/>
              <w:rPr>
                <w:rFonts w:ascii="Times New Roman" w:hAnsi="Times New Roman"/>
                <w:b/>
                <w:color w:val="000000"/>
                <w:sz w:val="18"/>
                <w:szCs w:val="18"/>
              </w:rPr>
            </w:pPr>
            <w:r>
              <w:rPr>
                <w:rFonts w:ascii="Times New Roman" w:hAnsi="Times New Roman"/>
                <w:b/>
                <w:sz w:val="18"/>
                <w:szCs w:val="18"/>
              </w:rPr>
              <w:t>—</w:t>
            </w:r>
          </w:p>
        </w:tc>
      </w:tr>
    </w:tbl>
    <w:p>
      <w:pPr>
        <w:rPr>
          <w:rFonts w:ascii="Times New Roman" w:hAnsi="Times New Roman"/>
          <w:sz w:val="15"/>
          <w:szCs w:val="15"/>
        </w:rPr>
        <w:sectPr>
          <w:footerReference r:id="rId5" w:type="default"/>
          <w:footerReference r:id="rId6" w:type="even"/>
          <w:pgSz w:w="16840" w:h="11907" w:orient="landscape"/>
          <w:pgMar w:top="1531" w:right="1304" w:bottom="1531" w:left="1304" w:header="992" w:footer="992" w:gutter="0"/>
          <w:cols w:space="720" w:num="1"/>
          <w:docGrid w:linePitch="285" w:charSpace="0"/>
        </w:sectPr>
      </w:pPr>
      <w:r>
        <w:rPr>
          <w:rFonts w:ascii="Times New Roman" w:hAnsi="Times New Roman"/>
          <w:b/>
          <w:color w:val="000000"/>
          <w:sz w:val="15"/>
          <w:szCs w:val="15"/>
        </w:rPr>
        <w:t>注</w:t>
      </w:r>
      <w:r>
        <w:rPr>
          <w:rFonts w:ascii="Times New Roman" w:hAnsi="Times New Roman"/>
          <w:color w:val="000000"/>
          <w:sz w:val="15"/>
          <w:szCs w:val="15"/>
        </w:rPr>
        <w:t>：1、</w:t>
      </w:r>
      <w:r>
        <w:rPr>
          <w:rFonts w:ascii="Times New Roman" w:hAnsi="Times New Roman"/>
          <w:color w:val="000000"/>
          <w:spacing w:val="-4"/>
          <w:sz w:val="15"/>
          <w:szCs w:val="15"/>
        </w:rPr>
        <w:t>排放增减量：（+）表示增加，（-）表示减少。2、(12)=(6)-(8)-(11)，（9）= (4)-(5)-(8)- (11) +（1）。3、计量单位：废水排放量——万吨/年；废气排放量——万标立方米/年；工业固体废物排放</w:t>
      </w:r>
      <w:r>
        <w:rPr>
          <w:rFonts w:ascii="Times New Roman" w:hAnsi="Times New Roman"/>
          <w:color w:val="000000"/>
          <w:sz w:val="15"/>
          <w:szCs w:val="15"/>
        </w:rPr>
        <w:t>量——万吨/年；水污染物排放浓度——毫克/升</w:t>
      </w:r>
      <w:r>
        <w:rPr>
          <w:rFonts w:ascii="Times New Roman" w:hAnsi="Times New Roman"/>
          <w:sz w:val="15"/>
          <w:szCs w:val="15"/>
        </w:rPr>
        <w:t xml:space="preserve">大气污染物排放浓度——毫克/立方米；水污染物排放量——吨/年；大气污染物排放量——吨/年 </w:t>
      </w:r>
    </w:p>
    <w:p>
      <w:pPr>
        <w:snapToGrid w:val="0"/>
        <w:spacing w:line="200" w:lineRule="atLeast"/>
        <w:jc w:val="center"/>
        <w:rPr>
          <w:rFonts w:ascii="Times New Roman" w:hAnsi="Times New Roman"/>
          <w:b/>
          <w:sz w:val="44"/>
          <w:szCs w:val="44"/>
        </w:rPr>
      </w:pPr>
      <w:r>
        <w:rPr>
          <w:rFonts w:hint="eastAsia" w:ascii="Times New Roman" w:hAnsi="Times New Roman"/>
          <w:b/>
          <w:sz w:val="44"/>
          <w:szCs w:val="44"/>
        </w:rPr>
        <w:t>附件</w:t>
      </w:r>
      <w:r>
        <w:rPr>
          <w:rFonts w:ascii="Times New Roman" w:hAnsi="Times New Roman"/>
          <w:b/>
          <w:sz w:val="44"/>
          <w:szCs w:val="44"/>
        </w:rPr>
        <w:t>目录</w:t>
      </w:r>
    </w:p>
    <w:p>
      <w:pPr>
        <w:spacing w:beforeLines="50" w:afterLines="50" w:line="360" w:lineRule="auto"/>
        <w:rPr>
          <w:rFonts w:ascii="Times New Roman" w:hAnsi="Times New Roman"/>
          <w:sz w:val="28"/>
          <w:szCs w:val="28"/>
        </w:rPr>
      </w:pPr>
      <w:r>
        <w:rPr>
          <w:rFonts w:ascii="Times New Roman" w:hAnsi="Times New Roman"/>
          <w:sz w:val="28"/>
          <w:szCs w:val="28"/>
        </w:rPr>
        <w:t>附图1</w:t>
      </w:r>
      <w:r>
        <w:rPr>
          <w:rFonts w:hint="eastAsia" w:ascii="Times New Roman" w:hAnsi="Times New Roman"/>
          <w:sz w:val="28"/>
          <w:szCs w:val="28"/>
        </w:rPr>
        <w:t xml:space="preserve"> 项目</w:t>
      </w:r>
      <w:r>
        <w:rPr>
          <w:rFonts w:ascii="Times New Roman" w:hAnsi="Times New Roman"/>
          <w:sz w:val="28"/>
          <w:szCs w:val="28"/>
        </w:rPr>
        <w:t>地理位置示意图</w:t>
      </w:r>
    </w:p>
    <w:p>
      <w:pPr>
        <w:spacing w:beforeLines="50" w:afterLines="50" w:line="360" w:lineRule="auto"/>
        <w:rPr>
          <w:rFonts w:ascii="Times New Roman" w:hAnsi="Times New Roman"/>
          <w:sz w:val="28"/>
          <w:szCs w:val="28"/>
        </w:rPr>
      </w:pPr>
      <w:r>
        <w:rPr>
          <w:rFonts w:ascii="Times New Roman" w:hAnsi="Times New Roman"/>
          <w:sz w:val="28"/>
          <w:szCs w:val="28"/>
        </w:rPr>
        <w:t xml:space="preserve">附图2 </w:t>
      </w:r>
      <w:r>
        <w:rPr>
          <w:rFonts w:hint="eastAsia" w:ascii="Times New Roman" w:hAnsi="Times New Roman"/>
          <w:sz w:val="28"/>
          <w:szCs w:val="28"/>
        </w:rPr>
        <w:t>项目四邻关系图</w:t>
      </w:r>
    </w:p>
    <w:p>
      <w:pPr>
        <w:spacing w:beforeLines="50" w:afterLines="50" w:line="360" w:lineRule="auto"/>
        <w:rPr>
          <w:rFonts w:hint="eastAsia" w:ascii="Times New Roman" w:hAnsi="Times New Roman" w:cs="Times New Roman"/>
          <w:sz w:val="28"/>
          <w:szCs w:val="28"/>
        </w:rPr>
      </w:pPr>
      <w:r>
        <w:rPr>
          <w:rFonts w:ascii="Times New Roman" w:hAnsi="Times New Roman"/>
          <w:sz w:val="28"/>
          <w:szCs w:val="28"/>
        </w:rPr>
        <w:t>附图</w:t>
      </w:r>
      <w:r>
        <w:rPr>
          <w:rFonts w:hint="eastAsia" w:ascii="Times New Roman" w:hAnsi="Times New Roman" w:cs="Times New Roman"/>
          <w:sz w:val="28"/>
          <w:szCs w:val="28"/>
        </w:rPr>
        <w:t>3 厂区平面分布图</w:t>
      </w:r>
    </w:p>
    <w:p>
      <w:pPr>
        <w:pStyle w:val="2"/>
        <w:rPr>
          <w:rFonts w:hint="eastAsia" w:ascii="Times New Roman" w:hAnsi="Times New Roman" w:eastAsia="宋体" w:cs="Times New Roman"/>
          <w:b w:val="0"/>
          <w:bCs w:val="0"/>
          <w:kern w:val="2"/>
          <w:sz w:val="28"/>
          <w:szCs w:val="28"/>
          <w:lang w:val="en-US" w:eastAsia="zh-CN" w:bidi="ar-SA"/>
        </w:rPr>
      </w:pPr>
      <w:r>
        <w:rPr>
          <w:rFonts w:hint="eastAsia" w:ascii="Times New Roman" w:hAnsi="Times New Roman" w:eastAsia="宋体" w:cs="Times New Roman"/>
          <w:b w:val="0"/>
          <w:bCs w:val="0"/>
          <w:kern w:val="2"/>
          <w:sz w:val="28"/>
          <w:szCs w:val="28"/>
          <w:lang w:val="en-US" w:eastAsia="zh-CN" w:bidi="ar-SA"/>
        </w:rPr>
        <w:t>附图4 土地使用证</w:t>
      </w:r>
    </w:p>
    <w:p>
      <w:pPr>
        <w:spacing w:beforeLines="50" w:afterLines="50" w:line="360" w:lineRule="auto"/>
        <w:rPr>
          <w:rFonts w:hint="eastAsia" w:asciiTheme="minorEastAsia" w:hAnsiTheme="minorEastAsia" w:eastAsiaTheme="minorEastAsia"/>
          <w:sz w:val="28"/>
          <w:szCs w:val="28"/>
          <w:lang w:val="en-US" w:eastAsia="zh-CN"/>
        </w:rPr>
      </w:pPr>
      <w:r>
        <w:rPr>
          <w:rFonts w:hint="eastAsia" w:ascii="Times New Roman" w:hAnsi="Times New Roman" w:cs="Times New Roman"/>
          <w:sz w:val="28"/>
          <w:szCs w:val="28"/>
        </w:rPr>
        <w:t>附件</w:t>
      </w:r>
      <w:r>
        <w:rPr>
          <w:rFonts w:hint="eastAsia" w:ascii="Times New Roman" w:hAnsi="Times New Roman" w:cs="Times New Roman"/>
          <w:sz w:val="28"/>
          <w:szCs w:val="28"/>
          <w:lang w:val="en-US" w:eastAsia="zh-CN"/>
        </w:rPr>
        <w:t>5</w:t>
      </w:r>
      <w:r>
        <w:rPr>
          <w:rFonts w:hint="eastAsia" w:asciiTheme="minorEastAsia" w:hAnsiTheme="minorEastAsia" w:eastAsiaTheme="minorEastAsia"/>
          <w:sz w:val="28"/>
          <w:szCs w:val="28"/>
          <w:lang w:val="en-US" w:eastAsia="zh-CN"/>
        </w:rPr>
        <w:t>工况说明</w:t>
      </w:r>
    </w:p>
    <w:p>
      <w:pPr>
        <w:spacing w:beforeLines="50" w:afterLines="50" w:line="360" w:lineRule="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附件6环保设施检查咨询意见</w:t>
      </w:r>
    </w:p>
    <w:p>
      <w:pPr>
        <w:spacing w:beforeLines="50" w:afterLines="50" w:line="360" w:lineRule="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附件7情况说明函</w:t>
      </w:r>
    </w:p>
    <w:p>
      <w:pPr>
        <w:pStyle w:val="2"/>
        <w:rPr>
          <w:rFonts w:hint="eastAsia" w:ascii="Times New Roman" w:hAnsi="Times New Roman" w:eastAsia="宋体" w:cs="Times New Roman"/>
          <w:b w:val="0"/>
          <w:bCs w:val="0"/>
          <w:kern w:val="2"/>
          <w:sz w:val="28"/>
          <w:szCs w:val="28"/>
          <w:lang w:val="en-US" w:eastAsia="zh-CN" w:bidi="ar-SA"/>
        </w:rPr>
      </w:pPr>
      <w:r>
        <w:rPr>
          <w:rFonts w:hint="eastAsia" w:ascii="Times New Roman" w:hAnsi="Times New Roman" w:eastAsia="宋体" w:cs="Times New Roman"/>
          <w:b w:val="0"/>
          <w:bCs w:val="0"/>
          <w:kern w:val="2"/>
          <w:sz w:val="28"/>
          <w:szCs w:val="28"/>
          <w:lang w:val="en-US" w:eastAsia="zh-CN" w:bidi="ar-SA"/>
        </w:rPr>
        <w:t>附件8危废处置合同</w:t>
      </w:r>
    </w:p>
    <w:p>
      <w:pPr>
        <w:rPr>
          <w:rFonts w:hint="eastAsia" w:ascii="Times New Roman" w:hAnsi="Times New Roman" w:eastAsia="宋体" w:cs="Times New Roman"/>
          <w:b w:val="0"/>
          <w:bCs w:val="0"/>
          <w:kern w:val="2"/>
          <w:sz w:val="28"/>
          <w:szCs w:val="28"/>
          <w:lang w:val="en-US" w:eastAsia="zh-CN" w:bidi="ar-SA"/>
        </w:rPr>
        <w:sectPr>
          <w:footerReference r:id="rId7" w:type="default"/>
          <w:pgSz w:w="11907" w:h="16840"/>
          <w:pgMar w:top="1304" w:right="1531" w:bottom="1304" w:left="1531" w:header="992" w:footer="992" w:gutter="0"/>
          <w:cols w:space="720" w:num="1"/>
          <w:docGrid w:linePitch="286" w:charSpace="0"/>
        </w:sectPr>
      </w:pPr>
      <w:r>
        <w:rPr>
          <w:rFonts w:hint="eastAsia" w:ascii="Times New Roman" w:hAnsi="Times New Roman" w:eastAsia="宋体" w:cs="Times New Roman"/>
          <w:b w:val="0"/>
          <w:bCs w:val="0"/>
          <w:kern w:val="2"/>
          <w:sz w:val="28"/>
          <w:szCs w:val="28"/>
          <w:lang w:val="en-US" w:eastAsia="zh-CN" w:bidi="ar-SA"/>
        </w:rPr>
        <w:t>附件9 专家意见及签到表</w:t>
      </w:r>
    </w:p>
    <w:p>
      <w:pPr>
        <w:spacing w:afterLines="50"/>
        <w:rPr>
          <w:rFonts w:ascii="Times New Roman" w:hAnsi="Times New Roman"/>
          <w:b/>
          <w:sz w:val="24"/>
        </w:rPr>
      </w:pPr>
      <w:r>
        <w:pict>
          <v:group id="_x0000_s2053" o:spid="_x0000_s2053" o:spt="203" style="position:absolute;left:0pt;margin-left:265.5pt;margin-top:-20.45pt;height:202.5pt;width:399.3pt;z-index:251653120;mso-width-relative:page;mso-height-relative:page;" coordorigin="6852,2170" coordsize="7986,4050">
            <o:lock v:ext="edit"/>
            <v:shape id="自选图形 873" o:spid="_x0000_s2054" o:spt="62" type="#_x0000_t62" style="position:absolute;left:7191;top:5400;height:387;width:1477;" fillcolor="#FF0000" filled="f" coordsize="21600,21600" adj="73,31033">
              <v:path/>
              <v:fill on="f" focussize="0,0"/>
              <v:stroke weight="1pt" joinstyle="miter"/>
              <v:imagedata o:title=""/>
              <o:lock v:ext="edit"/>
              <v:textbox>
                <w:txbxContent>
                  <w:p>
                    <w:r>
                      <w:rPr>
                        <w:rFonts w:hint="eastAsia"/>
                        <w:b/>
                        <w:sz w:val="18"/>
                      </w:rPr>
                      <w:t xml:space="preserve">项目所在地 </w:t>
                    </w:r>
                  </w:p>
                </w:txbxContent>
              </v:textbox>
            </v:shape>
            <v:shape id="自选图形 875" o:spid="_x0000_s2055" o:spt="187" type="#_x0000_t187" style="position:absolute;left:14339;top:2689;height:889;width:463;" coordsize="21600,21600">
              <v:path/>
              <v:fill focussize="0,0"/>
              <v:stroke weight="1pt" joinstyle="miter"/>
              <v:imagedata o:title=""/>
              <o:lock v:ext="edit"/>
            </v:shape>
            <v:shape id="自选图形 876" o:spid="_x0000_s2056" o:spt="41" type="#_x0000_t41" style="position:absolute;left:14280;top:2170;height:447;width:558;" fillcolor="#FF0000" filled="f" stroked="f" coordsize="21600,21600" adj="28916,8698,26245,8698,23768,4397,28916,8698">
              <v:path arrowok="t"/>
              <v:fill on="f" focussize="0,0"/>
              <v:stroke on="f" color="#FF0000" joinstyle="miter"/>
              <v:imagedata o:title=""/>
              <o:lock v:ext="edit"/>
              <o:callout minusx="t"/>
              <v:textbox>
                <w:txbxContent>
                  <w:p>
                    <w:pPr>
                      <w:rPr>
                        <w:b/>
                      </w:rPr>
                    </w:pPr>
                    <w:r>
                      <w:rPr>
                        <w:rFonts w:hint="eastAsia"/>
                        <w:b/>
                      </w:rPr>
                      <w:t xml:space="preserve">北 </w:t>
                    </w:r>
                    <w:r>
                      <w:rPr>
                        <w:b/>
                      </w:rPr>
                      <w:t xml:space="preserve"> </w:t>
                    </w:r>
                  </w:p>
                </w:txbxContent>
              </v:textbox>
            </v:shape>
            <v:shape id="_x0000_s2057" o:spid="_x0000_s2057" o:spt="12" type="#_x0000_t12" style="position:absolute;left:6852;top:5880;height:340;width:316;" fillcolor="#FF0000" filled="t" stroked="t" coordsize="21600,21600">
              <v:path/>
              <v:fill on="t" focussize="0,0"/>
              <v:stroke weight="1pt" color="#FFFFFF" joinstyle="miter"/>
              <v:imagedata o:title=""/>
              <o:lock v:ext="edit"/>
            </v:shape>
          </v:group>
        </w:pict>
      </w:r>
      <w:r>
        <w:rPr>
          <w:rFonts w:ascii="Times New Roman" w:hAnsi="Times New Roman"/>
          <w:b/>
          <w:sz w:val="24"/>
        </w:rPr>
        <w:t>附图</w:t>
      </w:r>
      <w:r>
        <w:rPr>
          <w:rFonts w:hint="eastAsia" w:ascii="Times New Roman" w:hAnsi="Times New Roman"/>
          <w:b/>
          <w:sz w:val="24"/>
        </w:rPr>
        <w:t>1</w:t>
      </w:r>
      <w:r>
        <w:rPr>
          <w:rFonts w:ascii="Times New Roman" w:hAnsi="Times New Roman"/>
          <w:b/>
          <w:sz w:val="24"/>
        </w:rPr>
        <w:t xml:space="preserve"> 项目地理位置图</w:t>
      </w:r>
    </w:p>
    <w:tbl>
      <w:tblPr>
        <w:tblStyle w:val="26"/>
        <w:tblW w:w="13778" w:type="dxa"/>
        <w:jc w:val="center"/>
        <w:tblInd w:w="0" w:type="dxa"/>
        <w:tblLayout w:type="fixed"/>
        <w:tblCellMar>
          <w:top w:w="0" w:type="dxa"/>
          <w:left w:w="108" w:type="dxa"/>
          <w:bottom w:w="0" w:type="dxa"/>
          <w:right w:w="108" w:type="dxa"/>
        </w:tblCellMar>
      </w:tblPr>
      <w:tblGrid>
        <w:gridCol w:w="13778"/>
      </w:tblGrid>
      <w:tr>
        <w:tblPrEx>
          <w:tblLayout w:type="fixed"/>
          <w:tblCellMar>
            <w:top w:w="0" w:type="dxa"/>
            <w:left w:w="108" w:type="dxa"/>
            <w:bottom w:w="0" w:type="dxa"/>
            <w:right w:w="108" w:type="dxa"/>
          </w:tblCellMar>
        </w:tblPrEx>
        <w:trPr>
          <w:trHeight w:val="8447" w:hRule="atLeast"/>
          <w:jc w:val="center"/>
        </w:trPr>
        <w:tc>
          <w:tcPr>
            <w:tcW w:w="13778" w:type="dxa"/>
          </w:tcPr>
          <w:p>
            <w:pPr>
              <w:jc w:val="center"/>
              <w:rPr>
                <w:rFonts w:ascii="Times New Roman" w:hAnsi="Times New Roman"/>
                <w:b/>
                <w:szCs w:val="21"/>
              </w:rPr>
            </w:pPr>
            <w:r>
              <w:rPr>
                <w:rFonts w:ascii="Times New Roman" w:hAnsi="Times New Roman"/>
                <w:b/>
                <w:szCs w:val="21"/>
              </w:rPr>
              <w:drawing>
                <wp:inline distT="0" distB="0" distL="0" distR="0">
                  <wp:extent cx="8298815" cy="4934585"/>
                  <wp:effectExtent l="19050" t="0" r="6985" b="0"/>
                  <wp:docPr id="2" name="图片 2" descr="1568980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68980667(1)"/>
                          <pic:cNvPicPr>
                            <a:picLocks noChangeAspect="1" noChangeArrowheads="1"/>
                          </pic:cNvPicPr>
                        </pic:nvPicPr>
                        <pic:blipFill>
                          <a:blip r:embed="rId20"/>
                          <a:srcRect/>
                          <a:stretch>
                            <a:fillRect/>
                          </a:stretch>
                        </pic:blipFill>
                        <pic:spPr>
                          <a:xfrm>
                            <a:off x="0" y="0"/>
                            <a:ext cx="8298815" cy="4934585"/>
                          </a:xfrm>
                          <a:prstGeom prst="rect">
                            <a:avLst/>
                          </a:prstGeom>
                          <a:noFill/>
                          <a:ln w="9525">
                            <a:noFill/>
                            <a:miter lim="800000"/>
                            <a:headEnd/>
                            <a:tailEnd/>
                          </a:ln>
                        </pic:spPr>
                      </pic:pic>
                    </a:graphicData>
                  </a:graphic>
                </wp:inline>
              </w:drawing>
            </w:r>
          </w:p>
          <w:p>
            <w:pPr>
              <w:jc w:val="center"/>
              <w:rPr>
                <w:rFonts w:ascii="Times New Roman" w:hAnsi="Times New Roman"/>
                <w:b/>
                <w:szCs w:val="21"/>
              </w:rPr>
            </w:pPr>
          </w:p>
          <w:p>
            <w:pPr>
              <w:jc w:val="center"/>
              <w:rPr>
                <w:rFonts w:ascii="Times New Roman" w:hAnsi="Times New Roman"/>
                <w:b/>
                <w:sz w:val="24"/>
              </w:rPr>
            </w:pPr>
            <w:r>
              <w:rPr>
                <w:rFonts w:ascii="Times New Roman" w:hAnsi="Times New Roman"/>
                <w:b/>
                <w:szCs w:val="21"/>
              </w:rPr>
              <w:t>项目地理位置图</w:t>
            </w:r>
          </w:p>
        </w:tc>
      </w:tr>
    </w:tbl>
    <w:p>
      <w:pPr>
        <w:spacing w:beforeLines="50" w:afterLines="50"/>
        <w:rPr>
          <w:rFonts w:ascii="Times New Roman" w:hAnsi="Times New Roman"/>
          <w:b/>
          <w:sz w:val="24"/>
        </w:rPr>
        <w:sectPr>
          <w:headerReference r:id="rId8" w:type="default"/>
          <w:footerReference r:id="rId9" w:type="default"/>
          <w:pgSz w:w="16838" w:h="11906" w:orient="landscape"/>
          <w:pgMar w:top="1440" w:right="1797" w:bottom="1440" w:left="1797" w:header="851" w:footer="992" w:gutter="0"/>
          <w:pgNumType w:fmt="numberInDash"/>
          <w:cols w:space="720" w:num="1"/>
          <w:docGrid w:linePitch="312" w:charSpace="0"/>
        </w:sectPr>
      </w:pPr>
    </w:p>
    <w:p>
      <w:pPr>
        <w:spacing w:afterLines="50"/>
      </w:pPr>
      <w:r>
        <w:rPr>
          <w:rFonts w:ascii="Times New Roman" w:hAnsi="Times New Roman"/>
          <w:b/>
          <w:sz w:val="24"/>
        </w:rPr>
        <w:t>附图</w:t>
      </w:r>
      <w:r>
        <w:rPr>
          <w:rFonts w:hint="eastAsia" w:ascii="Times New Roman" w:hAnsi="Times New Roman"/>
          <w:b/>
          <w:sz w:val="24"/>
        </w:rPr>
        <w:t xml:space="preserve">2 </w:t>
      </w:r>
      <w:r>
        <w:rPr>
          <w:rFonts w:ascii="Times New Roman" w:hAnsi="Times New Roman"/>
          <w:b/>
          <w:sz w:val="24"/>
        </w:rPr>
        <w:t xml:space="preserve"> 项目</w:t>
      </w:r>
      <w:r>
        <w:rPr>
          <w:rFonts w:hint="eastAsia" w:ascii="Times New Roman" w:hAnsi="Times New Roman"/>
          <w:b/>
          <w:sz w:val="24"/>
        </w:rPr>
        <w:t>四邻关系图</w:t>
      </w:r>
    </w:p>
    <w:p>
      <w:pPr>
        <w:jc w:val="center"/>
        <w:sectPr>
          <w:headerReference r:id="rId10" w:type="default"/>
          <w:footerReference r:id="rId11" w:type="default"/>
          <w:pgSz w:w="16838" w:h="11906" w:orient="landscape"/>
          <w:pgMar w:top="1440" w:right="1797" w:bottom="1440" w:left="1797" w:header="851" w:footer="992" w:gutter="0"/>
          <w:pgNumType w:fmt="numberInDash"/>
          <w:cols w:space="720" w:num="1"/>
          <w:docGrid w:linePitch="312" w:charSpace="0"/>
        </w:sectPr>
      </w:pPr>
      <w:r>
        <w:pict>
          <v:shape id="_x0000_s2059" o:spid="_x0000_s2059" o:spt="62" type="#_x0000_t62" style="position:absolute;left:0pt;margin-left:212.6pt;margin-top:53.3pt;height:34.8pt;width:89.65pt;z-index:251660288;mso-width-relative:page;mso-height-relative:page;" filled="f" stroked="t" coordsize="21600,21600" adj="711,36821">
            <v:path/>
            <v:fill on="f" focussize="0,0"/>
            <v:stroke weight="1pt" color="#FFFF00" joinstyle="miter"/>
            <v:imagedata o:title=""/>
            <o:lock v:ext="edit" aspectratio="f"/>
            <v:textbox>
              <w:txbxContent>
                <w:p>
                  <w:pPr>
                    <w:rPr>
                      <w:color w:val="FF0000"/>
                    </w:rPr>
                  </w:pPr>
                  <w:r>
                    <w:rPr>
                      <w:rFonts w:hint="eastAsia"/>
                      <w:color w:val="FF0000"/>
                    </w:rPr>
                    <w:t>项目所在地</w:t>
                  </w:r>
                </w:p>
              </w:txbxContent>
            </v:textbox>
          </v:shape>
        </w:pict>
      </w:r>
      <w:r>
        <w:pict>
          <v:rect id="_x0000_s2060" o:spid="_x0000_s2060" o:spt="1" style="position:absolute;left:0pt;margin-left:167.05pt;margin-top:144.65pt;height:48.55pt;width:80.25pt;rotation:497364f;z-index:251659264;mso-width-relative:page;mso-height-relative:page;" filled="f" stroked="t" coordsize="21600,21600">
            <v:path/>
            <v:fill on="f" focussize="0,0"/>
            <v:stroke weight="1.5pt" color="#FFFF00" joinstyle="miter"/>
            <v:imagedata o:title=""/>
            <o:lock v:ext="edit" aspectratio="f"/>
          </v:rect>
        </w:pict>
      </w:r>
      <w:r>
        <w:drawing>
          <wp:inline distT="0" distB="0" distL="0" distR="0">
            <wp:extent cx="8423910" cy="4911090"/>
            <wp:effectExtent l="0" t="0" r="15240" b="3810"/>
            <wp:docPr id="3" name="图片 3" descr="1568980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68980790(1)"/>
                    <pic:cNvPicPr>
                      <a:picLocks noChangeAspect="1" noChangeArrowheads="1"/>
                    </pic:cNvPicPr>
                  </pic:nvPicPr>
                  <pic:blipFill>
                    <a:blip r:embed="rId21"/>
                    <a:srcRect/>
                    <a:stretch>
                      <a:fillRect/>
                    </a:stretch>
                  </pic:blipFill>
                  <pic:spPr>
                    <a:xfrm>
                      <a:off x="0" y="0"/>
                      <a:ext cx="8423910" cy="4911090"/>
                    </a:xfrm>
                    <a:prstGeom prst="rect">
                      <a:avLst/>
                    </a:prstGeom>
                    <a:noFill/>
                    <a:ln w="9525">
                      <a:noFill/>
                      <a:miter lim="800000"/>
                      <a:headEnd/>
                      <a:tailEnd/>
                    </a:ln>
                  </pic:spPr>
                </pic:pic>
              </a:graphicData>
            </a:graphic>
          </wp:inline>
        </w:drawing>
      </w:r>
      <w:r>
        <w:pict>
          <v:rect id="_x0000_s2061" o:spid="_x0000_s2061" o:spt="1" style="position:absolute;left:0pt;margin-left:187.05pt;margin-top:96.4pt;height:47.85pt;width:114.75pt;rotation:294964f;z-index:251658240;mso-width-relative:page;mso-height-relative:page;" filled="f" stroked="t" coordsize="21600,21600">
            <v:path/>
            <v:fill on="f" focussize="0,0"/>
            <v:stroke weight="1.5pt" color="#FFFF00" joinstyle="miter"/>
            <v:imagedata o:title=""/>
            <o:lock v:ext="edit" aspectratio="f"/>
          </v:rect>
        </w:pict>
      </w:r>
      <w:r>
        <w:pict>
          <v:shape id="_x0000_s2058" o:spid="_x0000_s2058" o:spt="62" type="#_x0000_t62" style="position:absolute;left:0pt;margin-left:203.75pt;margin-top:259.9pt;height:29.85pt;width:77.45pt;z-index:251661312;mso-width-relative:page;mso-height-relative:page;" filled="f" stroked="t" coordsize="21600,21600" adj="1353,36832">
            <v:path/>
            <v:fill on="f" focussize="0,0"/>
            <v:stroke weight="1pt" color="#FFFF00" joinstyle="miter"/>
            <v:imagedata o:title=""/>
            <o:lock v:ext="edit"/>
            <v:textbox>
              <w:txbxContent>
                <w:p>
                  <w:pPr>
                    <w:rPr>
                      <w:color w:val="FF0000"/>
                    </w:rPr>
                  </w:pPr>
                  <w:r>
                    <w:rPr>
                      <w:rFonts w:hint="eastAsia"/>
                      <w:color w:val="FF0000"/>
                    </w:rPr>
                    <w:t>韦一村</w:t>
                  </w:r>
                </w:p>
              </w:txbxContent>
            </v:textbox>
          </v:shape>
        </w:pict>
      </w:r>
    </w:p>
    <w:p>
      <w:pPr>
        <w:pStyle w:val="2"/>
        <w:rPr>
          <w:rFonts w:hint="eastAsia"/>
          <w:lang w:val="en-US" w:eastAsia="zh-CN"/>
        </w:rPr>
      </w:pPr>
      <w:r>
        <w:rPr>
          <w:rFonts w:hint="eastAsia"/>
          <w:lang w:eastAsia="zh-CN"/>
        </w:rPr>
        <w:t>附件</w:t>
      </w:r>
      <w:r>
        <w:rPr>
          <w:rFonts w:hint="eastAsia" w:cs="Times New Roman"/>
          <w:lang w:val="en-US" w:eastAsia="zh-CN"/>
        </w:rPr>
        <w:t xml:space="preserve">3 </w:t>
      </w:r>
      <w:r>
        <w:rPr>
          <w:rFonts w:hint="eastAsia" w:cs="Times New Roman"/>
          <w:lang w:eastAsia="zh-CN"/>
        </w:rPr>
        <w:t xml:space="preserve">项目厂区平面布置图  </w:t>
      </w:r>
    </w:p>
    <w:p>
      <w:pPr>
        <w:rPr>
          <w:rFonts w:hint="eastAsia" w:eastAsia="宋体"/>
          <w:lang w:eastAsia="zh-CN"/>
        </w:rPr>
        <w:sectPr>
          <w:pgSz w:w="16838" w:h="11906" w:orient="landscape"/>
          <w:pgMar w:top="1440" w:right="1797" w:bottom="1440" w:left="1797" w:header="851" w:footer="992" w:gutter="0"/>
          <w:pgNumType w:fmt="numberInDash"/>
          <w:cols w:space="720" w:num="1"/>
          <w:docGrid w:linePitch="312" w:charSpace="0"/>
        </w:sectPr>
      </w:pPr>
      <w:r>
        <w:rPr>
          <w:rFonts w:hint="eastAsia" w:eastAsia="宋体"/>
          <w:lang w:eastAsia="zh-CN"/>
        </w:rPr>
        <w:drawing>
          <wp:inline distT="0" distB="0" distL="114300" distR="114300">
            <wp:extent cx="8468360" cy="4725035"/>
            <wp:effectExtent l="0" t="0" r="8890" b="18415"/>
            <wp:docPr id="14" name="图片 14" descr="6d828421043675f490c07601338d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d828421043675f490c07601338d832"/>
                    <pic:cNvPicPr>
                      <a:picLocks noChangeAspect="1"/>
                    </pic:cNvPicPr>
                  </pic:nvPicPr>
                  <pic:blipFill>
                    <a:blip r:embed="rId22"/>
                    <a:stretch>
                      <a:fillRect/>
                    </a:stretch>
                  </pic:blipFill>
                  <pic:spPr>
                    <a:xfrm>
                      <a:off x="0" y="0"/>
                      <a:ext cx="8468360" cy="4725035"/>
                    </a:xfrm>
                    <a:prstGeom prst="rect">
                      <a:avLst/>
                    </a:prstGeom>
                  </pic:spPr>
                </pic:pic>
              </a:graphicData>
            </a:graphic>
          </wp:inline>
        </w:drawing>
      </w:r>
    </w:p>
    <w:p>
      <w:pPr>
        <w:spacing w:beforeLines="50" w:afterLines="50" w:line="360" w:lineRule="auto"/>
        <w:rPr>
          <w:rFonts w:hint="eastAsia" w:ascii="Times New Roman" w:hAnsi="Times New Roman" w:cs="Times New Roman"/>
          <w:b/>
          <w:bCs/>
          <w:sz w:val="28"/>
          <w:szCs w:val="28"/>
          <w:lang w:val="en-US" w:eastAsia="zh-CN"/>
        </w:rPr>
      </w:pPr>
      <w:r>
        <w:rPr>
          <w:rFonts w:hint="eastAsia" w:ascii="Times New Roman" w:hAnsi="Times New Roman" w:eastAsia="宋体" w:cs="Times New Roman"/>
          <w:b/>
          <w:bCs/>
          <w:kern w:val="2"/>
          <w:sz w:val="28"/>
          <w:szCs w:val="28"/>
          <w:lang w:val="en-US" w:eastAsia="zh-CN" w:bidi="ar-SA"/>
        </w:rPr>
        <w:t xml:space="preserve"> </w:t>
      </w:r>
      <w:bookmarkStart w:id="26" w:name="_GoBack"/>
      <w:bookmarkEnd w:id="26"/>
      <w:r>
        <w:rPr>
          <w:rFonts w:hint="eastAsia" w:ascii="Times New Roman" w:hAnsi="Times New Roman" w:cs="Times New Roman"/>
          <w:b/>
          <w:bCs/>
          <w:sz w:val="28"/>
          <w:szCs w:val="28"/>
          <w:lang w:eastAsia="zh-CN"/>
        </w:rPr>
        <w:t>附件</w:t>
      </w:r>
      <w:r>
        <w:rPr>
          <w:rFonts w:hint="eastAsia" w:ascii="Times New Roman" w:hAnsi="Times New Roman" w:cs="Times New Roman"/>
          <w:b/>
          <w:bCs/>
          <w:sz w:val="28"/>
          <w:szCs w:val="28"/>
          <w:lang w:val="en-US" w:eastAsia="zh-CN"/>
        </w:rPr>
        <w:t>4 土地使用证</w:t>
      </w:r>
    </w:p>
    <w:p>
      <w:pPr>
        <w:sectPr>
          <w:footerReference r:id="rId12" w:type="default"/>
          <w:pgSz w:w="11906" w:h="16838"/>
          <w:pgMar w:top="1797" w:right="1440" w:bottom="1797" w:left="1440" w:header="851" w:footer="992" w:gutter="0"/>
          <w:pgNumType w:fmt="numberInDash"/>
          <w:cols w:space="720" w:num="1"/>
          <w:docGrid w:linePitch="312" w:charSpace="0"/>
        </w:sectPr>
      </w:pPr>
      <w:r>
        <w:drawing>
          <wp:inline distT="0" distB="0" distL="114300" distR="114300">
            <wp:extent cx="5735320" cy="3752850"/>
            <wp:effectExtent l="0" t="0" r="17780" b="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3"/>
                    <a:stretch>
                      <a:fillRect/>
                    </a:stretch>
                  </pic:blipFill>
                  <pic:spPr>
                    <a:xfrm>
                      <a:off x="0" y="0"/>
                      <a:ext cx="5735320" cy="3752850"/>
                    </a:xfrm>
                    <a:prstGeom prst="rect">
                      <a:avLst/>
                    </a:prstGeom>
                    <a:noFill/>
                    <a:ln w="9525">
                      <a:noFill/>
                    </a:ln>
                  </pic:spPr>
                </pic:pic>
              </a:graphicData>
            </a:graphic>
          </wp:inline>
        </w:drawing>
      </w:r>
      <w:r>
        <w:drawing>
          <wp:inline distT="0" distB="0" distL="114300" distR="114300">
            <wp:extent cx="5763260" cy="3870325"/>
            <wp:effectExtent l="0" t="0" r="8890" b="1587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4"/>
                    <a:stretch>
                      <a:fillRect/>
                    </a:stretch>
                  </pic:blipFill>
                  <pic:spPr>
                    <a:xfrm>
                      <a:off x="0" y="0"/>
                      <a:ext cx="5763260" cy="3870325"/>
                    </a:xfrm>
                    <a:prstGeom prst="rect">
                      <a:avLst/>
                    </a:prstGeom>
                    <a:noFill/>
                    <a:ln w="9525">
                      <a:noFill/>
                    </a:ln>
                  </pic:spPr>
                </pic:pic>
              </a:graphicData>
            </a:graphic>
          </wp:inline>
        </w:drawing>
      </w:r>
    </w:p>
    <w:p>
      <w:pPr>
        <w:pStyle w:val="2"/>
      </w:pPr>
      <w:r>
        <w:drawing>
          <wp:inline distT="0" distB="0" distL="114300" distR="114300">
            <wp:extent cx="5628640" cy="3725545"/>
            <wp:effectExtent l="0" t="0" r="10160" b="825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5"/>
                    <a:stretch>
                      <a:fillRect/>
                    </a:stretch>
                  </pic:blipFill>
                  <pic:spPr>
                    <a:xfrm>
                      <a:off x="0" y="0"/>
                      <a:ext cx="5628640" cy="3725545"/>
                    </a:xfrm>
                    <a:prstGeom prst="rect">
                      <a:avLst/>
                    </a:prstGeom>
                    <a:noFill/>
                    <a:ln w="9525">
                      <a:noFill/>
                    </a:ln>
                  </pic:spPr>
                </pic:pic>
              </a:graphicData>
            </a:graphic>
          </wp:inline>
        </w:drawing>
      </w:r>
      <w:r>
        <w:drawing>
          <wp:inline distT="0" distB="0" distL="114300" distR="114300">
            <wp:extent cx="5735955" cy="4207510"/>
            <wp:effectExtent l="0" t="0" r="17145" b="254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26"/>
                    <a:stretch>
                      <a:fillRect/>
                    </a:stretch>
                  </pic:blipFill>
                  <pic:spPr>
                    <a:xfrm>
                      <a:off x="0" y="0"/>
                      <a:ext cx="5735955" cy="4207510"/>
                    </a:xfrm>
                    <a:prstGeom prst="rect">
                      <a:avLst/>
                    </a:prstGeom>
                    <a:noFill/>
                    <a:ln w="9525">
                      <a:noFill/>
                    </a:ln>
                  </pic:spPr>
                </pic:pic>
              </a:graphicData>
            </a:graphic>
          </wp:inline>
        </w:drawing>
      </w:r>
    </w:p>
    <w:p>
      <w:pPr>
        <w:rPr>
          <w:rFonts w:hint="eastAsia"/>
          <w:lang w:val="en-US" w:eastAsia="zh-CN"/>
        </w:rPr>
        <w:sectPr>
          <w:pgSz w:w="11906" w:h="16838"/>
          <w:pgMar w:top="1797" w:right="1440" w:bottom="1797" w:left="1440" w:header="851" w:footer="992" w:gutter="0"/>
          <w:pgNumType w:fmt="numberInDash"/>
          <w:cols w:space="720" w:num="1"/>
          <w:docGrid w:linePitch="312" w:charSpace="0"/>
        </w:sectPr>
      </w:pPr>
    </w:p>
    <w:p>
      <w:pPr>
        <w:spacing w:beforeLines="50" w:afterLines="50" w:line="360" w:lineRule="auto"/>
        <w:rPr>
          <w:rFonts w:hint="eastAsia" w:asciiTheme="minorEastAsia" w:hAnsiTheme="minorEastAsia" w:eastAsiaTheme="minorEastAsia"/>
          <w:sz w:val="28"/>
          <w:szCs w:val="28"/>
          <w:lang w:val="en-US" w:eastAsia="zh-CN"/>
        </w:rPr>
      </w:pPr>
      <w:r>
        <w:rPr>
          <w:rFonts w:hint="eastAsia" w:ascii="Times New Roman" w:hAnsi="Times New Roman" w:cs="Times New Roman"/>
          <w:b/>
          <w:bCs/>
          <w:sz w:val="28"/>
          <w:szCs w:val="28"/>
        </w:rPr>
        <w:t>附件</w:t>
      </w:r>
      <w:r>
        <w:rPr>
          <w:rFonts w:hint="eastAsia" w:ascii="Times New Roman" w:hAnsi="Times New Roman" w:cs="Times New Roman"/>
          <w:b/>
          <w:bCs/>
          <w:sz w:val="28"/>
          <w:szCs w:val="28"/>
          <w:lang w:val="en-US" w:eastAsia="zh-CN"/>
        </w:rPr>
        <w:t>5</w:t>
      </w:r>
      <w:r>
        <w:rPr>
          <w:rFonts w:hint="eastAsia" w:asciiTheme="minorEastAsia" w:hAnsiTheme="minorEastAsia" w:eastAsiaTheme="minorEastAsia"/>
          <w:b/>
          <w:bCs/>
          <w:sz w:val="28"/>
          <w:szCs w:val="28"/>
          <w:lang w:val="en-US" w:eastAsia="zh-CN"/>
        </w:rPr>
        <w:t>工况说明</w:t>
      </w:r>
    </w:p>
    <w:p>
      <w:pPr>
        <w:spacing w:beforeLines="50" w:afterLines="50" w:line="360" w:lineRule="auto"/>
        <w:rPr>
          <w:rFonts w:hint="eastAsia" w:asciiTheme="minorEastAsia" w:hAnsiTheme="minorEastAsia" w:eastAsiaTheme="minorEastAsia"/>
          <w:sz w:val="28"/>
          <w:szCs w:val="28"/>
          <w:lang w:val="en-US" w:eastAsia="zh-CN"/>
        </w:rPr>
      </w:pPr>
      <w:r>
        <w:rPr>
          <w:rFonts w:hint="eastAsia" w:eastAsia="黑体"/>
          <w:lang w:eastAsia="zh-CN"/>
        </w:rPr>
        <w:drawing>
          <wp:inline distT="0" distB="0" distL="114300" distR="114300">
            <wp:extent cx="5727065" cy="7772400"/>
            <wp:effectExtent l="0" t="0" r="6985" b="0"/>
            <wp:docPr id="1" name="图片 1" descr="f202b14c462893d73f287cddcf342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202b14c462893d73f287cddcf3429e"/>
                    <pic:cNvPicPr>
                      <a:picLocks noChangeAspect="1"/>
                    </pic:cNvPicPr>
                  </pic:nvPicPr>
                  <pic:blipFill>
                    <a:blip r:embed="rId27"/>
                    <a:stretch>
                      <a:fillRect/>
                    </a:stretch>
                  </pic:blipFill>
                  <pic:spPr>
                    <a:xfrm>
                      <a:off x="0" y="0"/>
                      <a:ext cx="5727065" cy="7772400"/>
                    </a:xfrm>
                    <a:prstGeom prst="rect">
                      <a:avLst/>
                    </a:prstGeom>
                  </pic:spPr>
                </pic:pic>
              </a:graphicData>
            </a:graphic>
          </wp:inline>
        </w:drawing>
      </w:r>
    </w:p>
    <w:p>
      <w:pPr>
        <w:pStyle w:val="2"/>
        <w:rPr>
          <w:rFonts w:hint="eastAsia" w:ascii="Times New Roman" w:hAnsi="Times New Roman" w:eastAsia="宋体" w:cs="Times New Roman"/>
          <w:b/>
          <w:bCs/>
          <w:kern w:val="2"/>
          <w:sz w:val="28"/>
          <w:szCs w:val="28"/>
          <w:lang w:val="en-US" w:eastAsia="zh-CN" w:bidi="ar-SA"/>
        </w:rPr>
      </w:pPr>
      <w:r>
        <w:rPr>
          <w:rFonts w:hint="eastAsia" w:ascii="Times New Roman" w:hAnsi="Times New Roman" w:eastAsia="宋体" w:cs="Times New Roman"/>
          <w:b/>
          <w:bCs/>
          <w:kern w:val="2"/>
          <w:sz w:val="28"/>
          <w:szCs w:val="28"/>
          <w:lang w:val="en-US" w:eastAsia="zh-CN" w:bidi="ar-SA"/>
        </w:rPr>
        <w:t>附件6环保设施检查咨询意见</w:t>
      </w:r>
    </w:p>
    <w:p>
      <w:pPr>
        <w:rPr>
          <w:rFonts w:hint="eastAsia"/>
          <w:lang w:val="en-US" w:eastAsia="zh-CN"/>
        </w:rPr>
      </w:pPr>
      <w:r>
        <w:rPr>
          <w:rFonts w:hint="eastAsia"/>
          <w:lang w:val="en-US" w:eastAsia="zh-CN"/>
        </w:rPr>
        <w:drawing>
          <wp:inline distT="0" distB="0" distL="114300" distR="114300">
            <wp:extent cx="5706110" cy="7487920"/>
            <wp:effectExtent l="0" t="0" r="8890" b="17780"/>
            <wp:docPr id="9" name="图片 9" descr="兴华论证会意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兴华论证会意见"/>
                    <pic:cNvPicPr>
                      <a:picLocks noChangeAspect="1"/>
                    </pic:cNvPicPr>
                  </pic:nvPicPr>
                  <pic:blipFill>
                    <a:blip r:embed="rId28"/>
                    <a:stretch>
                      <a:fillRect/>
                    </a:stretch>
                  </pic:blipFill>
                  <pic:spPr>
                    <a:xfrm>
                      <a:off x="0" y="0"/>
                      <a:ext cx="5706110" cy="7487920"/>
                    </a:xfrm>
                    <a:prstGeom prst="rect">
                      <a:avLst/>
                    </a:prstGeom>
                  </pic:spPr>
                </pic:pic>
              </a:graphicData>
            </a:graphic>
          </wp:inline>
        </w:drawing>
      </w:r>
    </w:p>
    <w:p>
      <w:pPr>
        <w:pStyle w:val="2"/>
        <w:rPr>
          <w:rFonts w:hint="eastAsia"/>
          <w:lang w:val="en-US" w:eastAsia="zh-CN"/>
        </w:rPr>
      </w:pPr>
      <w:r>
        <w:rPr>
          <w:rFonts w:hint="eastAsia" w:asciiTheme="minorEastAsia" w:hAnsiTheme="minorEastAsia" w:eastAsiaTheme="minorEastAsia"/>
          <w:sz w:val="28"/>
          <w:szCs w:val="28"/>
          <w:lang w:val="en-US" w:eastAsia="zh-CN"/>
        </w:rPr>
        <w:t>附件7情况说明函</w:t>
      </w:r>
    </w:p>
    <w:p>
      <w:pPr>
        <w:rPr>
          <w:rFonts w:hint="eastAsia"/>
          <w:lang w:val="en-US" w:eastAsia="zh-CN"/>
        </w:rPr>
      </w:pPr>
      <w:r>
        <w:rPr>
          <w:rFonts w:hint="eastAsia"/>
          <w:lang w:val="en-US" w:eastAsia="zh-CN"/>
        </w:rPr>
        <w:drawing>
          <wp:inline distT="0" distB="0" distL="114300" distR="114300">
            <wp:extent cx="5277485" cy="7696200"/>
            <wp:effectExtent l="0" t="0" r="18415" b="0"/>
            <wp:docPr id="10" name="图片 10" descr="情况说明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情况说明函"/>
                    <pic:cNvPicPr>
                      <a:picLocks noChangeAspect="1"/>
                    </pic:cNvPicPr>
                  </pic:nvPicPr>
                  <pic:blipFill>
                    <a:blip r:embed="rId29"/>
                    <a:stretch>
                      <a:fillRect/>
                    </a:stretch>
                  </pic:blipFill>
                  <pic:spPr>
                    <a:xfrm>
                      <a:off x="0" y="0"/>
                      <a:ext cx="5277485" cy="7696200"/>
                    </a:xfrm>
                    <a:prstGeom prst="rect">
                      <a:avLst/>
                    </a:prstGeom>
                  </pic:spPr>
                </pic:pic>
              </a:graphicData>
            </a:graphic>
          </wp:inline>
        </w:drawing>
      </w:r>
    </w:p>
    <w:p>
      <w:pPr>
        <w:pStyle w:val="2"/>
        <w:rPr>
          <w:rFonts w:hint="eastAsia" w:ascii="Times New Roman" w:hAnsi="Times New Roman" w:eastAsia="宋体" w:cs="Times New Roman"/>
          <w:b/>
          <w:bCs/>
          <w:kern w:val="2"/>
          <w:sz w:val="28"/>
          <w:szCs w:val="28"/>
          <w:lang w:val="en-US" w:eastAsia="zh-CN" w:bidi="ar-SA"/>
        </w:rPr>
      </w:pPr>
      <w:r>
        <w:rPr>
          <w:rFonts w:hint="eastAsia" w:ascii="Times New Roman" w:hAnsi="Times New Roman" w:eastAsia="宋体" w:cs="Times New Roman"/>
          <w:b/>
          <w:bCs/>
          <w:kern w:val="2"/>
          <w:sz w:val="28"/>
          <w:szCs w:val="28"/>
          <w:lang w:val="en-US" w:eastAsia="zh-CN" w:bidi="ar-SA"/>
        </w:rPr>
        <w:drawing>
          <wp:inline distT="0" distB="0" distL="114300" distR="114300">
            <wp:extent cx="5728335" cy="8087995"/>
            <wp:effectExtent l="0" t="0" r="5715" b="8255"/>
            <wp:docPr id="17" name="图片 17" descr="污染物防治情况说明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污染物防治情况说明函"/>
                    <pic:cNvPicPr>
                      <a:picLocks noChangeAspect="1"/>
                    </pic:cNvPicPr>
                  </pic:nvPicPr>
                  <pic:blipFill>
                    <a:blip r:embed="rId30"/>
                    <a:stretch>
                      <a:fillRect/>
                    </a:stretch>
                  </pic:blipFill>
                  <pic:spPr>
                    <a:xfrm>
                      <a:off x="0" y="0"/>
                      <a:ext cx="5728335" cy="8087995"/>
                    </a:xfrm>
                    <a:prstGeom prst="rect">
                      <a:avLst/>
                    </a:prstGeom>
                  </pic:spPr>
                </pic:pic>
              </a:graphicData>
            </a:graphic>
          </wp:inline>
        </w:drawing>
      </w:r>
    </w:p>
    <w:p>
      <w:pPr>
        <w:pStyle w:val="2"/>
        <w:rPr>
          <w:rFonts w:hint="eastAsia" w:ascii="Times New Roman" w:hAnsi="Times New Roman" w:cs="Times New Roman"/>
          <w:b/>
          <w:bCs/>
          <w:kern w:val="2"/>
          <w:sz w:val="28"/>
          <w:szCs w:val="28"/>
          <w:lang w:val="en-US" w:eastAsia="zh-CN" w:bidi="ar-SA"/>
        </w:rPr>
      </w:pPr>
      <w:r>
        <w:rPr>
          <w:rFonts w:hint="eastAsia" w:ascii="Times New Roman" w:hAnsi="Times New Roman" w:eastAsia="宋体" w:cs="Times New Roman"/>
          <w:b/>
          <w:bCs/>
          <w:kern w:val="2"/>
          <w:sz w:val="28"/>
          <w:szCs w:val="28"/>
          <w:lang w:val="en-US" w:eastAsia="zh-CN" w:bidi="ar-SA"/>
        </w:rPr>
        <w:t>附件8</w:t>
      </w:r>
      <w:r>
        <w:rPr>
          <w:rFonts w:hint="eastAsia" w:ascii="Times New Roman" w:hAnsi="Times New Roman" w:cs="Times New Roman"/>
          <w:b/>
          <w:bCs/>
          <w:kern w:val="2"/>
          <w:sz w:val="28"/>
          <w:szCs w:val="28"/>
          <w:lang w:val="en-US" w:eastAsia="zh-CN" w:bidi="ar-SA"/>
        </w:rPr>
        <w:t>危废处置合同</w:t>
      </w:r>
    </w:p>
    <w:p>
      <w:pPr>
        <w:pStyle w:val="2"/>
        <w:sectPr>
          <w:pgSz w:w="11906" w:h="16838"/>
          <w:pgMar w:top="1797" w:right="1440" w:bottom="1797" w:left="1440" w:header="851" w:footer="992" w:gutter="0"/>
          <w:pgNumType w:fmt="numberInDash"/>
          <w:cols w:space="720" w:num="1"/>
          <w:docGrid w:linePitch="312" w:charSpace="0"/>
        </w:sectPr>
      </w:pPr>
      <w:r>
        <w:drawing>
          <wp:inline distT="0" distB="0" distL="114300" distR="114300">
            <wp:extent cx="5727065" cy="7642860"/>
            <wp:effectExtent l="0" t="0" r="6985" b="1524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31"/>
                    <a:stretch>
                      <a:fillRect/>
                    </a:stretch>
                  </pic:blipFill>
                  <pic:spPr>
                    <a:xfrm>
                      <a:off x="0" y="0"/>
                      <a:ext cx="5727065" cy="7642860"/>
                    </a:xfrm>
                    <a:prstGeom prst="rect">
                      <a:avLst/>
                    </a:prstGeom>
                  </pic:spPr>
                </pic:pic>
              </a:graphicData>
            </a:graphic>
          </wp:inline>
        </w:drawing>
      </w:r>
    </w:p>
    <w:p>
      <w:pPr>
        <w:pStyle w:val="2"/>
        <w:rPr>
          <w:rFonts w:hint="eastAsia"/>
          <w:lang w:val="en-US" w:eastAsia="zh-CN"/>
        </w:rPr>
      </w:pPr>
      <w:r>
        <w:rPr>
          <w:rFonts w:hint="eastAsia"/>
          <w:lang w:val="en-US" w:eastAsia="zh-CN"/>
        </w:rPr>
        <w:drawing>
          <wp:inline distT="0" distB="0" distL="114300" distR="114300">
            <wp:extent cx="5271770" cy="8059420"/>
            <wp:effectExtent l="0" t="0" r="5080" b="17780"/>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32"/>
                    <a:stretch>
                      <a:fillRect/>
                    </a:stretch>
                  </pic:blipFill>
                  <pic:spPr>
                    <a:xfrm>
                      <a:off x="0" y="0"/>
                      <a:ext cx="5271770" cy="8059420"/>
                    </a:xfrm>
                    <a:prstGeom prst="rect">
                      <a:avLst/>
                    </a:prstGeom>
                  </pic:spPr>
                </pic:pic>
              </a:graphicData>
            </a:graphic>
          </wp:inline>
        </w:drawing>
      </w:r>
    </w:p>
    <w:p>
      <w:pPr>
        <w:rPr>
          <w:rFonts w:hint="eastAsia"/>
          <w:lang w:val="en-US" w:eastAsia="zh-CN"/>
        </w:rPr>
      </w:pPr>
    </w:p>
    <w:p>
      <w:pPr>
        <w:pStyle w:val="2"/>
        <w:rPr>
          <w:rFonts w:hint="eastAsia"/>
          <w:lang w:val="en-US" w:eastAsia="zh-CN"/>
        </w:rPr>
      </w:pPr>
      <w:r>
        <w:rPr>
          <w:rFonts w:hint="eastAsia"/>
          <w:lang w:val="en-US" w:eastAsia="zh-CN"/>
        </w:rPr>
        <w:drawing>
          <wp:inline distT="0" distB="0" distL="114300" distR="114300">
            <wp:extent cx="5271770" cy="7916545"/>
            <wp:effectExtent l="0" t="0" r="5080" b="8255"/>
            <wp:docPr id="11"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
                    <pic:cNvPicPr>
                      <a:picLocks noChangeAspect="1"/>
                    </pic:cNvPicPr>
                  </pic:nvPicPr>
                  <pic:blipFill>
                    <a:blip r:embed="rId33"/>
                    <a:stretch>
                      <a:fillRect/>
                    </a:stretch>
                  </pic:blipFill>
                  <pic:spPr>
                    <a:xfrm>
                      <a:off x="0" y="0"/>
                      <a:ext cx="5271770" cy="7916545"/>
                    </a:xfrm>
                    <a:prstGeom prst="rect">
                      <a:avLst/>
                    </a:prstGeom>
                  </pic:spPr>
                </pic:pic>
              </a:graphicData>
            </a:graphic>
          </wp:inline>
        </w:drawing>
      </w:r>
    </w:p>
    <w:p>
      <w:pPr>
        <w:rPr>
          <w:rFonts w:hint="eastAsia"/>
          <w:lang w:val="en-US" w:eastAsia="zh-CN"/>
        </w:rPr>
      </w:pPr>
    </w:p>
    <w:p>
      <w:pPr>
        <w:pStyle w:val="2"/>
        <w:rPr>
          <w:rFonts w:hint="eastAsia"/>
          <w:lang w:val="en-US" w:eastAsia="zh-CN"/>
        </w:rPr>
      </w:pPr>
      <w:r>
        <w:rPr>
          <w:rFonts w:hint="eastAsia"/>
          <w:lang w:val="en-US" w:eastAsia="zh-CN"/>
        </w:rPr>
        <w:drawing>
          <wp:inline distT="0" distB="0" distL="114300" distR="114300">
            <wp:extent cx="5271770" cy="8021320"/>
            <wp:effectExtent l="0" t="0" r="5080" b="17780"/>
            <wp:docPr id="12" name="图片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
                    <pic:cNvPicPr>
                      <a:picLocks noChangeAspect="1"/>
                    </pic:cNvPicPr>
                  </pic:nvPicPr>
                  <pic:blipFill>
                    <a:blip r:embed="rId34"/>
                    <a:stretch>
                      <a:fillRect/>
                    </a:stretch>
                  </pic:blipFill>
                  <pic:spPr>
                    <a:xfrm>
                      <a:off x="0" y="0"/>
                      <a:ext cx="5271770" cy="8021320"/>
                    </a:xfrm>
                    <a:prstGeom prst="rect">
                      <a:avLst/>
                    </a:prstGeom>
                  </pic:spPr>
                </pic:pic>
              </a:graphicData>
            </a:graphic>
          </wp:inline>
        </w:drawing>
      </w:r>
    </w:p>
    <w:p>
      <w:pPr>
        <w:pStyle w:val="2"/>
        <w:rPr>
          <w:rFonts w:hint="eastAsia"/>
          <w:lang w:val="en-US" w:eastAsia="zh-CN"/>
        </w:rPr>
      </w:pPr>
    </w:p>
    <w:p>
      <w:pPr>
        <w:rPr>
          <w:rFonts w:hint="eastAsia"/>
          <w:lang w:val="en-US" w:eastAsia="zh-CN"/>
        </w:rPr>
      </w:pPr>
      <w:r>
        <w:rPr>
          <w:rFonts w:hint="eastAsia"/>
          <w:lang w:val="en-US" w:eastAsia="zh-CN"/>
        </w:rPr>
        <w:drawing>
          <wp:inline distT="0" distB="0" distL="114300" distR="114300">
            <wp:extent cx="5271770" cy="8135620"/>
            <wp:effectExtent l="0" t="0" r="5080" b="17780"/>
            <wp:docPr id="15" name="图片 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
                    <pic:cNvPicPr>
                      <a:picLocks noChangeAspect="1"/>
                    </pic:cNvPicPr>
                  </pic:nvPicPr>
                  <pic:blipFill>
                    <a:blip r:embed="rId35"/>
                    <a:stretch>
                      <a:fillRect/>
                    </a:stretch>
                  </pic:blipFill>
                  <pic:spPr>
                    <a:xfrm>
                      <a:off x="0" y="0"/>
                      <a:ext cx="5271770" cy="8135620"/>
                    </a:xfrm>
                    <a:prstGeom prst="rect">
                      <a:avLst/>
                    </a:prstGeom>
                  </pic:spPr>
                </pic:pic>
              </a:graphicData>
            </a:graphic>
          </wp:inline>
        </w:drawing>
      </w:r>
    </w:p>
    <w:sectPr>
      <w:footerReference r:id="rId13" w:type="default"/>
      <w:pgSz w:w="11906" w:h="16838"/>
      <w:pgMar w:top="1440" w:right="1797" w:bottom="1440" w:left="1797" w:header="851" w:footer="992"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华文楷体">
    <w:altName w:val="宋体"/>
    <w:panose1 w:val="02010600040101010101"/>
    <w:charset w:val="86"/>
    <w:family w:val="auto"/>
    <w:pitch w:val="default"/>
    <w:sig w:usb0="00000000" w:usb1="00000000" w:usb2="00000010" w:usb3="00000000" w:csb0="0004009F" w:csb1="00000000"/>
  </w:font>
  <w:font w:name="Wingdings 2">
    <w:altName w:val="Wingdings"/>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rPr>
        <w:rFonts w:ascii="Times New Roman" w:hAnsi="Times New Roman"/>
      </w:rPr>
      <w:fldChar w:fldCharType="begin"/>
    </w:r>
    <w:r>
      <w:rPr>
        <w:rStyle w:val="23"/>
        <w:rFonts w:ascii="Times New Roman" w:hAnsi="Times New Roman"/>
      </w:rPr>
      <w:instrText xml:space="preserve"> PAGE </w:instrText>
    </w:r>
    <w:r>
      <w:rPr>
        <w:rFonts w:ascii="Times New Roman" w:hAnsi="Times New Roman"/>
      </w:rPr>
      <w:fldChar w:fldCharType="separate"/>
    </w:r>
    <w:r>
      <w:rPr>
        <w:rStyle w:val="23"/>
        <w:rFonts w:ascii="Times New Roman" w:hAnsi="Times New Roman"/>
      </w:rPr>
      <w:t>12</w:t>
    </w:r>
    <w:r>
      <w:rPr>
        <w:rFonts w:ascii="Times New Roman" w:hAnsi="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ascii="宋体" w:hAnsi="宋体"/>
        <w:sz w:val="28"/>
        <w:szCs w:val="28"/>
      </w:rPr>
    </w:pPr>
    <w:r>
      <w:pict>
        <v:shape id="_x0000_s3075" o:spid="_x0000_s3075" o:spt="202" type="#_x0000_t202" style="position:absolute;left:0pt;margin-top:0pt;height:144pt;width:144pt;mso-position-horizontal:center;mso-position-horizontal-relative:margin;mso-wrap-style:none;z-index:25262489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">
          <v:path/>
          <v:fill on="f" focussize="0,0"/>
          <v:stroke on="f"/>
          <v:imagedata o:title=""/>
          <o:lock v:ext="edit"/>
          <v:textbox inset="0mm,0mm,0mm,0mm" style="mso-fit-shape-to-text:t;">
            <w:txbxContent>
              <w:p>
                <w:pPr>
                  <w:pStyle w:val="16"/>
                  <w:jc w:val="cente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rPr>
                  <w:t>- 32 -</w:t>
                </w:r>
                <w:r>
                  <w:rPr>
                    <w:rFonts w:ascii="Times New Roman" w:hAnsi="Times New Roman"/>
                  </w:rPr>
                  <w:fldChar w:fldCharType="end"/>
                </w:r>
                <w:r>
                  <w:rPr>
                    <w:rFonts w:ascii="Times New Roman" w:hAnsi="Times New Roman"/>
                  </w:rPr>
                  <w:t xml:space="preserve">  </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outside" w:y="1"/>
      <w:rPr>
        <w:rStyle w:val="28"/>
      </w:rPr>
    </w:pPr>
    <w:r>
      <w:fldChar w:fldCharType="begin"/>
    </w:r>
    <w:r>
      <w:rPr>
        <w:rStyle w:val="28"/>
      </w:rPr>
      <w:instrText xml:space="preserve">PAGE  </w:instrText>
    </w:r>
    <w:r>
      <w:fldChar w:fldCharType="separate"/>
    </w:r>
    <w:r>
      <w:rPr>
        <w:rStyle w:val="28"/>
      </w:rPr>
      <w:t>36</w:t>
    </w:r>
    <w:r>
      <w:fldChar w:fldCharType="end"/>
    </w:r>
  </w:p>
  <w:p>
    <w:pPr>
      <w:pStyle w:val="16"/>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ascii="宋体" w:hAnsi="宋体"/>
        <w:sz w:val="28"/>
        <w:szCs w:val="28"/>
      </w:rPr>
    </w:pPr>
    <w:r>
      <w:pict>
        <v:shape id="文本框 47" o:spid="_x0000_s3073" o:spt="202" type="#_x0000_t202" style="position:absolute;left:0pt;margin-top:0pt;height:144pt;width:144pt;mso-position-horizontal:center;mso-position-horizontal-relative:margin;mso-wrap-style:none;z-index:25165824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">
          <v:path/>
          <v:fill on="f" focussize="0,0"/>
          <v:stroke on="f" joinstyle="miter"/>
          <v:imagedata o:title=""/>
          <o:lock v:ext="edit"/>
          <v:textbox inset="0mm,0mm,0mm,0mm" style="mso-fit-shape-to-text:t;">
            <w:txbxContent>
              <w:p>
                <w:pPr>
                  <w:pStyle w:val="16"/>
                  <w:jc w:val="cente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r>
                  <w:rPr>
                    <w:rFonts w:ascii="Times New Roman" w:hAnsi="Times New Roman"/>
                  </w:rPr>
                  <w:t xml:space="preserve">  </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rPr>
        <w:rFonts w:ascii="Times New Roman" w:hAnsi="Times New Roman"/>
      </w:rPr>
      <w:fldChar w:fldCharType="begin"/>
    </w:r>
    <w:r>
      <w:rPr>
        <w:rStyle w:val="23"/>
        <w:rFonts w:ascii="Times New Roman" w:hAnsi="Times New Roman"/>
      </w:rPr>
      <w:instrText xml:space="preserve"> PAGE </w:instrText>
    </w:r>
    <w:r>
      <w:rPr>
        <w:rFonts w:ascii="Times New Roman" w:hAnsi="Times New Roman"/>
      </w:rPr>
      <w:fldChar w:fldCharType="separate"/>
    </w:r>
    <w:r>
      <w:rPr>
        <w:rStyle w:val="23"/>
        <w:rFonts w:ascii="Times New Roman" w:hAnsi="Times New Roman"/>
      </w:rPr>
      <w:t>- 19 -</w:t>
    </w:r>
    <w:r>
      <w:rPr>
        <w:rFonts w:ascii="Times New Roman" w:hAnsi="Times New Roma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rPr>
        <w:rFonts w:ascii="Times New Roman" w:hAnsi="Times New Roman"/>
      </w:rPr>
      <w:fldChar w:fldCharType="begin"/>
    </w:r>
    <w:r>
      <w:rPr>
        <w:rStyle w:val="23"/>
        <w:rFonts w:ascii="Times New Roman" w:hAnsi="Times New Roman"/>
      </w:rPr>
      <w:instrText xml:space="preserve"> PAGE </w:instrText>
    </w:r>
    <w:r>
      <w:rPr>
        <w:rFonts w:ascii="Times New Roman" w:hAnsi="Times New Roman"/>
      </w:rPr>
      <w:fldChar w:fldCharType="separate"/>
    </w:r>
    <w:r>
      <w:rPr>
        <w:rStyle w:val="23"/>
        <w:rFonts w:ascii="Times New Roman" w:hAnsi="Times New Roman"/>
      </w:rPr>
      <w:t>- 21 -</w:t>
    </w:r>
    <w:r>
      <w:rPr>
        <w:rFonts w:ascii="Times New Roman" w:hAnsi="Times New Roma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ascii="宋体" w:hAnsi="宋体"/>
        <w:sz w:val="28"/>
        <w:szCs w:val="28"/>
      </w:rPr>
    </w:pPr>
    <w:r>
      <w:pict>
        <v:shape id="_x0000_s3074" o:spid="_x0000_s3074" o:spt="202" type="#_x0000_t202" style="position:absolute;left:0pt;margin-top:0pt;height:144pt;width:144pt;mso-position-horizontal:center;mso-position-horizontal-relative:margin;mso-wrap-style:none;z-index:25166233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">
          <v:path/>
          <v:fill on="f" focussize="0,0"/>
          <v:stroke on="f" joinstyle="miter"/>
          <v:imagedata o:title=""/>
          <o:lock v:ext="edit"/>
          <v:textbox inset="0mm,0mm,0mm,0mm" style="mso-fit-shape-to-text:t;">
            <w:txbxContent>
              <w:p>
                <w:pPr>
                  <w:pStyle w:val="16"/>
                  <w:jc w:val="cente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r>
                  <w:rPr>
                    <w:rFonts w:ascii="Times New Roman" w:hAnsi="Times New Roman"/>
                  </w:rPr>
                  <w:t xml:space="preserve">  </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fldChar w:fldCharType="begin"/>
    </w:r>
    <w:r>
      <w:instrText xml:space="preserve">PAGE   \* MERGEFORMAT</w:instrText>
    </w:r>
    <w:r>
      <w:fldChar w:fldCharType="separate"/>
    </w:r>
    <w:r>
      <w:rPr>
        <w:lang w:val="zh-CN"/>
      </w:rPr>
      <w:t>-</w:t>
    </w:r>
    <w:r>
      <w:t xml:space="preserve"> 23 -</w:t>
    </w:r>
    <w:r>
      <w:fldChar w:fldCharType="end"/>
    </w:r>
  </w:p>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60" w:lineRule="auto"/>
      <w:jc w:val="center"/>
      <w:rPr>
        <w:rFonts w:ascii="Times New Roman" w:hAnsi="Times New Roman" w:eastAsia="仿宋"/>
        <w:i/>
        <w:szCs w:val="21"/>
      </w:rPr>
    </w:pPr>
    <w:r>
      <w:rPr>
        <w:rFonts w:hint="eastAsia" w:ascii="仿宋" w:hAnsi="仿宋" w:eastAsia="仿宋" w:cs="仿宋"/>
        <w:i/>
        <w:iCs/>
      </w:rPr>
      <w:t xml:space="preserve">                              </w:t>
    </w:r>
    <w:r>
      <w:rPr>
        <w:rFonts w:hint="eastAsia" w:ascii="仿宋" w:hAnsi="仿宋" w:eastAsia="仿宋" w:cs="仿宋"/>
        <w:i/>
        <w:iCs/>
        <w:sz w:val="18"/>
        <w:szCs w:val="18"/>
      </w:rPr>
      <w:t xml:space="preserve">  </w:t>
    </w:r>
    <w:r>
      <w:rPr>
        <w:rFonts w:hint="eastAsia" w:ascii="仿宋" w:hAnsi="仿宋" w:eastAsia="仿宋" w:cs="仿宋"/>
        <w:i/>
        <w:iCs/>
        <w:szCs w:val="21"/>
      </w:rPr>
      <w:t xml:space="preserve"> </w:t>
    </w:r>
    <w:r>
      <w:rPr>
        <w:rFonts w:ascii="仿宋" w:hAnsi="仿宋" w:eastAsia="仿宋" w:cs="仿宋"/>
        <w:i/>
        <w:iCs/>
        <w:szCs w:val="21"/>
      </w:rPr>
      <w:t xml:space="preserve"> </w:t>
    </w:r>
  </w:p>
  <w:p>
    <w:pPr>
      <w:pStyle w:val="17"/>
      <w:pBdr>
        <w:bottom w:val="single" w:color="auto" w:sz="6" w:space="2"/>
      </w:pBdr>
      <w:tabs>
        <w:tab w:val="right" w:pos="8329"/>
        <w:tab w:val="clear" w:pos="8306"/>
      </w:tabs>
      <w:ind w:right="31" w:rightChars="15" w:firstLine="105" w:firstLineChars="50"/>
      <w:jc w:val="right"/>
      <w:rPr>
        <w:rFonts w:ascii="华文楷体" w:hAnsi="华文楷体" w:eastAsia="华文楷体"/>
        <w:sz w:val="21"/>
      </w:rPr>
    </w:pPr>
    <w:r>
      <w:rPr>
        <w:rFonts w:hint="eastAsia" w:ascii="Times New Roman" w:hAnsi="Times New Roman" w:eastAsia="仿宋"/>
        <w:i/>
        <w:sz w:val="21"/>
        <w:szCs w:val="21"/>
      </w:rPr>
      <w:t>西安兴华铁路器材厂</w:t>
    </w:r>
    <w:r>
      <w:rPr>
        <w:rFonts w:ascii="Times New Roman" w:hAnsi="Times New Roman" w:eastAsia="仿宋"/>
        <w:i/>
        <w:sz w:val="21"/>
        <w:szCs w:val="21"/>
      </w:rPr>
      <w:t>环境保护</w:t>
    </w:r>
    <w:r>
      <w:rPr>
        <w:rFonts w:hint="eastAsia" w:ascii="Times New Roman" w:hAnsi="Times New Roman" w:eastAsia="仿宋"/>
        <w:i/>
        <w:sz w:val="21"/>
        <w:szCs w:val="21"/>
      </w:rPr>
      <w:t>设施提升改造</w:t>
    </w:r>
    <w:r>
      <w:rPr>
        <w:rFonts w:hint="eastAsia" w:ascii="Times New Roman" w:hAnsi="Times New Roman" w:eastAsia="仿宋"/>
        <w:i/>
        <w:szCs w:val="21"/>
      </w:rPr>
      <w:t>项目</w:t>
    </w:r>
  </w:p>
  <w:p>
    <w:pPr>
      <w:rPr>
        <w:rFonts w:ascii="华文楷体" w:hAnsi="华文楷体" w:eastAsia="华文楷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2E6B99"/>
    <w:multiLevelType w:val="multilevel"/>
    <w:tmpl w:val="2D2E6B99"/>
    <w:lvl w:ilvl="0" w:tentative="0">
      <w:start w:val="2"/>
      <w:numFmt w:val="decimal"/>
      <w:lvlText w:val="%1."/>
      <w:lvlJc w:val="left"/>
      <w:pPr>
        <w:ind w:left="735" w:hanging="735"/>
      </w:pPr>
      <w:rPr>
        <w:rFonts w:hint="default"/>
      </w:rPr>
    </w:lvl>
    <w:lvl w:ilvl="1" w:tentative="0">
      <w:start w:val="1"/>
      <w:numFmt w:val="decimal"/>
      <w:lvlText w:val="%1.%2."/>
      <w:lvlJc w:val="left"/>
      <w:pPr>
        <w:ind w:left="847" w:hanging="735"/>
      </w:pPr>
      <w:rPr>
        <w:rFonts w:hint="default"/>
      </w:rPr>
    </w:lvl>
    <w:lvl w:ilvl="2" w:tentative="0">
      <w:start w:val="1"/>
      <w:numFmt w:val="decimal"/>
      <w:lvlText w:val="%1.%2.%3、"/>
      <w:lvlJc w:val="left"/>
      <w:pPr>
        <w:ind w:left="1304" w:hanging="1080"/>
      </w:pPr>
      <w:rPr>
        <w:rFonts w:hint="default"/>
      </w:rPr>
    </w:lvl>
    <w:lvl w:ilvl="3" w:tentative="0">
      <w:start w:val="1"/>
      <w:numFmt w:val="decimal"/>
      <w:lvlText w:val="%1.%2.%3、%4."/>
      <w:lvlJc w:val="left"/>
      <w:pPr>
        <w:ind w:left="1776" w:hanging="1440"/>
      </w:pPr>
      <w:rPr>
        <w:rFonts w:hint="default"/>
      </w:rPr>
    </w:lvl>
    <w:lvl w:ilvl="4" w:tentative="0">
      <w:start w:val="1"/>
      <w:numFmt w:val="decimal"/>
      <w:lvlText w:val="%1.%2.%3、%4.%5."/>
      <w:lvlJc w:val="left"/>
      <w:pPr>
        <w:ind w:left="2248" w:hanging="1800"/>
      </w:pPr>
      <w:rPr>
        <w:rFonts w:hint="default"/>
      </w:rPr>
    </w:lvl>
    <w:lvl w:ilvl="5" w:tentative="0">
      <w:start w:val="1"/>
      <w:numFmt w:val="decimal"/>
      <w:lvlText w:val="%1.%2.%3、%4.%5.%6."/>
      <w:lvlJc w:val="left"/>
      <w:pPr>
        <w:ind w:left="2720" w:hanging="2160"/>
      </w:pPr>
      <w:rPr>
        <w:rFonts w:hint="default"/>
      </w:rPr>
    </w:lvl>
    <w:lvl w:ilvl="6" w:tentative="0">
      <w:start w:val="1"/>
      <w:numFmt w:val="decimal"/>
      <w:lvlText w:val="%1.%2.%3、%4.%5.%6.%7."/>
      <w:lvlJc w:val="left"/>
      <w:pPr>
        <w:ind w:left="2832" w:hanging="2160"/>
      </w:pPr>
      <w:rPr>
        <w:rFonts w:hint="default"/>
      </w:rPr>
    </w:lvl>
    <w:lvl w:ilvl="7" w:tentative="0">
      <w:start w:val="1"/>
      <w:numFmt w:val="decimal"/>
      <w:lvlText w:val="%1.%2.%3、%4.%5.%6.%7.%8."/>
      <w:lvlJc w:val="left"/>
      <w:pPr>
        <w:ind w:left="3304" w:hanging="2520"/>
      </w:pPr>
      <w:rPr>
        <w:rFonts w:hint="default"/>
      </w:rPr>
    </w:lvl>
    <w:lvl w:ilvl="8" w:tentative="0">
      <w:start w:val="1"/>
      <w:numFmt w:val="decimal"/>
      <w:lvlText w:val="%1.%2.%3、%4.%5.%6.%7.%8.%9."/>
      <w:lvlJc w:val="left"/>
      <w:pPr>
        <w:ind w:left="3776" w:hanging="288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bordersDoNotSurroundHeader w:val="1"/>
  <w:bordersDoNotSurroundFooter w:val="1"/>
  <w:documentProtection w:enforcement="0"/>
  <w:defaultTabStop w:val="420"/>
  <w:drawingGridHorizontalSpacing w:val="105"/>
  <w:drawingGridVerticalSpacing w:val="156"/>
  <w:displayHorizontalDrawingGridEvery w:val="2"/>
  <w:noPunctuationKerning w:val="1"/>
  <w:characterSpacingControl w:val="compressPunctuation"/>
  <w:doNotValidateAgainstSchema/>
  <w:doNotDemarcateInvalidXml/>
  <w:hdrShapeDefaults>
    <o:shapelayout v:ext="edit">
      <o:idmap v:ext="edit" data="3"/>
    </o:shapelayout>
  </w:hdrShapeDefaults>
  <w:compat>
    <w:spaceForUL/>
    <w:balanceSingleByteDoubleByteWidth/>
    <w:doNotLeaveBackslashAlone/>
    <w:doNotExpandShiftReturn/>
    <w:adjustLineHeightInTable/>
    <w:useFELayout/>
    <w:compatSetting w:name="compatibilityMode" w:uri="http://schemas.microsoft.com/office/word" w:val="12"/>
  </w:compat>
  <w:rsids>
    <w:rsidRoot w:val="00172A27"/>
    <w:rsid w:val="0000172A"/>
    <w:rsid w:val="000028AF"/>
    <w:rsid w:val="00002ADD"/>
    <w:rsid w:val="000030D6"/>
    <w:rsid w:val="000033FE"/>
    <w:rsid w:val="000050BC"/>
    <w:rsid w:val="000059CB"/>
    <w:rsid w:val="00006782"/>
    <w:rsid w:val="00006A31"/>
    <w:rsid w:val="0000796B"/>
    <w:rsid w:val="00010E25"/>
    <w:rsid w:val="000126F0"/>
    <w:rsid w:val="00012720"/>
    <w:rsid w:val="000144D7"/>
    <w:rsid w:val="00014F2B"/>
    <w:rsid w:val="0001541B"/>
    <w:rsid w:val="00016EC9"/>
    <w:rsid w:val="0002024B"/>
    <w:rsid w:val="000209E1"/>
    <w:rsid w:val="000214D2"/>
    <w:rsid w:val="00021C6B"/>
    <w:rsid w:val="00022A28"/>
    <w:rsid w:val="0002323C"/>
    <w:rsid w:val="00023E56"/>
    <w:rsid w:val="00024890"/>
    <w:rsid w:val="00025BDF"/>
    <w:rsid w:val="00025DE3"/>
    <w:rsid w:val="00026EB4"/>
    <w:rsid w:val="00027B5B"/>
    <w:rsid w:val="00030686"/>
    <w:rsid w:val="00030708"/>
    <w:rsid w:val="00030B39"/>
    <w:rsid w:val="00030B5C"/>
    <w:rsid w:val="00032957"/>
    <w:rsid w:val="000348C6"/>
    <w:rsid w:val="00036020"/>
    <w:rsid w:val="00036094"/>
    <w:rsid w:val="00036C2C"/>
    <w:rsid w:val="00036C42"/>
    <w:rsid w:val="00037971"/>
    <w:rsid w:val="00040511"/>
    <w:rsid w:val="000405E0"/>
    <w:rsid w:val="00041FC9"/>
    <w:rsid w:val="000422D7"/>
    <w:rsid w:val="00042AB5"/>
    <w:rsid w:val="00042C91"/>
    <w:rsid w:val="00043DB3"/>
    <w:rsid w:val="00044380"/>
    <w:rsid w:val="00045282"/>
    <w:rsid w:val="000456F9"/>
    <w:rsid w:val="00045764"/>
    <w:rsid w:val="00046EFB"/>
    <w:rsid w:val="00046F22"/>
    <w:rsid w:val="00052733"/>
    <w:rsid w:val="00052BA2"/>
    <w:rsid w:val="0005321E"/>
    <w:rsid w:val="00054379"/>
    <w:rsid w:val="0005595A"/>
    <w:rsid w:val="00055EA8"/>
    <w:rsid w:val="000561B5"/>
    <w:rsid w:val="00056948"/>
    <w:rsid w:val="00057748"/>
    <w:rsid w:val="00060083"/>
    <w:rsid w:val="000623AF"/>
    <w:rsid w:val="00062487"/>
    <w:rsid w:val="00062B54"/>
    <w:rsid w:val="000644CB"/>
    <w:rsid w:val="00064B93"/>
    <w:rsid w:val="000657BA"/>
    <w:rsid w:val="00065A4A"/>
    <w:rsid w:val="00065CFB"/>
    <w:rsid w:val="00065E15"/>
    <w:rsid w:val="000668BE"/>
    <w:rsid w:val="00066FB9"/>
    <w:rsid w:val="000676C3"/>
    <w:rsid w:val="00071317"/>
    <w:rsid w:val="00071385"/>
    <w:rsid w:val="00072EFC"/>
    <w:rsid w:val="00073E15"/>
    <w:rsid w:val="00074AA7"/>
    <w:rsid w:val="000760B4"/>
    <w:rsid w:val="0007748D"/>
    <w:rsid w:val="00077903"/>
    <w:rsid w:val="0008034B"/>
    <w:rsid w:val="000804A3"/>
    <w:rsid w:val="00080500"/>
    <w:rsid w:val="0008085C"/>
    <w:rsid w:val="00080B6A"/>
    <w:rsid w:val="000816CD"/>
    <w:rsid w:val="00082329"/>
    <w:rsid w:val="00082525"/>
    <w:rsid w:val="000835FD"/>
    <w:rsid w:val="00085067"/>
    <w:rsid w:val="00087CEE"/>
    <w:rsid w:val="00091573"/>
    <w:rsid w:val="00093FB4"/>
    <w:rsid w:val="00094DC2"/>
    <w:rsid w:val="00095BAA"/>
    <w:rsid w:val="00097DA0"/>
    <w:rsid w:val="000A1225"/>
    <w:rsid w:val="000A193B"/>
    <w:rsid w:val="000A219F"/>
    <w:rsid w:val="000A3ADD"/>
    <w:rsid w:val="000A3CD0"/>
    <w:rsid w:val="000A6A87"/>
    <w:rsid w:val="000A6FCD"/>
    <w:rsid w:val="000A7092"/>
    <w:rsid w:val="000B176E"/>
    <w:rsid w:val="000B246D"/>
    <w:rsid w:val="000B3FAD"/>
    <w:rsid w:val="000B41BA"/>
    <w:rsid w:val="000B466A"/>
    <w:rsid w:val="000B467B"/>
    <w:rsid w:val="000B74DD"/>
    <w:rsid w:val="000B7A40"/>
    <w:rsid w:val="000C01A4"/>
    <w:rsid w:val="000C0BF0"/>
    <w:rsid w:val="000C0E60"/>
    <w:rsid w:val="000C205B"/>
    <w:rsid w:val="000C37BA"/>
    <w:rsid w:val="000C4FE0"/>
    <w:rsid w:val="000C51A3"/>
    <w:rsid w:val="000D0516"/>
    <w:rsid w:val="000D0BD3"/>
    <w:rsid w:val="000D11C0"/>
    <w:rsid w:val="000D1403"/>
    <w:rsid w:val="000D1454"/>
    <w:rsid w:val="000D1852"/>
    <w:rsid w:val="000D3926"/>
    <w:rsid w:val="000D3E15"/>
    <w:rsid w:val="000D5560"/>
    <w:rsid w:val="000D66DD"/>
    <w:rsid w:val="000D7410"/>
    <w:rsid w:val="000D74B4"/>
    <w:rsid w:val="000E01BF"/>
    <w:rsid w:val="000E08E0"/>
    <w:rsid w:val="000E10DC"/>
    <w:rsid w:val="000E21CE"/>
    <w:rsid w:val="000E2F23"/>
    <w:rsid w:val="000E308C"/>
    <w:rsid w:val="000E315B"/>
    <w:rsid w:val="000E41AD"/>
    <w:rsid w:val="000E488D"/>
    <w:rsid w:val="000E4D3B"/>
    <w:rsid w:val="000E4E8F"/>
    <w:rsid w:val="000E4EAC"/>
    <w:rsid w:val="000E5A78"/>
    <w:rsid w:val="000E61ED"/>
    <w:rsid w:val="000E6866"/>
    <w:rsid w:val="000F01BC"/>
    <w:rsid w:val="000F0B3D"/>
    <w:rsid w:val="000F1C21"/>
    <w:rsid w:val="000F3926"/>
    <w:rsid w:val="000F3BBD"/>
    <w:rsid w:val="000F48D8"/>
    <w:rsid w:val="000F48ED"/>
    <w:rsid w:val="000F4DED"/>
    <w:rsid w:val="000F6BCD"/>
    <w:rsid w:val="00102920"/>
    <w:rsid w:val="00102E43"/>
    <w:rsid w:val="001058A5"/>
    <w:rsid w:val="001078FE"/>
    <w:rsid w:val="00107976"/>
    <w:rsid w:val="00111CA9"/>
    <w:rsid w:val="00112B2D"/>
    <w:rsid w:val="00113A15"/>
    <w:rsid w:val="00115171"/>
    <w:rsid w:val="00116B0D"/>
    <w:rsid w:val="00120E6A"/>
    <w:rsid w:val="00121A07"/>
    <w:rsid w:val="00123DB2"/>
    <w:rsid w:val="00124825"/>
    <w:rsid w:val="00124B74"/>
    <w:rsid w:val="00125223"/>
    <w:rsid w:val="00125A9A"/>
    <w:rsid w:val="00125AB2"/>
    <w:rsid w:val="00127CD6"/>
    <w:rsid w:val="0013006F"/>
    <w:rsid w:val="00130234"/>
    <w:rsid w:val="00130866"/>
    <w:rsid w:val="001308D7"/>
    <w:rsid w:val="00131072"/>
    <w:rsid w:val="001315E9"/>
    <w:rsid w:val="001327B0"/>
    <w:rsid w:val="0013371D"/>
    <w:rsid w:val="00133876"/>
    <w:rsid w:val="00133C06"/>
    <w:rsid w:val="00133EE0"/>
    <w:rsid w:val="00134004"/>
    <w:rsid w:val="0013411A"/>
    <w:rsid w:val="001349D0"/>
    <w:rsid w:val="0013505A"/>
    <w:rsid w:val="00136929"/>
    <w:rsid w:val="00137A5D"/>
    <w:rsid w:val="00137CD4"/>
    <w:rsid w:val="001403E0"/>
    <w:rsid w:val="00140658"/>
    <w:rsid w:val="00141A8C"/>
    <w:rsid w:val="00141AFD"/>
    <w:rsid w:val="00141D7D"/>
    <w:rsid w:val="001422F1"/>
    <w:rsid w:val="00142B4F"/>
    <w:rsid w:val="0014326D"/>
    <w:rsid w:val="0014335D"/>
    <w:rsid w:val="001434E1"/>
    <w:rsid w:val="00143613"/>
    <w:rsid w:val="00145073"/>
    <w:rsid w:val="00146036"/>
    <w:rsid w:val="00146718"/>
    <w:rsid w:val="00146750"/>
    <w:rsid w:val="00146BB0"/>
    <w:rsid w:val="0014730C"/>
    <w:rsid w:val="00147447"/>
    <w:rsid w:val="001475FC"/>
    <w:rsid w:val="00150125"/>
    <w:rsid w:val="0015315E"/>
    <w:rsid w:val="00155716"/>
    <w:rsid w:val="00156DE7"/>
    <w:rsid w:val="00157002"/>
    <w:rsid w:val="00160730"/>
    <w:rsid w:val="0016088D"/>
    <w:rsid w:val="0016158E"/>
    <w:rsid w:val="0016176C"/>
    <w:rsid w:val="00161B19"/>
    <w:rsid w:val="001639EE"/>
    <w:rsid w:val="00163D98"/>
    <w:rsid w:val="00163FC8"/>
    <w:rsid w:val="00164716"/>
    <w:rsid w:val="001649E2"/>
    <w:rsid w:val="001663D6"/>
    <w:rsid w:val="001715DA"/>
    <w:rsid w:val="00171C8A"/>
    <w:rsid w:val="00171FF3"/>
    <w:rsid w:val="00172A27"/>
    <w:rsid w:val="0017365D"/>
    <w:rsid w:val="0017390A"/>
    <w:rsid w:val="0017469D"/>
    <w:rsid w:val="0017511A"/>
    <w:rsid w:val="00175144"/>
    <w:rsid w:val="0017537A"/>
    <w:rsid w:val="00175895"/>
    <w:rsid w:val="00175B22"/>
    <w:rsid w:val="00175BFD"/>
    <w:rsid w:val="00176F5B"/>
    <w:rsid w:val="00177300"/>
    <w:rsid w:val="00180053"/>
    <w:rsid w:val="00180C18"/>
    <w:rsid w:val="001812A4"/>
    <w:rsid w:val="001818B3"/>
    <w:rsid w:val="00182C99"/>
    <w:rsid w:val="0018492A"/>
    <w:rsid w:val="001855C5"/>
    <w:rsid w:val="001859FD"/>
    <w:rsid w:val="0018644B"/>
    <w:rsid w:val="001875BC"/>
    <w:rsid w:val="0018760B"/>
    <w:rsid w:val="00187731"/>
    <w:rsid w:val="00187EDF"/>
    <w:rsid w:val="00187F88"/>
    <w:rsid w:val="00190050"/>
    <w:rsid w:val="00191C6F"/>
    <w:rsid w:val="001922F9"/>
    <w:rsid w:val="00192751"/>
    <w:rsid w:val="00192CDF"/>
    <w:rsid w:val="0019459D"/>
    <w:rsid w:val="00194EF3"/>
    <w:rsid w:val="001962BD"/>
    <w:rsid w:val="001970B4"/>
    <w:rsid w:val="0019766B"/>
    <w:rsid w:val="001A05A9"/>
    <w:rsid w:val="001A05D1"/>
    <w:rsid w:val="001A12EC"/>
    <w:rsid w:val="001A2003"/>
    <w:rsid w:val="001A2CCD"/>
    <w:rsid w:val="001A3035"/>
    <w:rsid w:val="001A3B46"/>
    <w:rsid w:val="001A51FA"/>
    <w:rsid w:val="001A5BF6"/>
    <w:rsid w:val="001A6C06"/>
    <w:rsid w:val="001A6F97"/>
    <w:rsid w:val="001A72AE"/>
    <w:rsid w:val="001A7848"/>
    <w:rsid w:val="001B346C"/>
    <w:rsid w:val="001B4377"/>
    <w:rsid w:val="001B538D"/>
    <w:rsid w:val="001B5C72"/>
    <w:rsid w:val="001B7043"/>
    <w:rsid w:val="001B7744"/>
    <w:rsid w:val="001B7A36"/>
    <w:rsid w:val="001C091C"/>
    <w:rsid w:val="001C1677"/>
    <w:rsid w:val="001C22AF"/>
    <w:rsid w:val="001C47AE"/>
    <w:rsid w:val="001C54EE"/>
    <w:rsid w:val="001C78B8"/>
    <w:rsid w:val="001D0CA1"/>
    <w:rsid w:val="001D12D9"/>
    <w:rsid w:val="001D12E5"/>
    <w:rsid w:val="001D1400"/>
    <w:rsid w:val="001D2E9E"/>
    <w:rsid w:val="001D4FC9"/>
    <w:rsid w:val="001D5446"/>
    <w:rsid w:val="001D692F"/>
    <w:rsid w:val="001D6F49"/>
    <w:rsid w:val="001E0859"/>
    <w:rsid w:val="001E0B63"/>
    <w:rsid w:val="001E0C19"/>
    <w:rsid w:val="001E1878"/>
    <w:rsid w:val="001E1D69"/>
    <w:rsid w:val="001E30F0"/>
    <w:rsid w:val="001E385B"/>
    <w:rsid w:val="001E60B2"/>
    <w:rsid w:val="001E763A"/>
    <w:rsid w:val="001F0245"/>
    <w:rsid w:val="001F0AF9"/>
    <w:rsid w:val="001F1A45"/>
    <w:rsid w:val="001F1F3E"/>
    <w:rsid w:val="001F1FBE"/>
    <w:rsid w:val="001F2602"/>
    <w:rsid w:val="001F353A"/>
    <w:rsid w:val="001F3B3B"/>
    <w:rsid w:val="001F66A1"/>
    <w:rsid w:val="001F67C8"/>
    <w:rsid w:val="001F72D3"/>
    <w:rsid w:val="001F7B95"/>
    <w:rsid w:val="002004F6"/>
    <w:rsid w:val="0020111B"/>
    <w:rsid w:val="00202EE4"/>
    <w:rsid w:val="00203711"/>
    <w:rsid w:val="00203C69"/>
    <w:rsid w:val="00204156"/>
    <w:rsid w:val="002044E8"/>
    <w:rsid w:val="0020460E"/>
    <w:rsid w:val="00204F9A"/>
    <w:rsid w:val="00205AA7"/>
    <w:rsid w:val="00205D8A"/>
    <w:rsid w:val="00205DE5"/>
    <w:rsid w:val="002078B2"/>
    <w:rsid w:val="00207C04"/>
    <w:rsid w:val="002108A7"/>
    <w:rsid w:val="00210E4B"/>
    <w:rsid w:val="00211622"/>
    <w:rsid w:val="00212C5A"/>
    <w:rsid w:val="00213E77"/>
    <w:rsid w:val="0021424D"/>
    <w:rsid w:val="00214A7C"/>
    <w:rsid w:val="00215533"/>
    <w:rsid w:val="0021656F"/>
    <w:rsid w:val="00217558"/>
    <w:rsid w:val="00217BC0"/>
    <w:rsid w:val="002203EF"/>
    <w:rsid w:val="00220987"/>
    <w:rsid w:val="00220B86"/>
    <w:rsid w:val="0022193C"/>
    <w:rsid w:val="00222C09"/>
    <w:rsid w:val="00224FA7"/>
    <w:rsid w:val="00230755"/>
    <w:rsid w:val="00231FFA"/>
    <w:rsid w:val="00232614"/>
    <w:rsid w:val="0023282C"/>
    <w:rsid w:val="00232D8D"/>
    <w:rsid w:val="00232DF1"/>
    <w:rsid w:val="00233050"/>
    <w:rsid w:val="00233D82"/>
    <w:rsid w:val="002358C8"/>
    <w:rsid w:val="00237772"/>
    <w:rsid w:val="00240468"/>
    <w:rsid w:val="00242BC6"/>
    <w:rsid w:val="0024432A"/>
    <w:rsid w:val="0024454E"/>
    <w:rsid w:val="002449EC"/>
    <w:rsid w:val="0024646A"/>
    <w:rsid w:val="00246DCC"/>
    <w:rsid w:val="00247AEF"/>
    <w:rsid w:val="00255DD8"/>
    <w:rsid w:val="002606A3"/>
    <w:rsid w:val="00260962"/>
    <w:rsid w:val="0026149C"/>
    <w:rsid w:val="00261BE0"/>
    <w:rsid w:val="00263731"/>
    <w:rsid w:val="00263BE5"/>
    <w:rsid w:val="00264360"/>
    <w:rsid w:val="00264B4A"/>
    <w:rsid w:val="00265B3D"/>
    <w:rsid w:val="002671BB"/>
    <w:rsid w:val="00267352"/>
    <w:rsid w:val="00267B9D"/>
    <w:rsid w:val="002701EF"/>
    <w:rsid w:val="002706D6"/>
    <w:rsid w:val="00272102"/>
    <w:rsid w:val="00274400"/>
    <w:rsid w:val="00275035"/>
    <w:rsid w:val="002767BE"/>
    <w:rsid w:val="002776F7"/>
    <w:rsid w:val="002807DE"/>
    <w:rsid w:val="00280A9B"/>
    <w:rsid w:val="00285460"/>
    <w:rsid w:val="00285A36"/>
    <w:rsid w:val="002868C3"/>
    <w:rsid w:val="002868CA"/>
    <w:rsid w:val="002869A4"/>
    <w:rsid w:val="00286D7C"/>
    <w:rsid w:val="00291C00"/>
    <w:rsid w:val="00292AAE"/>
    <w:rsid w:val="00292B34"/>
    <w:rsid w:val="00292D92"/>
    <w:rsid w:val="00293294"/>
    <w:rsid w:val="00294337"/>
    <w:rsid w:val="00294AAA"/>
    <w:rsid w:val="002A0533"/>
    <w:rsid w:val="002A0815"/>
    <w:rsid w:val="002A20F5"/>
    <w:rsid w:val="002A24D9"/>
    <w:rsid w:val="002A2EC9"/>
    <w:rsid w:val="002A331B"/>
    <w:rsid w:val="002A540C"/>
    <w:rsid w:val="002A561A"/>
    <w:rsid w:val="002A6A0B"/>
    <w:rsid w:val="002A6D36"/>
    <w:rsid w:val="002B1F0D"/>
    <w:rsid w:val="002B5025"/>
    <w:rsid w:val="002B523B"/>
    <w:rsid w:val="002B53F3"/>
    <w:rsid w:val="002B6C26"/>
    <w:rsid w:val="002B717A"/>
    <w:rsid w:val="002C0FD5"/>
    <w:rsid w:val="002C3B70"/>
    <w:rsid w:val="002C65E9"/>
    <w:rsid w:val="002C7BFA"/>
    <w:rsid w:val="002D00AF"/>
    <w:rsid w:val="002D01EE"/>
    <w:rsid w:val="002D0B70"/>
    <w:rsid w:val="002D0D80"/>
    <w:rsid w:val="002D0E78"/>
    <w:rsid w:val="002D15C1"/>
    <w:rsid w:val="002D1D67"/>
    <w:rsid w:val="002D35F8"/>
    <w:rsid w:val="002D4892"/>
    <w:rsid w:val="002D581C"/>
    <w:rsid w:val="002D75F6"/>
    <w:rsid w:val="002D76A0"/>
    <w:rsid w:val="002D78A6"/>
    <w:rsid w:val="002D798A"/>
    <w:rsid w:val="002D7F91"/>
    <w:rsid w:val="002E0DE4"/>
    <w:rsid w:val="002E1150"/>
    <w:rsid w:val="002E16D9"/>
    <w:rsid w:val="002E2818"/>
    <w:rsid w:val="002E29A3"/>
    <w:rsid w:val="002E30C4"/>
    <w:rsid w:val="002E47A3"/>
    <w:rsid w:val="002E5A3F"/>
    <w:rsid w:val="002E5B19"/>
    <w:rsid w:val="002E61D7"/>
    <w:rsid w:val="002E637B"/>
    <w:rsid w:val="002E6AF7"/>
    <w:rsid w:val="002E6DD5"/>
    <w:rsid w:val="002E6F7E"/>
    <w:rsid w:val="002E723E"/>
    <w:rsid w:val="002E73F1"/>
    <w:rsid w:val="002E7819"/>
    <w:rsid w:val="002E7948"/>
    <w:rsid w:val="002E7BA9"/>
    <w:rsid w:val="002F0E45"/>
    <w:rsid w:val="002F11EC"/>
    <w:rsid w:val="002F2419"/>
    <w:rsid w:val="002F2DE4"/>
    <w:rsid w:val="002F3349"/>
    <w:rsid w:val="002F445F"/>
    <w:rsid w:val="002F4F89"/>
    <w:rsid w:val="002F53B7"/>
    <w:rsid w:val="002F5920"/>
    <w:rsid w:val="002F7885"/>
    <w:rsid w:val="002F7A19"/>
    <w:rsid w:val="003009FC"/>
    <w:rsid w:val="00300E87"/>
    <w:rsid w:val="003011C2"/>
    <w:rsid w:val="00301AC6"/>
    <w:rsid w:val="0030342F"/>
    <w:rsid w:val="00304D75"/>
    <w:rsid w:val="00304E91"/>
    <w:rsid w:val="00306263"/>
    <w:rsid w:val="0030651A"/>
    <w:rsid w:val="003065BE"/>
    <w:rsid w:val="00307E2A"/>
    <w:rsid w:val="003100FD"/>
    <w:rsid w:val="00311899"/>
    <w:rsid w:val="00311B21"/>
    <w:rsid w:val="003122FA"/>
    <w:rsid w:val="003134D0"/>
    <w:rsid w:val="00313503"/>
    <w:rsid w:val="0031391D"/>
    <w:rsid w:val="00313AEC"/>
    <w:rsid w:val="00313FCA"/>
    <w:rsid w:val="00314078"/>
    <w:rsid w:val="00314503"/>
    <w:rsid w:val="0031463F"/>
    <w:rsid w:val="00314FDE"/>
    <w:rsid w:val="00316601"/>
    <w:rsid w:val="00317340"/>
    <w:rsid w:val="003203AE"/>
    <w:rsid w:val="00320535"/>
    <w:rsid w:val="00321545"/>
    <w:rsid w:val="0032267E"/>
    <w:rsid w:val="00323567"/>
    <w:rsid w:val="00323610"/>
    <w:rsid w:val="003242DB"/>
    <w:rsid w:val="003248FA"/>
    <w:rsid w:val="003255C6"/>
    <w:rsid w:val="003265F6"/>
    <w:rsid w:val="0032770B"/>
    <w:rsid w:val="00327F53"/>
    <w:rsid w:val="00332ABF"/>
    <w:rsid w:val="00332BA2"/>
    <w:rsid w:val="003331D2"/>
    <w:rsid w:val="00333333"/>
    <w:rsid w:val="00333C80"/>
    <w:rsid w:val="00334AAF"/>
    <w:rsid w:val="0033747A"/>
    <w:rsid w:val="003374AB"/>
    <w:rsid w:val="00337D5C"/>
    <w:rsid w:val="003408F7"/>
    <w:rsid w:val="00340C3D"/>
    <w:rsid w:val="00341F6C"/>
    <w:rsid w:val="0034410F"/>
    <w:rsid w:val="0034619D"/>
    <w:rsid w:val="003477EC"/>
    <w:rsid w:val="00347BF2"/>
    <w:rsid w:val="00350889"/>
    <w:rsid w:val="003508D6"/>
    <w:rsid w:val="00350D8D"/>
    <w:rsid w:val="003524A0"/>
    <w:rsid w:val="00353A6F"/>
    <w:rsid w:val="00355F71"/>
    <w:rsid w:val="00356304"/>
    <w:rsid w:val="003567CF"/>
    <w:rsid w:val="00356948"/>
    <w:rsid w:val="003571ED"/>
    <w:rsid w:val="003572E9"/>
    <w:rsid w:val="00360672"/>
    <w:rsid w:val="003623BD"/>
    <w:rsid w:val="0036384D"/>
    <w:rsid w:val="00364D9E"/>
    <w:rsid w:val="00366233"/>
    <w:rsid w:val="00366527"/>
    <w:rsid w:val="00370131"/>
    <w:rsid w:val="00370308"/>
    <w:rsid w:val="00372637"/>
    <w:rsid w:val="00373BD4"/>
    <w:rsid w:val="003741B5"/>
    <w:rsid w:val="00375C60"/>
    <w:rsid w:val="003763D5"/>
    <w:rsid w:val="003765A8"/>
    <w:rsid w:val="00376AA5"/>
    <w:rsid w:val="003772DD"/>
    <w:rsid w:val="00377DF3"/>
    <w:rsid w:val="003804AF"/>
    <w:rsid w:val="003806F3"/>
    <w:rsid w:val="003812FE"/>
    <w:rsid w:val="003813A5"/>
    <w:rsid w:val="00381A7D"/>
    <w:rsid w:val="0038257C"/>
    <w:rsid w:val="003825B3"/>
    <w:rsid w:val="003831BF"/>
    <w:rsid w:val="00383A07"/>
    <w:rsid w:val="00383D43"/>
    <w:rsid w:val="00383E11"/>
    <w:rsid w:val="00385D6A"/>
    <w:rsid w:val="00385EA2"/>
    <w:rsid w:val="00387338"/>
    <w:rsid w:val="00387746"/>
    <w:rsid w:val="00387ECF"/>
    <w:rsid w:val="00390A54"/>
    <w:rsid w:val="00391C12"/>
    <w:rsid w:val="00392E50"/>
    <w:rsid w:val="00393357"/>
    <w:rsid w:val="00393621"/>
    <w:rsid w:val="00394F9F"/>
    <w:rsid w:val="00396DBF"/>
    <w:rsid w:val="003A0555"/>
    <w:rsid w:val="003A160E"/>
    <w:rsid w:val="003A1CF4"/>
    <w:rsid w:val="003A29C2"/>
    <w:rsid w:val="003A2AA3"/>
    <w:rsid w:val="003A3351"/>
    <w:rsid w:val="003A3BB6"/>
    <w:rsid w:val="003A49FC"/>
    <w:rsid w:val="003A532A"/>
    <w:rsid w:val="003A58CD"/>
    <w:rsid w:val="003A5FD7"/>
    <w:rsid w:val="003A7B2A"/>
    <w:rsid w:val="003B0D49"/>
    <w:rsid w:val="003B0EF2"/>
    <w:rsid w:val="003B16B1"/>
    <w:rsid w:val="003B1949"/>
    <w:rsid w:val="003B201C"/>
    <w:rsid w:val="003B2AB1"/>
    <w:rsid w:val="003B3801"/>
    <w:rsid w:val="003B667C"/>
    <w:rsid w:val="003B66D0"/>
    <w:rsid w:val="003B79C5"/>
    <w:rsid w:val="003B7B3E"/>
    <w:rsid w:val="003C07CB"/>
    <w:rsid w:val="003C2667"/>
    <w:rsid w:val="003C2A97"/>
    <w:rsid w:val="003C32EE"/>
    <w:rsid w:val="003C339C"/>
    <w:rsid w:val="003C3752"/>
    <w:rsid w:val="003C5548"/>
    <w:rsid w:val="003C6F81"/>
    <w:rsid w:val="003C6FF2"/>
    <w:rsid w:val="003D0A37"/>
    <w:rsid w:val="003D0F34"/>
    <w:rsid w:val="003D5FB7"/>
    <w:rsid w:val="003D70F1"/>
    <w:rsid w:val="003E0ED7"/>
    <w:rsid w:val="003E1858"/>
    <w:rsid w:val="003E1B8C"/>
    <w:rsid w:val="003E2434"/>
    <w:rsid w:val="003E330D"/>
    <w:rsid w:val="003E4D2B"/>
    <w:rsid w:val="003E4DF6"/>
    <w:rsid w:val="003E656A"/>
    <w:rsid w:val="003E730A"/>
    <w:rsid w:val="003F03FC"/>
    <w:rsid w:val="003F0606"/>
    <w:rsid w:val="003F134D"/>
    <w:rsid w:val="003F180B"/>
    <w:rsid w:val="003F282A"/>
    <w:rsid w:val="003F3A75"/>
    <w:rsid w:val="003F579D"/>
    <w:rsid w:val="003F7E59"/>
    <w:rsid w:val="00401F1A"/>
    <w:rsid w:val="00402336"/>
    <w:rsid w:val="00402C98"/>
    <w:rsid w:val="004033E9"/>
    <w:rsid w:val="00404A65"/>
    <w:rsid w:val="00405B5C"/>
    <w:rsid w:val="004071E6"/>
    <w:rsid w:val="00410EE0"/>
    <w:rsid w:val="004117A5"/>
    <w:rsid w:val="0041197C"/>
    <w:rsid w:val="00412037"/>
    <w:rsid w:val="00414210"/>
    <w:rsid w:val="00414A2F"/>
    <w:rsid w:val="00415292"/>
    <w:rsid w:val="004158F2"/>
    <w:rsid w:val="004171D8"/>
    <w:rsid w:val="00417493"/>
    <w:rsid w:val="004174BC"/>
    <w:rsid w:val="00417DE6"/>
    <w:rsid w:val="0042068A"/>
    <w:rsid w:val="0042117E"/>
    <w:rsid w:val="00421CA2"/>
    <w:rsid w:val="00422D00"/>
    <w:rsid w:val="00423792"/>
    <w:rsid w:val="004237F7"/>
    <w:rsid w:val="00423D3A"/>
    <w:rsid w:val="00423EA9"/>
    <w:rsid w:val="00424232"/>
    <w:rsid w:val="00425FA0"/>
    <w:rsid w:val="00426F1E"/>
    <w:rsid w:val="004279A0"/>
    <w:rsid w:val="00430B26"/>
    <w:rsid w:val="00430CCE"/>
    <w:rsid w:val="00433F68"/>
    <w:rsid w:val="0043500C"/>
    <w:rsid w:val="00435BAA"/>
    <w:rsid w:val="00435FCB"/>
    <w:rsid w:val="00436679"/>
    <w:rsid w:val="00436DE3"/>
    <w:rsid w:val="00437935"/>
    <w:rsid w:val="00440400"/>
    <w:rsid w:val="00442DC3"/>
    <w:rsid w:val="0044521E"/>
    <w:rsid w:val="00446D18"/>
    <w:rsid w:val="004504D4"/>
    <w:rsid w:val="0045114D"/>
    <w:rsid w:val="00453AC2"/>
    <w:rsid w:val="00453B74"/>
    <w:rsid w:val="00453F6B"/>
    <w:rsid w:val="00455268"/>
    <w:rsid w:val="004553A0"/>
    <w:rsid w:val="00455D03"/>
    <w:rsid w:val="00455FA4"/>
    <w:rsid w:val="00456168"/>
    <w:rsid w:val="00456351"/>
    <w:rsid w:val="004568AA"/>
    <w:rsid w:val="00460467"/>
    <w:rsid w:val="00460E60"/>
    <w:rsid w:val="00460F87"/>
    <w:rsid w:val="004645A2"/>
    <w:rsid w:val="00465162"/>
    <w:rsid w:val="00465EB1"/>
    <w:rsid w:val="00466929"/>
    <w:rsid w:val="00466F2A"/>
    <w:rsid w:val="00467C2B"/>
    <w:rsid w:val="00467DD0"/>
    <w:rsid w:val="00472416"/>
    <w:rsid w:val="00473450"/>
    <w:rsid w:val="0047556A"/>
    <w:rsid w:val="00476119"/>
    <w:rsid w:val="00476F3B"/>
    <w:rsid w:val="00477589"/>
    <w:rsid w:val="00481CB9"/>
    <w:rsid w:val="00481D48"/>
    <w:rsid w:val="004829FD"/>
    <w:rsid w:val="00482D43"/>
    <w:rsid w:val="004837E3"/>
    <w:rsid w:val="00483A7F"/>
    <w:rsid w:val="00485D7E"/>
    <w:rsid w:val="00486215"/>
    <w:rsid w:val="00486B71"/>
    <w:rsid w:val="00486E6A"/>
    <w:rsid w:val="00490560"/>
    <w:rsid w:val="004906FB"/>
    <w:rsid w:val="0049514F"/>
    <w:rsid w:val="00495B17"/>
    <w:rsid w:val="004961B6"/>
    <w:rsid w:val="0049654C"/>
    <w:rsid w:val="00497E4D"/>
    <w:rsid w:val="004A001B"/>
    <w:rsid w:val="004A100B"/>
    <w:rsid w:val="004A152D"/>
    <w:rsid w:val="004A2F2B"/>
    <w:rsid w:val="004A3FCE"/>
    <w:rsid w:val="004A5536"/>
    <w:rsid w:val="004A570A"/>
    <w:rsid w:val="004A5861"/>
    <w:rsid w:val="004A632C"/>
    <w:rsid w:val="004B003E"/>
    <w:rsid w:val="004B04B6"/>
    <w:rsid w:val="004B07D2"/>
    <w:rsid w:val="004B0F8D"/>
    <w:rsid w:val="004B380E"/>
    <w:rsid w:val="004B46A3"/>
    <w:rsid w:val="004B5029"/>
    <w:rsid w:val="004B7D94"/>
    <w:rsid w:val="004B7F03"/>
    <w:rsid w:val="004C0989"/>
    <w:rsid w:val="004C0B17"/>
    <w:rsid w:val="004C20DE"/>
    <w:rsid w:val="004C2610"/>
    <w:rsid w:val="004C3A7E"/>
    <w:rsid w:val="004C422C"/>
    <w:rsid w:val="004C5D5E"/>
    <w:rsid w:val="004C5DEA"/>
    <w:rsid w:val="004C687A"/>
    <w:rsid w:val="004C7B36"/>
    <w:rsid w:val="004C7F37"/>
    <w:rsid w:val="004D09EE"/>
    <w:rsid w:val="004D0FB1"/>
    <w:rsid w:val="004D1AC3"/>
    <w:rsid w:val="004D4E5F"/>
    <w:rsid w:val="004D503B"/>
    <w:rsid w:val="004D66F9"/>
    <w:rsid w:val="004D6A03"/>
    <w:rsid w:val="004D7206"/>
    <w:rsid w:val="004E0810"/>
    <w:rsid w:val="004E17E4"/>
    <w:rsid w:val="004E2C2B"/>
    <w:rsid w:val="004E2E31"/>
    <w:rsid w:val="004E451F"/>
    <w:rsid w:val="004E56B7"/>
    <w:rsid w:val="004E5BE2"/>
    <w:rsid w:val="004E6771"/>
    <w:rsid w:val="004E6BCB"/>
    <w:rsid w:val="004E7084"/>
    <w:rsid w:val="004E759C"/>
    <w:rsid w:val="004E77EA"/>
    <w:rsid w:val="004E7CC6"/>
    <w:rsid w:val="004E7D1B"/>
    <w:rsid w:val="004F2125"/>
    <w:rsid w:val="004F223A"/>
    <w:rsid w:val="004F2700"/>
    <w:rsid w:val="004F4878"/>
    <w:rsid w:val="004F56BA"/>
    <w:rsid w:val="004F6981"/>
    <w:rsid w:val="004F779A"/>
    <w:rsid w:val="004F7A2F"/>
    <w:rsid w:val="00502109"/>
    <w:rsid w:val="0050247C"/>
    <w:rsid w:val="00502690"/>
    <w:rsid w:val="0050277F"/>
    <w:rsid w:val="00502D3F"/>
    <w:rsid w:val="00502E66"/>
    <w:rsid w:val="005033A9"/>
    <w:rsid w:val="005033E2"/>
    <w:rsid w:val="00503A0A"/>
    <w:rsid w:val="00503BD3"/>
    <w:rsid w:val="00503C24"/>
    <w:rsid w:val="00503DD6"/>
    <w:rsid w:val="00504337"/>
    <w:rsid w:val="00504F6C"/>
    <w:rsid w:val="0050701C"/>
    <w:rsid w:val="005071CD"/>
    <w:rsid w:val="00507BBA"/>
    <w:rsid w:val="00511824"/>
    <w:rsid w:val="00511DAB"/>
    <w:rsid w:val="00512FA7"/>
    <w:rsid w:val="0051433E"/>
    <w:rsid w:val="00514439"/>
    <w:rsid w:val="00514C99"/>
    <w:rsid w:val="00514F3D"/>
    <w:rsid w:val="00515F1D"/>
    <w:rsid w:val="00517132"/>
    <w:rsid w:val="0052016C"/>
    <w:rsid w:val="005211BC"/>
    <w:rsid w:val="005213E5"/>
    <w:rsid w:val="00521F18"/>
    <w:rsid w:val="00522C9C"/>
    <w:rsid w:val="005231EE"/>
    <w:rsid w:val="0052381D"/>
    <w:rsid w:val="00524D36"/>
    <w:rsid w:val="00525786"/>
    <w:rsid w:val="00525D8C"/>
    <w:rsid w:val="00526099"/>
    <w:rsid w:val="00530DCB"/>
    <w:rsid w:val="00530F1E"/>
    <w:rsid w:val="00532531"/>
    <w:rsid w:val="00532D01"/>
    <w:rsid w:val="005336F6"/>
    <w:rsid w:val="00534A7C"/>
    <w:rsid w:val="00534FB1"/>
    <w:rsid w:val="0053526A"/>
    <w:rsid w:val="00536093"/>
    <w:rsid w:val="00537940"/>
    <w:rsid w:val="00537FCE"/>
    <w:rsid w:val="005401F8"/>
    <w:rsid w:val="00541968"/>
    <w:rsid w:val="005425FE"/>
    <w:rsid w:val="00542971"/>
    <w:rsid w:val="00543D8F"/>
    <w:rsid w:val="00544492"/>
    <w:rsid w:val="00544C7B"/>
    <w:rsid w:val="00545453"/>
    <w:rsid w:val="00546EEF"/>
    <w:rsid w:val="00550195"/>
    <w:rsid w:val="005504D3"/>
    <w:rsid w:val="00550B23"/>
    <w:rsid w:val="00550BC2"/>
    <w:rsid w:val="00550D78"/>
    <w:rsid w:val="00551582"/>
    <w:rsid w:val="005520A0"/>
    <w:rsid w:val="0055256E"/>
    <w:rsid w:val="0055409F"/>
    <w:rsid w:val="005542E8"/>
    <w:rsid w:val="00554362"/>
    <w:rsid w:val="00554BA7"/>
    <w:rsid w:val="005554D7"/>
    <w:rsid w:val="005559D6"/>
    <w:rsid w:val="00555A11"/>
    <w:rsid w:val="005561EC"/>
    <w:rsid w:val="00556C56"/>
    <w:rsid w:val="00557A09"/>
    <w:rsid w:val="00560DA1"/>
    <w:rsid w:val="00561288"/>
    <w:rsid w:val="005616A2"/>
    <w:rsid w:val="00561715"/>
    <w:rsid w:val="0056180E"/>
    <w:rsid w:val="0056190D"/>
    <w:rsid w:val="00562AF8"/>
    <w:rsid w:val="00562E16"/>
    <w:rsid w:val="0056415E"/>
    <w:rsid w:val="00564D6A"/>
    <w:rsid w:val="00565509"/>
    <w:rsid w:val="00565FBF"/>
    <w:rsid w:val="00566931"/>
    <w:rsid w:val="00567A29"/>
    <w:rsid w:val="00567F8B"/>
    <w:rsid w:val="005700DE"/>
    <w:rsid w:val="005705BD"/>
    <w:rsid w:val="005708A4"/>
    <w:rsid w:val="00570B60"/>
    <w:rsid w:val="00571240"/>
    <w:rsid w:val="00571490"/>
    <w:rsid w:val="0057277D"/>
    <w:rsid w:val="005728E0"/>
    <w:rsid w:val="00572BE8"/>
    <w:rsid w:val="00573178"/>
    <w:rsid w:val="00574555"/>
    <w:rsid w:val="005801D9"/>
    <w:rsid w:val="00580B61"/>
    <w:rsid w:val="00580C5A"/>
    <w:rsid w:val="00581467"/>
    <w:rsid w:val="00582553"/>
    <w:rsid w:val="00584001"/>
    <w:rsid w:val="00585E40"/>
    <w:rsid w:val="00586DC4"/>
    <w:rsid w:val="00587BC7"/>
    <w:rsid w:val="0059053B"/>
    <w:rsid w:val="00590848"/>
    <w:rsid w:val="00590903"/>
    <w:rsid w:val="00591112"/>
    <w:rsid w:val="005914A8"/>
    <w:rsid w:val="00592FBF"/>
    <w:rsid w:val="005942F5"/>
    <w:rsid w:val="00595607"/>
    <w:rsid w:val="00597284"/>
    <w:rsid w:val="00597C64"/>
    <w:rsid w:val="00597CF8"/>
    <w:rsid w:val="00597E88"/>
    <w:rsid w:val="005A0962"/>
    <w:rsid w:val="005A0E46"/>
    <w:rsid w:val="005A19AA"/>
    <w:rsid w:val="005A1D0C"/>
    <w:rsid w:val="005A1E34"/>
    <w:rsid w:val="005A2203"/>
    <w:rsid w:val="005A245E"/>
    <w:rsid w:val="005A2A03"/>
    <w:rsid w:val="005A4138"/>
    <w:rsid w:val="005A49AA"/>
    <w:rsid w:val="005A55D8"/>
    <w:rsid w:val="005A5DCB"/>
    <w:rsid w:val="005A69B7"/>
    <w:rsid w:val="005A6D3C"/>
    <w:rsid w:val="005A6D8D"/>
    <w:rsid w:val="005A7650"/>
    <w:rsid w:val="005B0565"/>
    <w:rsid w:val="005B1574"/>
    <w:rsid w:val="005B1865"/>
    <w:rsid w:val="005B1F19"/>
    <w:rsid w:val="005B1F30"/>
    <w:rsid w:val="005B20B9"/>
    <w:rsid w:val="005B22EC"/>
    <w:rsid w:val="005B2F39"/>
    <w:rsid w:val="005B32A3"/>
    <w:rsid w:val="005B3445"/>
    <w:rsid w:val="005B3B1A"/>
    <w:rsid w:val="005B4E57"/>
    <w:rsid w:val="005B4FC2"/>
    <w:rsid w:val="005B5395"/>
    <w:rsid w:val="005B7151"/>
    <w:rsid w:val="005B74D4"/>
    <w:rsid w:val="005B7E21"/>
    <w:rsid w:val="005C0490"/>
    <w:rsid w:val="005C12B9"/>
    <w:rsid w:val="005C1DE6"/>
    <w:rsid w:val="005C2EC1"/>
    <w:rsid w:val="005C3B43"/>
    <w:rsid w:val="005C4157"/>
    <w:rsid w:val="005C632B"/>
    <w:rsid w:val="005C6498"/>
    <w:rsid w:val="005C6E5F"/>
    <w:rsid w:val="005C777B"/>
    <w:rsid w:val="005D081F"/>
    <w:rsid w:val="005D10E6"/>
    <w:rsid w:val="005D16D7"/>
    <w:rsid w:val="005D1B18"/>
    <w:rsid w:val="005D2682"/>
    <w:rsid w:val="005D474F"/>
    <w:rsid w:val="005D6F71"/>
    <w:rsid w:val="005D7485"/>
    <w:rsid w:val="005D7BD4"/>
    <w:rsid w:val="005D7BFB"/>
    <w:rsid w:val="005E1867"/>
    <w:rsid w:val="005E1B9B"/>
    <w:rsid w:val="005E2F8B"/>
    <w:rsid w:val="005E2F93"/>
    <w:rsid w:val="005E4636"/>
    <w:rsid w:val="005E66A7"/>
    <w:rsid w:val="005E6710"/>
    <w:rsid w:val="005E6CCB"/>
    <w:rsid w:val="005E6FE9"/>
    <w:rsid w:val="005F016D"/>
    <w:rsid w:val="005F0C8D"/>
    <w:rsid w:val="005F108D"/>
    <w:rsid w:val="005F14A7"/>
    <w:rsid w:val="005F3504"/>
    <w:rsid w:val="005F62F3"/>
    <w:rsid w:val="005F759B"/>
    <w:rsid w:val="005F79F1"/>
    <w:rsid w:val="006014A1"/>
    <w:rsid w:val="00601544"/>
    <w:rsid w:val="00601558"/>
    <w:rsid w:val="00601A17"/>
    <w:rsid w:val="0060242D"/>
    <w:rsid w:val="00602E56"/>
    <w:rsid w:val="0060361A"/>
    <w:rsid w:val="00603B6D"/>
    <w:rsid w:val="00603C6D"/>
    <w:rsid w:val="00603CD0"/>
    <w:rsid w:val="00604876"/>
    <w:rsid w:val="00604E4A"/>
    <w:rsid w:val="00605711"/>
    <w:rsid w:val="00607184"/>
    <w:rsid w:val="00607895"/>
    <w:rsid w:val="00611861"/>
    <w:rsid w:val="00611FAB"/>
    <w:rsid w:val="006147D4"/>
    <w:rsid w:val="006153BE"/>
    <w:rsid w:val="00615D24"/>
    <w:rsid w:val="00616468"/>
    <w:rsid w:val="006218DF"/>
    <w:rsid w:val="00623158"/>
    <w:rsid w:val="0062391A"/>
    <w:rsid w:val="00623CC1"/>
    <w:rsid w:val="00624079"/>
    <w:rsid w:val="00624AAC"/>
    <w:rsid w:val="0062525A"/>
    <w:rsid w:val="00626A4A"/>
    <w:rsid w:val="00626AAE"/>
    <w:rsid w:val="006309AF"/>
    <w:rsid w:val="00630C55"/>
    <w:rsid w:val="00632091"/>
    <w:rsid w:val="00632F82"/>
    <w:rsid w:val="006344E6"/>
    <w:rsid w:val="0063513B"/>
    <w:rsid w:val="006355B0"/>
    <w:rsid w:val="006372C3"/>
    <w:rsid w:val="0064026A"/>
    <w:rsid w:val="00641790"/>
    <w:rsid w:val="00642A0E"/>
    <w:rsid w:val="0064362A"/>
    <w:rsid w:val="006446AF"/>
    <w:rsid w:val="00644EBE"/>
    <w:rsid w:val="00645724"/>
    <w:rsid w:val="00645811"/>
    <w:rsid w:val="00646583"/>
    <w:rsid w:val="006472B4"/>
    <w:rsid w:val="006508FA"/>
    <w:rsid w:val="0065105D"/>
    <w:rsid w:val="006514DE"/>
    <w:rsid w:val="0065150B"/>
    <w:rsid w:val="006524C8"/>
    <w:rsid w:val="00652BE4"/>
    <w:rsid w:val="00652DAF"/>
    <w:rsid w:val="00653903"/>
    <w:rsid w:val="0065416D"/>
    <w:rsid w:val="0065494A"/>
    <w:rsid w:val="00654ADF"/>
    <w:rsid w:val="0065568B"/>
    <w:rsid w:val="00657B8A"/>
    <w:rsid w:val="00660E13"/>
    <w:rsid w:val="00661422"/>
    <w:rsid w:val="006621C0"/>
    <w:rsid w:val="00664CB2"/>
    <w:rsid w:val="00664ED5"/>
    <w:rsid w:val="0066545C"/>
    <w:rsid w:val="00665C3B"/>
    <w:rsid w:val="00666658"/>
    <w:rsid w:val="00666C44"/>
    <w:rsid w:val="00670466"/>
    <w:rsid w:val="00671D3B"/>
    <w:rsid w:val="006728D3"/>
    <w:rsid w:val="00674A0F"/>
    <w:rsid w:val="00675B1C"/>
    <w:rsid w:val="0067606F"/>
    <w:rsid w:val="00676D97"/>
    <w:rsid w:val="0068084B"/>
    <w:rsid w:val="00681040"/>
    <w:rsid w:val="00683FE2"/>
    <w:rsid w:val="0068579D"/>
    <w:rsid w:val="006865F1"/>
    <w:rsid w:val="00686EE3"/>
    <w:rsid w:val="00690377"/>
    <w:rsid w:val="006915D2"/>
    <w:rsid w:val="0069163F"/>
    <w:rsid w:val="0069273A"/>
    <w:rsid w:val="00692DB2"/>
    <w:rsid w:val="00692E61"/>
    <w:rsid w:val="00693654"/>
    <w:rsid w:val="006944B9"/>
    <w:rsid w:val="006949C3"/>
    <w:rsid w:val="00694B78"/>
    <w:rsid w:val="00694D3A"/>
    <w:rsid w:val="00694FB6"/>
    <w:rsid w:val="0069538F"/>
    <w:rsid w:val="00695451"/>
    <w:rsid w:val="00696349"/>
    <w:rsid w:val="00696C02"/>
    <w:rsid w:val="006A0836"/>
    <w:rsid w:val="006A0C57"/>
    <w:rsid w:val="006A1928"/>
    <w:rsid w:val="006A1C34"/>
    <w:rsid w:val="006A1F0B"/>
    <w:rsid w:val="006A24F5"/>
    <w:rsid w:val="006A2CBC"/>
    <w:rsid w:val="006A32FC"/>
    <w:rsid w:val="006A33CE"/>
    <w:rsid w:val="006A3D7E"/>
    <w:rsid w:val="006A6758"/>
    <w:rsid w:val="006A75C0"/>
    <w:rsid w:val="006A7DA5"/>
    <w:rsid w:val="006B0168"/>
    <w:rsid w:val="006B06DB"/>
    <w:rsid w:val="006B26DD"/>
    <w:rsid w:val="006B2BA8"/>
    <w:rsid w:val="006B2C64"/>
    <w:rsid w:val="006B3363"/>
    <w:rsid w:val="006B35CD"/>
    <w:rsid w:val="006B3F32"/>
    <w:rsid w:val="006B4080"/>
    <w:rsid w:val="006B4466"/>
    <w:rsid w:val="006B4852"/>
    <w:rsid w:val="006B55A0"/>
    <w:rsid w:val="006B63C2"/>
    <w:rsid w:val="006B7849"/>
    <w:rsid w:val="006C03E0"/>
    <w:rsid w:val="006C0859"/>
    <w:rsid w:val="006C0AB3"/>
    <w:rsid w:val="006C0F07"/>
    <w:rsid w:val="006C1762"/>
    <w:rsid w:val="006C1BFA"/>
    <w:rsid w:val="006C23C4"/>
    <w:rsid w:val="006C4F4C"/>
    <w:rsid w:val="006C5DC1"/>
    <w:rsid w:val="006C67E7"/>
    <w:rsid w:val="006C786B"/>
    <w:rsid w:val="006C7AF0"/>
    <w:rsid w:val="006D0377"/>
    <w:rsid w:val="006D0AF0"/>
    <w:rsid w:val="006D0BFD"/>
    <w:rsid w:val="006D1B47"/>
    <w:rsid w:val="006D1E3E"/>
    <w:rsid w:val="006D38B9"/>
    <w:rsid w:val="006D3C3B"/>
    <w:rsid w:val="006D5997"/>
    <w:rsid w:val="006D5E4C"/>
    <w:rsid w:val="006D6B71"/>
    <w:rsid w:val="006D6D34"/>
    <w:rsid w:val="006D7778"/>
    <w:rsid w:val="006D7BF4"/>
    <w:rsid w:val="006E0522"/>
    <w:rsid w:val="006E249A"/>
    <w:rsid w:val="006E29CA"/>
    <w:rsid w:val="006E3054"/>
    <w:rsid w:val="006E667D"/>
    <w:rsid w:val="006E7004"/>
    <w:rsid w:val="006E7403"/>
    <w:rsid w:val="006F06EF"/>
    <w:rsid w:val="006F1BA1"/>
    <w:rsid w:val="006F1BDB"/>
    <w:rsid w:val="006F245F"/>
    <w:rsid w:val="006F2771"/>
    <w:rsid w:val="006F278F"/>
    <w:rsid w:val="006F320A"/>
    <w:rsid w:val="006F3345"/>
    <w:rsid w:val="006F4731"/>
    <w:rsid w:val="006F495F"/>
    <w:rsid w:val="006F539B"/>
    <w:rsid w:val="006F59C9"/>
    <w:rsid w:val="006F5C5E"/>
    <w:rsid w:val="006F6126"/>
    <w:rsid w:val="006F65FD"/>
    <w:rsid w:val="006F6975"/>
    <w:rsid w:val="006F6E83"/>
    <w:rsid w:val="00700F0D"/>
    <w:rsid w:val="00700FB0"/>
    <w:rsid w:val="00701BC1"/>
    <w:rsid w:val="00701DB7"/>
    <w:rsid w:val="007025AE"/>
    <w:rsid w:val="00702B49"/>
    <w:rsid w:val="007039D9"/>
    <w:rsid w:val="007045BC"/>
    <w:rsid w:val="00704AC3"/>
    <w:rsid w:val="00705452"/>
    <w:rsid w:val="007054B3"/>
    <w:rsid w:val="0070610C"/>
    <w:rsid w:val="00706F73"/>
    <w:rsid w:val="00707BD5"/>
    <w:rsid w:val="00707F11"/>
    <w:rsid w:val="0071064A"/>
    <w:rsid w:val="00710BF8"/>
    <w:rsid w:val="00710D45"/>
    <w:rsid w:val="0071112E"/>
    <w:rsid w:val="00712EE6"/>
    <w:rsid w:val="007132F1"/>
    <w:rsid w:val="00713D34"/>
    <w:rsid w:val="00713E62"/>
    <w:rsid w:val="00714C45"/>
    <w:rsid w:val="00715627"/>
    <w:rsid w:val="007156FB"/>
    <w:rsid w:val="0071649C"/>
    <w:rsid w:val="007166BC"/>
    <w:rsid w:val="00716CDA"/>
    <w:rsid w:val="00717440"/>
    <w:rsid w:val="0071775F"/>
    <w:rsid w:val="00720174"/>
    <w:rsid w:val="00720E30"/>
    <w:rsid w:val="007215B2"/>
    <w:rsid w:val="007225FA"/>
    <w:rsid w:val="00723475"/>
    <w:rsid w:val="00723DAB"/>
    <w:rsid w:val="00724AFC"/>
    <w:rsid w:val="00724C67"/>
    <w:rsid w:val="00724C9D"/>
    <w:rsid w:val="00725E29"/>
    <w:rsid w:val="00725E72"/>
    <w:rsid w:val="00725EA8"/>
    <w:rsid w:val="007269CC"/>
    <w:rsid w:val="00726D5B"/>
    <w:rsid w:val="00726F80"/>
    <w:rsid w:val="00730ADE"/>
    <w:rsid w:val="00731782"/>
    <w:rsid w:val="00731AF7"/>
    <w:rsid w:val="00734152"/>
    <w:rsid w:val="0073417E"/>
    <w:rsid w:val="00735045"/>
    <w:rsid w:val="00736BAA"/>
    <w:rsid w:val="007373BB"/>
    <w:rsid w:val="007410A2"/>
    <w:rsid w:val="00742B66"/>
    <w:rsid w:val="00743F23"/>
    <w:rsid w:val="00744383"/>
    <w:rsid w:val="00744512"/>
    <w:rsid w:val="00745C51"/>
    <w:rsid w:val="007526FC"/>
    <w:rsid w:val="00752838"/>
    <w:rsid w:val="0075494D"/>
    <w:rsid w:val="007563E0"/>
    <w:rsid w:val="00761BC6"/>
    <w:rsid w:val="00763565"/>
    <w:rsid w:val="0076368A"/>
    <w:rsid w:val="00763BF5"/>
    <w:rsid w:val="007644A2"/>
    <w:rsid w:val="00764F95"/>
    <w:rsid w:val="00765D75"/>
    <w:rsid w:val="00766C78"/>
    <w:rsid w:val="00767A80"/>
    <w:rsid w:val="00767B44"/>
    <w:rsid w:val="00770B69"/>
    <w:rsid w:val="0077134F"/>
    <w:rsid w:val="0077226B"/>
    <w:rsid w:val="0077276E"/>
    <w:rsid w:val="00772A4B"/>
    <w:rsid w:val="00774DFA"/>
    <w:rsid w:val="007760B2"/>
    <w:rsid w:val="0077622C"/>
    <w:rsid w:val="00776DCB"/>
    <w:rsid w:val="00780038"/>
    <w:rsid w:val="007802DE"/>
    <w:rsid w:val="00782952"/>
    <w:rsid w:val="00782A8B"/>
    <w:rsid w:val="00783AAF"/>
    <w:rsid w:val="00783BDC"/>
    <w:rsid w:val="00785D1B"/>
    <w:rsid w:val="0078626A"/>
    <w:rsid w:val="00786429"/>
    <w:rsid w:val="00786F43"/>
    <w:rsid w:val="0078783B"/>
    <w:rsid w:val="00787CBC"/>
    <w:rsid w:val="00791295"/>
    <w:rsid w:val="007916AE"/>
    <w:rsid w:val="0079332A"/>
    <w:rsid w:val="00793B05"/>
    <w:rsid w:val="00793B99"/>
    <w:rsid w:val="00793F86"/>
    <w:rsid w:val="00795CE7"/>
    <w:rsid w:val="00795EA0"/>
    <w:rsid w:val="00797008"/>
    <w:rsid w:val="0079727A"/>
    <w:rsid w:val="0079767F"/>
    <w:rsid w:val="0079774D"/>
    <w:rsid w:val="00797B92"/>
    <w:rsid w:val="007A007E"/>
    <w:rsid w:val="007A171A"/>
    <w:rsid w:val="007A1D61"/>
    <w:rsid w:val="007A2A6F"/>
    <w:rsid w:val="007A2F23"/>
    <w:rsid w:val="007A3400"/>
    <w:rsid w:val="007A45C3"/>
    <w:rsid w:val="007A5583"/>
    <w:rsid w:val="007A63A0"/>
    <w:rsid w:val="007A6DE9"/>
    <w:rsid w:val="007A7BE7"/>
    <w:rsid w:val="007B23EF"/>
    <w:rsid w:val="007B3A0A"/>
    <w:rsid w:val="007B4937"/>
    <w:rsid w:val="007B535E"/>
    <w:rsid w:val="007C0803"/>
    <w:rsid w:val="007C0D63"/>
    <w:rsid w:val="007C23EB"/>
    <w:rsid w:val="007C2804"/>
    <w:rsid w:val="007C4BEE"/>
    <w:rsid w:val="007C5522"/>
    <w:rsid w:val="007C56F3"/>
    <w:rsid w:val="007C5C33"/>
    <w:rsid w:val="007C6A3A"/>
    <w:rsid w:val="007C7392"/>
    <w:rsid w:val="007C75A0"/>
    <w:rsid w:val="007C7B5E"/>
    <w:rsid w:val="007D0839"/>
    <w:rsid w:val="007D0E3F"/>
    <w:rsid w:val="007D1067"/>
    <w:rsid w:val="007D1623"/>
    <w:rsid w:val="007D1944"/>
    <w:rsid w:val="007D2FA5"/>
    <w:rsid w:val="007D32CE"/>
    <w:rsid w:val="007D51A7"/>
    <w:rsid w:val="007D630C"/>
    <w:rsid w:val="007D6414"/>
    <w:rsid w:val="007D6893"/>
    <w:rsid w:val="007D7C85"/>
    <w:rsid w:val="007E11A6"/>
    <w:rsid w:val="007E1209"/>
    <w:rsid w:val="007E1577"/>
    <w:rsid w:val="007E25DD"/>
    <w:rsid w:val="007E6301"/>
    <w:rsid w:val="007E7B6D"/>
    <w:rsid w:val="007F007C"/>
    <w:rsid w:val="007F0507"/>
    <w:rsid w:val="007F0799"/>
    <w:rsid w:val="007F1A15"/>
    <w:rsid w:val="007F2C40"/>
    <w:rsid w:val="007F334C"/>
    <w:rsid w:val="007F399D"/>
    <w:rsid w:val="007F4196"/>
    <w:rsid w:val="007F4596"/>
    <w:rsid w:val="007F46BE"/>
    <w:rsid w:val="007F47D4"/>
    <w:rsid w:val="007F4E29"/>
    <w:rsid w:val="007F51D7"/>
    <w:rsid w:val="007F66F4"/>
    <w:rsid w:val="00801410"/>
    <w:rsid w:val="00801ECF"/>
    <w:rsid w:val="008021BA"/>
    <w:rsid w:val="008030DE"/>
    <w:rsid w:val="00803E43"/>
    <w:rsid w:val="00804043"/>
    <w:rsid w:val="00805049"/>
    <w:rsid w:val="00806236"/>
    <w:rsid w:val="0080664C"/>
    <w:rsid w:val="00806A5D"/>
    <w:rsid w:val="00810057"/>
    <w:rsid w:val="00810470"/>
    <w:rsid w:val="00813811"/>
    <w:rsid w:val="008140D3"/>
    <w:rsid w:val="00814272"/>
    <w:rsid w:val="00814B18"/>
    <w:rsid w:val="00816559"/>
    <w:rsid w:val="00816DED"/>
    <w:rsid w:val="00816FAC"/>
    <w:rsid w:val="0081709A"/>
    <w:rsid w:val="008177B9"/>
    <w:rsid w:val="0082296D"/>
    <w:rsid w:val="0082320B"/>
    <w:rsid w:val="008235D8"/>
    <w:rsid w:val="00823854"/>
    <w:rsid w:val="00824E45"/>
    <w:rsid w:val="00826484"/>
    <w:rsid w:val="00827547"/>
    <w:rsid w:val="00827898"/>
    <w:rsid w:val="0083086B"/>
    <w:rsid w:val="00831186"/>
    <w:rsid w:val="008312C9"/>
    <w:rsid w:val="00831670"/>
    <w:rsid w:val="00831CC0"/>
    <w:rsid w:val="00834170"/>
    <w:rsid w:val="00834529"/>
    <w:rsid w:val="00835CBA"/>
    <w:rsid w:val="008362F2"/>
    <w:rsid w:val="008365FA"/>
    <w:rsid w:val="00836A6E"/>
    <w:rsid w:val="00837A20"/>
    <w:rsid w:val="00837A57"/>
    <w:rsid w:val="00840ACE"/>
    <w:rsid w:val="00840CAD"/>
    <w:rsid w:val="0084138B"/>
    <w:rsid w:val="00841894"/>
    <w:rsid w:val="00841CEC"/>
    <w:rsid w:val="00844948"/>
    <w:rsid w:val="0084530F"/>
    <w:rsid w:val="008463AB"/>
    <w:rsid w:val="00847071"/>
    <w:rsid w:val="00851D07"/>
    <w:rsid w:val="00852800"/>
    <w:rsid w:val="008538CD"/>
    <w:rsid w:val="00854999"/>
    <w:rsid w:val="00855521"/>
    <w:rsid w:val="008563D9"/>
    <w:rsid w:val="00856F67"/>
    <w:rsid w:val="008631A1"/>
    <w:rsid w:val="00864271"/>
    <w:rsid w:val="00864B29"/>
    <w:rsid w:val="00864E31"/>
    <w:rsid w:val="00865B3C"/>
    <w:rsid w:val="00866451"/>
    <w:rsid w:val="008668AD"/>
    <w:rsid w:val="00866D3E"/>
    <w:rsid w:val="008717B5"/>
    <w:rsid w:val="00871D97"/>
    <w:rsid w:val="0087532B"/>
    <w:rsid w:val="008765CD"/>
    <w:rsid w:val="008808BC"/>
    <w:rsid w:val="00880D3D"/>
    <w:rsid w:val="00881489"/>
    <w:rsid w:val="00881EDE"/>
    <w:rsid w:val="00882500"/>
    <w:rsid w:val="00882923"/>
    <w:rsid w:val="008829CF"/>
    <w:rsid w:val="00882A3B"/>
    <w:rsid w:val="00885AEC"/>
    <w:rsid w:val="00887214"/>
    <w:rsid w:val="008876C2"/>
    <w:rsid w:val="00890711"/>
    <w:rsid w:val="00890DD8"/>
    <w:rsid w:val="008927D2"/>
    <w:rsid w:val="00892B74"/>
    <w:rsid w:val="008930C0"/>
    <w:rsid w:val="00893758"/>
    <w:rsid w:val="00893CB2"/>
    <w:rsid w:val="00893FFF"/>
    <w:rsid w:val="00895305"/>
    <w:rsid w:val="00896D19"/>
    <w:rsid w:val="008A12FE"/>
    <w:rsid w:val="008A2CA0"/>
    <w:rsid w:val="008A4068"/>
    <w:rsid w:val="008A49F4"/>
    <w:rsid w:val="008A4AC1"/>
    <w:rsid w:val="008A4D9E"/>
    <w:rsid w:val="008A5E69"/>
    <w:rsid w:val="008A62AA"/>
    <w:rsid w:val="008A67A4"/>
    <w:rsid w:val="008A74DB"/>
    <w:rsid w:val="008A792A"/>
    <w:rsid w:val="008B0141"/>
    <w:rsid w:val="008B182D"/>
    <w:rsid w:val="008B259B"/>
    <w:rsid w:val="008B373F"/>
    <w:rsid w:val="008B3A95"/>
    <w:rsid w:val="008B4623"/>
    <w:rsid w:val="008B50E6"/>
    <w:rsid w:val="008B527A"/>
    <w:rsid w:val="008B599D"/>
    <w:rsid w:val="008B60CB"/>
    <w:rsid w:val="008B6A8A"/>
    <w:rsid w:val="008B6EB2"/>
    <w:rsid w:val="008C0C90"/>
    <w:rsid w:val="008C1156"/>
    <w:rsid w:val="008C2991"/>
    <w:rsid w:val="008C3881"/>
    <w:rsid w:val="008C4A8F"/>
    <w:rsid w:val="008C4B79"/>
    <w:rsid w:val="008C4E2A"/>
    <w:rsid w:val="008C4FFA"/>
    <w:rsid w:val="008C5855"/>
    <w:rsid w:val="008C6264"/>
    <w:rsid w:val="008C6D40"/>
    <w:rsid w:val="008C741D"/>
    <w:rsid w:val="008C79E8"/>
    <w:rsid w:val="008D029B"/>
    <w:rsid w:val="008D04AF"/>
    <w:rsid w:val="008D115A"/>
    <w:rsid w:val="008D3063"/>
    <w:rsid w:val="008D32E8"/>
    <w:rsid w:val="008D3332"/>
    <w:rsid w:val="008D3600"/>
    <w:rsid w:val="008D441F"/>
    <w:rsid w:val="008D4EE3"/>
    <w:rsid w:val="008D538D"/>
    <w:rsid w:val="008D6CA0"/>
    <w:rsid w:val="008D6FA2"/>
    <w:rsid w:val="008D723B"/>
    <w:rsid w:val="008D757A"/>
    <w:rsid w:val="008D75A1"/>
    <w:rsid w:val="008D774C"/>
    <w:rsid w:val="008E06B1"/>
    <w:rsid w:val="008E0B4A"/>
    <w:rsid w:val="008E0C1A"/>
    <w:rsid w:val="008E1DB1"/>
    <w:rsid w:val="008E2AF1"/>
    <w:rsid w:val="008E2C29"/>
    <w:rsid w:val="008E6611"/>
    <w:rsid w:val="008E6E98"/>
    <w:rsid w:val="008E752E"/>
    <w:rsid w:val="008E7A15"/>
    <w:rsid w:val="008F01C8"/>
    <w:rsid w:val="008F120C"/>
    <w:rsid w:val="008F1461"/>
    <w:rsid w:val="008F224D"/>
    <w:rsid w:val="008F2363"/>
    <w:rsid w:val="008F2C98"/>
    <w:rsid w:val="008F2F35"/>
    <w:rsid w:val="008F364F"/>
    <w:rsid w:val="008F4B6D"/>
    <w:rsid w:val="008F5140"/>
    <w:rsid w:val="008F5E2A"/>
    <w:rsid w:val="008F60EC"/>
    <w:rsid w:val="008F6726"/>
    <w:rsid w:val="008F6ACA"/>
    <w:rsid w:val="008F7BCC"/>
    <w:rsid w:val="0090142C"/>
    <w:rsid w:val="009018C7"/>
    <w:rsid w:val="00903033"/>
    <w:rsid w:val="00903F93"/>
    <w:rsid w:val="009042BB"/>
    <w:rsid w:val="00906109"/>
    <w:rsid w:val="00906D53"/>
    <w:rsid w:val="00906EC8"/>
    <w:rsid w:val="0090793D"/>
    <w:rsid w:val="00907945"/>
    <w:rsid w:val="00910354"/>
    <w:rsid w:val="009105F5"/>
    <w:rsid w:val="009109D1"/>
    <w:rsid w:val="00912981"/>
    <w:rsid w:val="009135FF"/>
    <w:rsid w:val="00913A7F"/>
    <w:rsid w:val="00914850"/>
    <w:rsid w:val="00914869"/>
    <w:rsid w:val="00914B5D"/>
    <w:rsid w:val="0091511B"/>
    <w:rsid w:val="00920801"/>
    <w:rsid w:val="00920F56"/>
    <w:rsid w:val="00921D50"/>
    <w:rsid w:val="00923277"/>
    <w:rsid w:val="009234AF"/>
    <w:rsid w:val="009235F3"/>
    <w:rsid w:val="00923FBD"/>
    <w:rsid w:val="0092409D"/>
    <w:rsid w:val="00924EB0"/>
    <w:rsid w:val="00925282"/>
    <w:rsid w:val="00925E6D"/>
    <w:rsid w:val="00925FCA"/>
    <w:rsid w:val="00926138"/>
    <w:rsid w:val="00926D0A"/>
    <w:rsid w:val="0092730C"/>
    <w:rsid w:val="009278B1"/>
    <w:rsid w:val="00927A37"/>
    <w:rsid w:val="00927A3A"/>
    <w:rsid w:val="009318AD"/>
    <w:rsid w:val="00932455"/>
    <w:rsid w:val="009324B7"/>
    <w:rsid w:val="009334FB"/>
    <w:rsid w:val="00936C08"/>
    <w:rsid w:val="00936C1D"/>
    <w:rsid w:val="009371EB"/>
    <w:rsid w:val="00937412"/>
    <w:rsid w:val="00940EB5"/>
    <w:rsid w:val="0094136D"/>
    <w:rsid w:val="0094150E"/>
    <w:rsid w:val="00942E2B"/>
    <w:rsid w:val="00943199"/>
    <w:rsid w:val="00944162"/>
    <w:rsid w:val="00945B60"/>
    <w:rsid w:val="00946107"/>
    <w:rsid w:val="0094701E"/>
    <w:rsid w:val="00947A04"/>
    <w:rsid w:val="00950222"/>
    <w:rsid w:val="00950DC9"/>
    <w:rsid w:val="00950F4C"/>
    <w:rsid w:val="00950F80"/>
    <w:rsid w:val="00952C0D"/>
    <w:rsid w:val="00953133"/>
    <w:rsid w:val="009542FF"/>
    <w:rsid w:val="00954712"/>
    <w:rsid w:val="00954C2B"/>
    <w:rsid w:val="00956222"/>
    <w:rsid w:val="00956CCC"/>
    <w:rsid w:val="00957985"/>
    <w:rsid w:val="0096106B"/>
    <w:rsid w:val="00962C9A"/>
    <w:rsid w:val="00963026"/>
    <w:rsid w:val="00963AAF"/>
    <w:rsid w:val="0096444E"/>
    <w:rsid w:val="009644D9"/>
    <w:rsid w:val="00965987"/>
    <w:rsid w:val="009665C8"/>
    <w:rsid w:val="00966C92"/>
    <w:rsid w:val="00967E17"/>
    <w:rsid w:val="00970F9B"/>
    <w:rsid w:val="00972A88"/>
    <w:rsid w:val="0097390E"/>
    <w:rsid w:val="00973D7A"/>
    <w:rsid w:val="00974812"/>
    <w:rsid w:val="00974D3E"/>
    <w:rsid w:val="00975F18"/>
    <w:rsid w:val="00977AAE"/>
    <w:rsid w:val="0098094E"/>
    <w:rsid w:val="009814BF"/>
    <w:rsid w:val="00981A1C"/>
    <w:rsid w:val="00981E2D"/>
    <w:rsid w:val="009821B9"/>
    <w:rsid w:val="009826AB"/>
    <w:rsid w:val="0098291B"/>
    <w:rsid w:val="009836DB"/>
    <w:rsid w:val="0098684B"/>
    <w:rsid w:val="00987CC8"/>
    <w:rsid w:val="00990284"/>
    <w:rsid w:val="009930B2"/>
    <w:rsid w:val="00993154"/>
    <w:rsid w:val="00993298"/>
    <w:rsid w:val="009932FE"/>
    <w:rsid w:val="00993C80"/>
    <w:rsid w:val="0099424C"/>
    <w:rsid w:val="0099432A"/>
    <w:rsid w:val="00994D72"/>
    <w:rsid w:val="0099629A"/>
    <w:rsid w:val="009964F7"/>
    <w:rsid w:val="009976DB"/>
    <w:rsid w:val="00997799"/>
    <w:rsid w:val="009A03F3"/>
    <w:rsid w:val="009A153A"/>
    <w:rsid w:val="009A2A72"/>
    <w:rsid w:val="009A31F9"/>
    <w:rsid w:val="009A391D"/>
    <w:rsid w:val="009A393D"/>
    <w:rsid w:val="009A41F2"/>
    <w:rsid w:val="009A4DAA"/>
    <w:rsid w:val="009A506F"/>
    <w:rsid w:val="009A5225"/>
    <w:rsid w:val="009A5422"/>
    <w:rsid w:val="009A6ED9"/>
    <w:rsid w:val="009B2D5B"/>
    <w:rsid w:val="009B5CC1"/>
    <w:rsid w:val="009C06C3"/>
    <w:rsid w:val="009C0B59"/>
    <w:rsid w:val="009C0B73"/>
    <w:rsid w:val="009C1674"/>
    <w:rsid w:val="009C1CE1"/>
    <w:rsid w:val="009C2523"/>
    <w:rsid w:val="009C325E"/>
    <w:rsid w:val="009C35A5"/>
    <w:rsid w:val="009C540E"/>
    <w:rsid w:val="009C55C2"/>
    <w:rsid w:val="009C6A61"/>
    <w:rsid w:val="009D0C02"/>
    <w:rsid w:val="009D0CCD"/>
    <w:rsid w:val="009D1294"/>
    <w:rsid w:val="009D1732"/>
    <w:rsid w:val="009D21CF"/>
    <w:rsid w:val="009D24A5"/>
    <w:rsid w:val="009D27A5"/>
    <w:rsid w:val="009D2F00"/>
    <w:rsid w:val="009D3D1E"/>
    <w:rsid w:val="009D418A"/>
    <w:rsid w:val="009D446C"/>
    <w:rsid w:val="009D4559"/>
    <w:rsid w:val="009D45BD"/>
    <w:rsid w:val="009D4602"/>
    <w:rsid w:val="009D562C"/>
    <w:rsid w:val="009D6EFB"/>
    <w:rsid w:val="009D7567"/>
    <w:rsid w:val="009E02F6"/>
    <w:rsid w:val="009E170E"/>
    <w:rsid w:val="009E3222"/>
    <w:rsid w:val="009E3E7E"/>
    <w:rsid w:val="009E43EF"/>
    <w:rsid w:val="009E5BAE"/>
    <w:rsid w:val="009E6974"/>
    <w:rsid w:val="009E7B4E"/>
    <w:rsid w:val="009F12B1"/>
    <w:rsid w:val="009F262F"/>
    <w:rsid w:val="009F271F"/>
    <w:rsid w:val="009F4167"/>
    <w:rsid w:val="009F4597"/>
    <w:rsid w:val="009F4CC8"/>
    <w:rsid w:val="009F5D34"/>
    <w:rsid w:val="009F68AD"/>
    <w:rsid w:val="009F70C4"/>
    <w:rsid w:val="00A000AF"/>
    <w:rsid w:val="00A004BF"/>
    <w:rsid w:val="00A00815"/>
    <w:rsid w:val="00A02AFB"/>
    <w:rsid w:val="00A02CB6"/>
    <w:rsid w:val="00A038D4"/>
    <w:rsid w:val="00A03BDA"/>
    <w:rsid w:val="00A03C7D"/>
    <w:rsid w:val="00A03E52"/>
    <w:rsid w:val="00A040D8"/>
    <w:rsid w:val="00A05F12"/>
    <w:rsid w:val="00A0660D"/>
    <w:rsid w:val="00A071EE"/>
    <w:rsid w:val="00A07AAF"/>
    <w:rsid w:val="00A1110D"/>
    <w:rsid w:val="00A11DB5"/>
    <w:rsid w:val="00A1231C"/>
    <w:rsid w:val="00A13953"/>
    <w:rsid w:val="00A143FF"/>
    <w:rsid w:val="00A14C45"/>
    <w:rsid w:val="00A17857"/>
    <w:rsid w:val="00A17EBA"/>
    <w:rsid w:val="00A17F73"/>
    <w:rsid w:val="00A20959"/>
    <w:rsid w:val="00A21A06"/>
    <w:rsid w:val="00A226BE"/>
    <w:rsid w:val="00A23D33"/>
    <w:rsid w:val="00A23DC8"/>
    <w:rsid w:val="00A23DCC"/>
    <w:rsid w:val="00A253A0"/>
    <w:rsid w:val="00A2573F"/>
    <w:rsid w:val="00A25B81"/>
    <w:rsid w:val="00A26762"/>
    <w:rsid w:val="00A26CBA"/>
    <w:rsid w:val="00A30376"/>
    <w:rsid w:val="00A311F9"/>
    <w:rsid w:val="00A318E3"/>
    <w:rsid w:val="00A31C8E"/>
    <w:rsid w:val="00A31F29"/>
    <w:rsid w:val="00A32E5A"/>
    <w:rsid w:val="00A33A87"/>
    <w:rsid w:val="00A345C6"/>
    <w:rsid w:val="00A345F8"/>
    <w:rsid w:val="00A35370"/>
    <w:rsid w:val="00A36462"/>
    <w:rsid w:val="00A3659E"/>
    <w:rsid w:val="00A37187"/>
    <w:rsid w:val="00A373F0"/>
    <w:rsid w:val="00A405BC"/>
    <w:rsid w:val="00A41340"/>
    <w:rsid w:val="00A415AB"/>
    <w:rsid w:val="00A41662"/>
    <w:rsid w:val="00A41A1F"/>
    <w:rsid w:val="00A461C3"/>
    <w:rsid w:val="00A46758"/>
    <w:rsid w:val="00A46A3C"/>
    <w:rsid w:val="00A46DD7"/>
    <w:rsid w:val="00A47008"/>
    <w:rsid w:val="00A47DD4"/>
    <w:rsid w:val="00A501CC"/>
    <w:rsid w:val="00A5126C"/>
    <w:rsid w:val="00A51421"/>
    <w:rsid w:val="00A515C7"/>
    <w:rsid w:val="00A51D83"/>
    <w:rsid w:val="00A53D11"/>
    <w:rsid w:val="00A53E30"/>
    <w:rsid w:val="00A540F4"/>
    <w:rsid w:val="00A54407"/>
    <w:rsid w:val="00A56290"/>
    <w:rsid w:val="00A56579"/>
    <w:rsid w:val="00A56829"/>
    <w:rsid w:val="00A57785"/>
    <w:rsid w:val="00A57C24"/>
    <w:rsid w:val="00A57F20"/>
    <w:rsid w:val="00A604E4"/>
    <w:rsid w:val="00A60795"/>
    <w:rsid w:val="00A60CE0"/>
    <w:rsid w:val="00A6278F"/>
    <w:rsid w:val="00A632FC"/>
    <w:rsid w:val="00A634C9"/>
    <w:rsid w:val="00A639C2"/>
    <w:rsid w:val="00A640A6"/>
    <w:rsid w:val="00A645AE"/>
    <w:rsid w:val="00A66D30"/>
    <w:rsid w:val="00A67610"/>
    <w:rsid w:val="00A67E90"/>
    <w:rsid w:val="00A70666"/>
    <w:rsid w:val="00A71C31"/>
    <w:rsid w:val="00A727DD"/>
    <w:rsid w:val="00A734A5"/>
    <w:rsid w:val="00A759E0"/>
    <w:rsid w:val="00A75D54"/>
    <w:rsid w:val="00A75E36"/>
    <w:rsid w:val="00A75EEF"/>
    <w:rsid w:val="00A7609B"/>
    <w:rsid w:val="00A779B2"/>
    <w:rsid w:val="00A80146"/>
    <w:rsid w:val="00A807D5"/>
    <w:rsid w:val="00A808FB"/>
    <w:rsid w:val="00A80AA5"/>
    <w:rsid w:val="00A81A6D"/>
    <w:rsid w:val="00A81ED3"/>
    <w:rsid w:val="00A82C43"/>
    <w:rsid w:val="00A83251"/>
    <w:rsid w:val="00A849E6"/>
    <w:rsid w:val="00A85198"/>
    <w:rsid w:val="00A856FF"/>
    <w:rsid w:val="00A85A54"/>
    <w:rsid w:val="00A85FCD"/>
    <w:rsid w:val="00A87BCD"/>
    <w:rsid w:val="00A87FDC"/>
    <w:rsid w:val="00A90302"/>
    <w:rsid w:val="00A90606"/>
    <w:rsid w:val="00A91B64"/>
    <w:rsid w:val="00A91D7A"/>
    <w:rsid w:val="00A923B0"/>
    <w:rsid w:val="00A96A0F"/>
    <w:rsid w:val="00A97089"/>
    <w:rsid w:val="00A97B86"/>
    <w:rsid w:val="00AA06D1"/>
    <w:rsid w:val="00AA07A8"/>
    <w:rsid w:val="00AA0A1B"/>
    <w:rsid w:val="00AA117A"/>
    <w:rsid w:val="00AA1C1C"/>
    <w:rsid w:val="00AA3326"/>
    <w:rsid w:val="00AA42E0"/>
    <w:rsid w:val="00AA4728"/>
    <w:rsid w:val="00AA5039"/>
    <w:rsid w:val="00AA6FD0"/>
    <w:rsid w:val="00AA704F"/>
    <w:rsid w:val="00AA762A"/>
    <w:rsid w:val="00AB0901"/>
    <w:rsid w:val="00AB2440"/>
    <w:rsid w:val="00AB2F96"/>
    <w:rsid w:val="00AB3B10"/>
    <w:rsid w:val="00AB4333"/>
    <w:rsid w:val="00AB4C94"/>
    <w:rsid w:val="00AB7A12"/>
    <w:rsid w:val="00AB7E46"/>
    <w:rsid w:val="00AC05A0"/>
    <w:rsid w:val="00AC1F95"/>
    <w:rsid w:val="00AC36FD"/>
    <w:rsid w:val="00AC3F2B"/>
    <w:rsid w:val="00AC4327"/>
    <w:rsid w:val="00AC4E2C"/>
    <w:rsid w:val="00AC5F65"/>
    <w:rsid w:val="00AC63BA"/>
    <w:rsid w:val="00AC653F"/>
    <w:rsid w:val="00AD084B"/>
    <w:rsid w:val="00AD0D0F"/>
    <w:rsid w:val="00AD0E4E"/>
    <w:rsid w:val="00AD281A"/>
    <w:rsid w:val="00AD330A"/>
    <w:rsid w:val="00AD3D09"/>
    <w:rsid w:val="00AD48F7"/>
    <w:rsid w:val="00AD61F3"/>
    <w:rsid w:val="00AD6A15"/>
    <w:rsid w:val="00AD70C5"/>
    <w:rsid w:val="00AD77CC"/>
    <w:rsid w:val="00AE178F"/>
    <w:rsid w:val="00AE19D3"/>
    <w:rsid w:val="00AE3771"/>
    <w:rsid w:val="00AE6F69"/>
    <w:rsid w:val="00AE75DC"/>
    <w:rsid w:val="00AE776F"/>
    <w:rsid w:val="00AF07B8"/>
    <w:rsid w:val="00AF0DC3"/>
    <w:rsid w:val="00AF12D4"/>
    <w:rsid w:val="00AF22A0"/>
    <w:rsid w:val="00AF343B"/>
    <w:rsid w:val="00AF3E09"/>
    <w:rsid w:val="00AF4297"/>
    <w:rsid w:val="00AF4668"/>
    <w:rsid w:val="00AF480A"/>
    <w:rsid w:val="00AF4AFC"/>
    <w:rsid w:val="00AF63B4"/>
    <w:rsid w:val="00AF63E7"/>
    <w:rsid w:val="00AF7213"/>
    <w:rsid w:val="00B002E1"/>
    <w:rsid w:val="00B01A3A"/>
    <w:rsid w:val="00B01A79"/>
    <w:rsid w:val="00B02F81"/>
    <w:rsid w:val="00B04A5E"/>
    <w:rsid w:val="00B04E43"/>
    <w:rsid w:val="00B0523E"/>
    <w:rsid w:val="00B05483"/>
    <w:rsid w:val="00B05E31"/>
    <w:rsid w:val="00B12F65"/>
    <w:rsid w:val="00B13FB9"/>
    <w:rsid w:val="00B144B9"/>
    <w:rsid w:val="00B14C3B"/>
    <w:rsid w:val="00B15EDD"/>
    <w:rsid w:val="00B163C8"/>
    <w:rsid w:val="00B1681E"/>
    <w:rsid w:val="00B170BB"/>
    <w:rsid w:val="00B172E4"/>
    <w:rsid w:val="00B17933"/>
    <w:rsid w:val="00B20A33"/>
    <w:rsid w:val="00B21592"/>
    <w:rsid w:val="00B22389"/>
    <w:rsid w:val="00B22AE1"/>
    <w:rsid w:val="00B22E2D"/>
    <w:rsid w:val="00B24924"/>
    <w:rsid w:val="00B24EC4"/>
    <w:rsid w:val="00B25D65"/>
    <w:rsid w:val="00B260DE"/>
    <w:rsid w:val="00B2659B"/>
    <w:rsid w:val="00B27C36"/>
    <w:rsid w:val="00B27DA9"/>
    <w:rsid w:val="00B27F2A"/>
    <w:rsid w:val="00B30275"/>
    <w:rsid w:val="00B307C7"/>
    <w:rsid w:val="00B30B4A"/>
    <w:rsid w:val="00B3123B"/>
    <w:rsid w:val="00B31BA5"/>
    <w:rsid w:val="00B34348"/>
    <w:rsid w:val="00B34E8B"/>
    <w:rsid w:val="00B34F42"/>
    <w:rsid w:val="00B3570D"/>
    <w:rsid w:val="00B35C18"/>
    <w:rsid w:val="00B3640C"/>
    <w:rsid w:val="00B3669C"/>
    <w:rsid w:val="00B36F41"/>
    <w:rsid w:val="00B37624"/>
    <w:rsid w:val="00B37DA5"/>
    <w:rsid w:val="00B401B9"/>
    <w:rsid w:val="00B41ECF"/>
    <w:rsid w:val="00B41F56"/>
    <w:rsid w:val="00B42A00"/>
    <w:rsid w:val="00B43577"/>
    <w:rsid w:val="00B454E6"/>
    <w:rsid w:val="00B45998"/>
    <w:rsid w:val="00B47451"/>
    <w:rsid w:val="00B47DF4"/>
    <w:rsid w:val="00B50607"/>
    <w:rsid w:val="00B53C0A"/>
    <w:rsid w:val="00B5419A"/>
    <w:rsid w:val="00B55014"/>
    <w:rsid w:val="00B55DC4"/>
    <w:rsid w:val="00B56427"/>
    <w:rsid w:val="00B56618"/>
    <w:rsid w:val="00B576AD"/>
    <w:rsid w:val="00B601E5"/>
    <w:rsid w:val="00B61BA7"/>
    <w:rsid w:val="00B62D02"/>
    <w:rsid w:val="00B64800"/>
    <w:rsid w:val="00B65091"/>
    <w:rsid w:val="00B700A1"/>
    <w:rsid w:val="00B70A11"/>
    <w:rsid w:val="00B71269"/>
    <w:rsid w:val="00B7341A"/>
    <w:rsid w:val="00B7399B"/>
    <w:rsid w:val="00B74278"/>
    <w:rsid w:val="00B74BC2"/>
    <w:rsid w:val="00B74DBF"/>
    <w:rsid w:val="00B7666C"/>
    <w:rsid w:val="00B8081D"/>
    <w:rsid w:val="00B80E81"/>
    <w:rsid w:val="00B813C0"/>
    <w:rsid w:val="00B82029"/>
    <w:rsid w:val="00B82591"/>
    <w:rsid w:val="00B83BF1"/>
    <w:rsid w:val="00B844ED"/>
    <w:rsid w:val="00B862BE"/>
    <w:rsid w:val="00B863C2"/>
    <w:rsid w:val="00B86EF2"/>
    <w:rsid w:val="00B87F5D"/>
    <w:rsid w:val="00B9052C"/>
    <w:rsid w:val="00B90775"/>
    <w:rsid w:val="00B92581"/>
    <w:rsid w:val="00B9394C"/>
    <w:rsid w:val="00B94211"/>
    <w:rsid w:val="00B94511"/>
    <w:rsid w:val="00B94E78"/>
    <w:rsid w:val="00B95318"/>
    <w:rsid w:val="00B95BA8"/>
    <w:rsid w:val="00B963F1"/>
    <w:rsid w:val="00B96CC4"/>
    <w:rsid w:val="00B97517"/>
    <w:rsid w:val="00BA1909"/>
    <w:rsid w:val="00BA50B8"/>
    <w:rsid w:val="00BA55F5"/>
    <w:rsid w:val="00BA590A"/>
    <w:rsid w:val="00BA5A0B"/>
    <w:rsid w:val="00BA5C47"/>
    <w:rsid w:val="00BA6021"/>
    <w:rsid w:val="00BA6B6D"/>
    <w:rsid w:val="00BA7F6D"/>
    <w:rsid w:val="00BB01C0"/>
    <w:rsid w:val="00BB19C3"/>
    <w:rsid w:val="00BB2A53"/>
    <w:rsid w:val="00BB310B"/>
    <w:rsid w:val="00BB3932"/>
    <w:rsid w:val="00BB394E"/>
    <w:rsid w:val="00BB464D"/>
    <w:rsid w:val="00BB547A"/>
    <w:rsid w:val="00BB55E2"/>
    <w:rsid w:val="00BB57CD"/>
    <w:rsid w:val="00BB5AE6"/>
    <w:rsid w:val="00BB6EDD"/>
    <w:rsid w:val="00BC1509"/>
    <w:rsid w:val="00BC2567"/>
    <w:rsid w:val="00BC46C2"/>
    <w:rsid w:val="00BC7202"/>
    <w:rsid w:val="00BC760F"/>
    <w:rsid w:val="00BD1166"/>
    <w:rsid w:val="00BD1405"/>
    <w:rsid w:val="00BD16BD"/>
    <w:rsid w:val="00BD22D1"/>
    <w:rsid w:val="00BD243A"/>
    <w:rsid w:val="00BD3DAA"/>
    <w:rsid w:val="00BD639D"/>
    <w:rsid w:val="00BD7418"/>
    <w:rsid w:val="00BE1AD7"/>
    <w:rsid w:val="00BE285C"/>
    <w:rsid w:val="00BE2B07"/>
    <w:rsid w:val="00BE2E3B"/>
    <w:rsid w:val="00BE4389"/>
    <w:rsid w:val="00BE4891"/>
    <w:rsid w:val="00BE5C31"/>
    <w:rsid w:val="00BE61F3"/>
    <w:rsid w:val="00BE63FD"/>
    <w:rsid w:val="00BE6455"/>
    <w:rsid w:val="00BE6FB6"/>
    <w:rsid w:val="00BE71C7"/>
    <w:rsid w:val="00BE73E4"/>
    <w:rsid w:val="00BE768A"/>
    <w:rsid w:val="00BE7AFB"/>
    <w:rsid w:val="00BF3624"/>
    <w:rsid w:val="00BF5CC1"/>
    <w:rsid w:val="00BF5E6F"/>
    <w:rsid w:val="00BF6AA8"/>
    <w:rsid w:val="00BF6C8B"/>
    <w:rsid w:val="00BF6D24"/>
    <w:rsid w:val="00C016C2"/>
    <w:rsid w:val="00C01D29"/>
    <w:rsid w:val="00C02923"/>
    <w:rsid w:val="00C03C88"/>
    <w:rsid w:val="00C03E7F"/>
    <w:rsid w:val="00C04CC3"/>
    <w:rsid w:val="00C0587C"/>
    <w:rsid w:val="00C06B83"/>
    <w:rsid w:val="00C06D80"/>
    <w:rsid w:val="00C07A45"/>
    <w:rsid w:val="00C07BF3"/>
    <w:rsid w:val="00C07C69"/>
    <w:rsid w:val="00C1110A"/>
    <w:rsid w:val="00C117E8"/>
    <w:rsid w:val="00C126D5"/>
    <w:rsid w:val="00C12B08"/>
    <w:rsid w:val="00C134FE"/>
    <w:rsid w:val="00C141E3"/>
    <w:rsid w:val="00C1677A"/>
    <w:rsid w:val="00C16C08"/>
    <w:rsid w:val="00C16E73"/>
    <w:rsid w:val="00C173A3"/>
    <w:rsid w:val="00C207AA"/>
    <w:rsid w:val="00C2138B"/>
    <w:rsid w:val="00C21442"/>
    <w:rsid w:val="00C214F7"/>
    <w:rsid w:val="00C23A5D"/>
    <w:rsid w:val="00C264B7"/>
    <w:rsid w:val="00C268CD"/>
    <w:rsid w:val="00C30685"/>
    <w:rsid w:val="00C3176F"/>
    <w:rsid w:val="00C32D3A"/>
    <w:rsid w:val="00C32E5E"/>
    <w:rsid w:val="00C339CC"/>
    <w:rsid w:val="00C3431F"/>
    <w:rsid w:val="00C37858"/>
    <w:rsid w:val="00C37A07"/>
    <w:rsid w:val="00C403A1"/>
    <w:rsid w:val="00C40446"/>
    <w:rsid w:val="00C41AEE"/>
    <w:rsid w:val="00C43A82"/>
    <w:rsid w:val="00C44F05"/>
    <w:rsid w:val="00C45208"/>
    <w:rsid w:val="00C4585C"/>
    <w:rsid w:val="00C4654D"/>
    <w:rsid w:val="00C47AB6"/>
    <w:rsid w:val="00C47D9B"/>
    <w:rsid w:val="00C47E47"/>
    <w:rsid w:val="00C50855"/>
    <w:rsid w:val="00C51BC9"/>
    <w:rsid w:val="00C5258F"/>
    <w:rsid w:val="00C5318A"/>
    <w:rsid w:val="00C5339F"/>
    <w:rsid w:val="00C535D8"/>
    <w:rsid w:val="00C53C3B"/>
    <w:rsid w:val="00C56C24"/>
    <w:rsid w:val="00C57FB5"/>
    <w:rsid w:val="00C608D3"/>
    <w:rsid w:val="00C6152E"/>
    <w:rsid w:val="00C61BCC"/>
    <w:rsid w:val="00C6320C"/>
    <w:rsid w:val="00C642D3"/>
    <w:rsid w:val="00C64A05"/>
    <w:rsid w:val="00C660E7"/>
    <w:rsid w:val="00C66607"/>
    <w:rsid w:val="00C70643"/>
    <w:rsid w:val="00C71D23"/>
    <w:rsid w:val="00C74604"/>
    <w:rsid w:val="00C74CA0"/>
    <w:rsid w:val="00C74FB5"/>
    <w:rsid w:val="00C76046"/>
    <w:rsid w:val="00C7718C"/>
    <w:rsid w:val="00C773FD"/>
    <w:rsid w:val="00C775DF"/>
    <w:rsid w:val="00C7798B"/>
    <w:rsid w:val="00C81105"/>
    <w:rsid w:val="00C81309"/>
    <w:rsid w:val="00C82254"/>
    <w:rsid w:val="00C8251B"/>
    <w:rsid w:val="00C82762"/>
    <w:rsid w:val="00C82841"/>
    <w:rsid w:val="00C82F85"/>
    <w:rsid w:val="00C852C3"/>
    <w:rsid w:val="00C859C4"/>
    <w:rsid w:val="00C85AE9"/>
    <w:rsid w:val="00C86787"/>
    <w:rsid w:val="00C871CA"/>
    <w:rsid w:val="00C871EF"/>
    <w:rsid w:val="00C8730C"/>
    <w:rsid w:val="00C8733A"/>
    <w:rsid w:val="00C90985"/>
    <w:rsid w:val="00C90F26"/>
    <w:rsid w:val="00C91418"/>
    <w:rsid w:val="00C91DC6"/>
    <w:rsid w:val="00C961C4"/>
    <w:rsid w:val="00C972E8"/>
    <w:rsid w:val="00CA04B4"/>
    <w:rsid w:val="00CA11D2"/>
    <w:rsid w:val="00CA144E"/>
    <w:rsid w:val="00CA2CBA"/>
    <w:rsid w:val="00CA34ED"/>
    <w:rsid w:val="00CA49AB"/>
    <w:rsid w:val="00CA49C9"/>
    <w:rsid w:val="00CA4C4D"/>
    <w:rsid w:val="00CA4E0E"/>
    <w:rsid w:val="00CA4E18"/>
    <w:rsid w:val="00CA551F"/>
    <w:rsid w:val="00CA5EFB"/>
    <w:rsid w:val="00CA610C"/>
    <w:rsid w:val="00CA7A9F"/>
    <w:rsid w:val="00CB15D5"/>
    <w:rsid w:val="00CB16DA"/>
    <w:rsid w:val="00CB2027"/>
    <w:rsid w:val="00CB3B15"/>
    <w:rsid w:val="00CB67EF"/>
    <w:rsid w:val="00CB6F8C"/>
    <w:rsid w:val="00CC263A"/>
    <w:rsid w:val="00CC44E4"/>
    <w:rsid w:val="00CC4B0E"/>
    <w:rsid w:val="00CC62B2"/>
    <w:rsid w:val="00CC682A"/>
    <w:rsid w:val="00CC6F20"/>
    <w:rsid w:val="00CC6FB6"/>
    <w:rsid w:val="00CD0BB4"/>
    <w:rsid w:val="00CD0C43"/>
    <w:rsid w:val="00CD0DCD"/>
    <w:rsid w:val="00CD1105"/>
    <w:rsid w:val="00CD1B1D"/>
    <w:rsid w:val="00CD1F76"/>
    <w:rsid w:val="00CD22FF"/>
    <w:rsid w:val="00CD27B0"/>
    <w:rsid w:val="00CD2E0E"/>
    <w:rsid w:val="00CD2EF8"/>
    <w:rsid w:val="00CD46C6"/>
    <w:rsid w:val="00CD5A01"/>
    <w:rsid w:val="00CD5AC9"/>
    <w:rsid w:val="00CD5C2B"/>
    <w:rsid w:val="00CD63D9"/>
    <w:rsid w:val="00CD640B"/>
    <w:rsid w:val="00CD6502"/>
    <w:rsid w:val="00CE0AFC"/>
    <w:rsid w:val="00CE1071"/>
    <w:rsid w:val="00CE1978"/>
    <w:rsid w:val="00CE2039"/>
    <w:rsid w:val="00CE24D7"/>
    <w:rsid w:val="00CE2652"/>
    <w:rsid w:val="00CE2D0D"/>
    <w:rsid w:val="00CE3EB6"/>
    <w:rsid w:val="00CE57B2"/>
    <w:rsid w:val="00CE5D31"/>
    <w:rsid w:val="00CE64C6"/>
    <w:rsid w:val="00CE720B"/>
    <w:rsid w:val="00CE74EE"/>
    <w:rsid w:val="00CF0F35"/>
    <w:rsid w:val="00CF11D3"/>
    <w:rsid w:val="00CF18D9"/>
    <w:rsid w:val="00CF264B"/>
    <w:rsid w:val="00CF3889"/>
    <w:rsid w:val="00CF38B2"/>
    <w:rsid w:val="00CF468B"/>
    <w:rsid w:val="00CF5982"/>
    <w:rsid w:val="00CF5F39"/>
    <w:rsid w:val="00CF5FD1"/>
    <w:rsid w:val="00CF670F"/>
    <w:rsid w:val="00CF67AD"/>
    <w:rsid w:val="00CF6F20"/>
    <w:rsid w:val="00CF6FA4"/>
    <w:rsid w:val="00CF7E48"/>
    <w:rsid w:val="00D004DC"/>
    <w:rsid w:val="00D011F4"/>
    <w:rsid w:val="00D01E2E"/>
    <w:rsid w:val="00D01F3F"/>
    <w:rsid w:val="00D030B4"/>
    <w:rsid w:val="00D03613"/>
    <w:rsid w:val="00D041C3"/>
    <w:rsid w:val="00D05CE1"/>
    <w:rsid w:val="00D0795C"/>
    <w:rsid w:val="00D100B8"/>
    <w:rsid w:val="00D10389"/>
    <w:rsid w:val="00D107F0"/>
    <w:rsid w:val="00D10E87"/>
    <w:rsid w:val="00D11ED3"/>
    <w:rsid w:val="00D122B3"/>
    <w:rsid w:val="00D1322A"/>
    <w:rsid w:val="00D135CE"/>
    <w:rsid w:val="00D15305"/>
    <w:rsid w:val="00D153EA"/>
    <w:rsid w:val="00D15D1E"/>
    <w:rsid w:val="00D16165"/>
    <w:rsid w:val="00D17414"/>
    <w:rsid w:val="00D203E8"/>
    <w:rsid w:val="00D22D14"/>
    <w:rsid w:val="00D23404"/>
    <w:rsid w:val="00D244EF"/>
    <w:rsid w:val="00D24719"/>
    <w:rsid w:val="00D2549E"/>
    <w:rsid w:val="00D27744"/>
    <w:rsid w:val="00D27745"/>
    <w:rsid w:val="00D31E31"/>
    <w:rsid w:val="00D332E0"/>
    <w:rsid w:val="00D334A6"/>
    <w:rsid w:val="00D3356C"/>
    <w:rsid w:val="00D33581"/>
    <w:rsid w:val="00D3403D"/>
    <w:rsid w:val="00D34907"/>
    <w:rsid w:val="00D350EC"/>
    <w:rsid w:val="00D36786"/>
    <w:rsid w:val="00D37B13"/>
    <w:rsid w:val="00D400F6"/>
    <w:rsid w:val="00D410C4"/>
    <w:rsid w:val="00D42115"/>
    <w:rsid w:val="00D42D36"/>
    <w:rsid w:val="00D4308C"/>
    <w:rsid w:val="00D43B76"/>
    <w:rsid w:val="00D44016"/>
    <w:rsid w:val="00D452CF"/>
    <w:rsid w:val="00D45697"/>
    <w:rsid w:val="00D45CAF"/>
    <w:rsid w:val="00D47854"/>
    <w:rsid w:val="00D5039B"/>
    <w:rsid w:val="00D517DB"/>
    <w:rsid w:val="00D51DE0"/>
    <w:rsid w:val="00D522DB"/>
    <w:rsid w:val="00D56871"/>
    <w:rsid w:val="00D577DB"/>
    <w:rsid w:val="00D6088F"/>
    <w:rsid w:val="00D60918"/>
    <w:rsid w:val="00D60D47"/>
    <w:rsid w:val="00D6146B"/>
    <w:rsid w:val="00D62396"/>
    <w:rsid w:val="00D62BA2"/>
    <w:rsid w:val="00D63506"/>
    <w:rsid w:val="00D64382"/>
    <w:rsid w:val="00D64FE6"/>
    <w:rsid w:val="00D66804"/>
    <w:rsid w:val="00D67E6C"/>
    <w:rsid w:val="00D7062B"/>
    <w:rsid w:val="00D70CB0"/>
    <w:rsid w:val="00D7240C"/>
    <w:rsid w:val="00D7243C"/>
    <w:rsid w:val="00D739F6"/>
    <w:rsid w:val="00D759D7"/>
    <w:rsid w:val="00D76320"/>
    <w:rsid w:val="00D80F1F"/>
    <w:rsid w:val="00D81E08"/>
    <w:rsid w:val="00D82131"/>
    <w:rsid w:val="00D82533"/>
    <w:rsid w:val="00D8268B"/>
    <w:rsid w:val="00D84223"/>
    <w:rsid w:val="00D85CA4"/>
    <w:rsid w:val="00D879C3"/>
    <w:rsid w:val="00D87C91"/>
    <w:rsid w:val="00D91B7C"/>
    <w:rsid w:val="00D92B14"/>
    <w:rsid w:val="00D92DB3"/>
    <w:rsid w:val="00D93E88"/>
    <w:rsid w:val="00D96731"/>
    <w:rsid w:val="00D97708"/>
    <w:rsid w:val="00D978E7"/>
    <w:rsid w:val="00D97AA3"/>
    <w:rsid w:val="00DA0419"/>
    <w:rsid w:val="00DA091D"/>
    <w:rsid w:val="00DA1E3A"/>
    <w:rsid w:val="00DA23A2"/>
    <w:rsid w:val="00DA26F2"/>
    <w:rsid w:val="00DA301F"/>
    <w:rsid w:val="00DA3321"/>
    <w:rsid w:val="00DA50D4"/>
    <w:rsid w:val="00DA5C42"/>
    <w:rsid w:val="00DA6522"/>
    <w:rsid w:val="00DA6B67"/>
    <w:rsid w:val="00DB0353"/>
    <w:rsid w:val="00DB12D7"/>
    <w:rsid w:val="00DB13A8"/>
    <w:rsid w:val="00DB155D"/>
    <w:rsid w:val="00DB198A"/>
    <w:rsid w:val="00DB34A7"/>
    <w:rsid w:val="00DB34F7"/>
    <w:rsid w:val="00DB47C1"/>
    <w:rsid w:val="00DB6ACC"/>
    <w:rsid w:val="00DC0CA9"/>
    <w:rsid w:val="00DC20DF"/>
    <w:rsid w:val="00DC32C3"/>
    <w:rsid w:val="00DC35F1"/>
    <w:rsid w:val="00DC3E0D"/>
    <w:rsid w:val="00DC5F2E"/>
    <w:rsid w:val="00DC778A"/>
    <w:rsid w:val="00DC77C4"/>
    <w:rsid w:val="00DC7934"/>
    <w:rsid w:val="00DD3D94"/>
    <w:rsid w:val="00DD4CE7"/>
    <w:rsid w:val="00DD56FE"/>
    <w:rsid w:val="00DD64FC"/>
    <w:rsid w:val="00DD6A4F"/>
    <w:rsid w:val="00DD7D18"/>
    <w:rsid w:val="00DE083F"/>
    <w:rsid w:val="00DE2539"/>
    <w:rsid w:val="00DE289D"/>
    <w:rsid w:val="00DE3FCB"/>
    <w:rsid w:val="00DE5AC8"/>
    <w:rsid w:val="00DE6DF6"/>
    <w:rsid w:val="00DE7B9B"/>
    <w:rsid w:val="00DF01E2"/>
    <w:rsid w:val="00DF1562"/>
    <w:rsid w:val="00DF3460"/>
    <w:rsid w:val="00DF37C3"/>
    <w:rsid w:val="00DF38AF"/>
    <w:rsid w:val="00DF3D88"/>
    <w:rsid w:val="00DF583D"/>
    <w:rsid w:val="00DF63B2"/>
    <w:rsid w:val="00E004FC"/>
    <w:rsid w:val="00E00B79"/>
    <w:rsid w:val="00E013CB"/>
    <w:rsid w:val="00E01759"/>
    <w:rsid w:val="00E03634"/>
    <w:rsid w:val="00E044BB"/>
    <w:rsid w:val="00E044E8"/>
    <w:rsid w:val="00E05CF2"/>
    <w:rsid w:val="00E06E9A"/>
    <w:rsid w:val="00E103B4"/>
    <w:rsid w:val="00E104EF"/>
    <w:rsid w:val="00E10C81"/>
    <w:rsid w:val="00E10CBB"/>
    <w:rsid w:val="00E115F1"/>
    <w:rsid w:val="00E11807"/>
    <w:rsid w:val="00E12206"/>
    <w:rsid w:val="00E130F6"/>
    <w:rsid w:val="00E13B3B"/>
    <w:rsid w:val="00E13CC8"/>
    <w:rsid w:val="00E147CA"/>
    <w:rsid w:val="00E151E4"/>
    <w:rsid w:val="00E153CF"/>
    <w:rsid w:val="00E16B47"/>
    <w:rsid w:val="00E1702D"/>
    <w:rsid w:val="00E17934"/>
    <w:rsid w:val="00E17CA6"/>
    <w:rsid w:val="00E17CAC"/>
    <w:rsid w:val="00E21D6F"/>
    <w:rsid w:val="00E21E51"/>
    <w:rsid w:val="00E22728"/>
    <w:rsid w:val="00E23433"/>
    <w:rsid w:val="00E24610"/>
    <w:rsid w:val="00E254E5"/>
    <w:rsid w:val="00E25579"/>
    <w:rsid w:val="00E25890"/>
    <w:rsid w:val="00E25919"/>
    <w:rsid w:val="00E26BC6"/>
    <w:rsid w:val="00E3034C"/>
    <w:rsid w:val="00E30FE4"/>
    <w:rsid w:val="00E31B5E"/>
    <w:rsid w:val="00E32CE0"/>
    <w:rsid w:val="00E33969"/>
    <w:rsid w:val="00E33FB5"/>
    <w:rsid w:val="00E344F4"/>
    <w:rsid w:val="00E34CC4"/>
    <w:rsid w:val="00E34EDF"/>
    <w:rsid w:val="00E35F93"/>
    <w:rsid w:val="00E367C2"/>
    <w:rsid w:val="00E36E3B"/>
    <w:rsid w:val="00E41FD7"/>
    <w:rsid w:val="00E429F0"/>
    <w:rsid w:val="00E42EC6"/>
    <w:rsid w:val="00E443AF"/>
    <w:rsid w:val="00E45D4E"/>
    <w:rsid w:val="00E46A5B"/>
    <w:rsid w:val="00E46ACB"/>
    <w:rsid w:val="00E46FBA"/>
    <w:rsid w:val="00E473D5"/>
    <w:rsid w:val="00E47AB2"/>
    <w:rsid w:val="00E50C89"/>
    <w:rsid w:val="00E50E75"/>
    <w:rsid w:val="00E52C0C"/>
    <w:rsid w:val="00E53FBB"/>
    <w:rsid w:val="00E55A91"/>
    <w:rsid w:val="00E56244"/>
    <w:rsid w:val="00E56A3A"/>
    <w:rsid w:val="00E57807"/>
    <w:rsid w:val="00E60C92"/>
    <w:rsid w:val="00E6158D"/>
    <w:rsid w:val="00E6169F"/>
    <w:rsid w:val="00E62FB0"/>
    <w:rsid w:val="00E6393B"/>
    <w:rsid w:val="00E63CFA"/>
    <w:rsid w:val="00E64FE1"/>
    <w:rsid w:val="00E65045"/>
    <w:rsid w:val="00E659BA"/>
    <w:rsid w:val="00E66073"/>
    <w:rsid w:val="00E66C84"/>
    <w:rsid w:val="00E67B02"/>
    <w:rsid w:val="00E706D3"/>
    <w:rsid w:val="00E71542"/>
    <w:rsid w:val="00E716E5"/>
    <w:rsid w:val="00E724BE"/>
    <w:rsid w:val="00E7361A"/>
    <w:rsid w:val="00E74F00"/>
    <w:rsid w:val="00E76492"/>
    <w:rsid w:val="00E80463"/>
    <w:rsid w:val="00E819F0"/>
    <w:rsid w:val="00E81E72"/>
    <w:rsid w:val="00E828DC"/>
    <w:rsid w:val="00E83834"/>
    <w:rsid w:val="00E841D0"/>
    <w:rsid w:val="00E8423D"/>
    <w:rsid w:val="00E856C9"/>
    <w:rsid w:val="00E85BAA"/>
    <w:rsid w:val="00E85CC7"/>
    <w:rsid w:val="00E86F69"/>
    <w:rsid w:val="00E87610"/>
    <w:rsid w:val="00E9029B"/>
    <w:rsid w:val="00E90C63"/>
    <w:rsid w:val="00E90E30"/>
    <w:rsid w:val="00E91974"/>
    <w:rsid w:val="00E933FB"/>
    <w:rsid w:val="00E93C43"/>
    <w:rsid w:val="00E93E3A"/>
    <w:rsid w:val="00E95156"/>
    <w:rsid w:val="00E95919"/>
    <w:rsid w:val="00E96401"/>
    <w:rsid w:val="00E97417"/>
    <w:rsid w:val="00E97809"/>
    <w:rsid w:val="00E97DAC"/>
    <w:rsid w:val="00EA0343"/>
    <w:rsid w:val="00EA22CC"/>
    <w:rsid w:val="00EA4BB8"/>
    <w:rsid w:val="00EA5892"/>
    <w:rsid w:val="00EA6799"/>
    <w:rsid w:val="00EA6D9C"/>
    <w:rsid w:val="00EA6EAB"/>
    <w:rsid w:val="00EA7B66"/>
    <w:rsid w:val="00EB1770"/>
    <w:rsid w:val="00EB18A0"/>
    <w:rsid w:val="00EB336B"/>
    <w:rsid w:val="00EB3EA9"/>
    <w:rsid w:val="00EB4BB1"/>
    <w:rsid w:val="00EB538C"/>
    <w:rsid w:val="00EB5829"/>
    <w:rsid w:val="00EB5BD2"/>
    <w:rsid w:val="00EB5EA1"/>
    <w:rsid w:val="00EB60D7"/>
    <w:rsid w:val="00EC6737"/>
    <w:rsid w:val="00EC698E"/>
    <w:rsid w:val="00EC7134"/>
    <w:rsid w:val="00EC7734"/>
    <w:rsid w:val="00ED0F20"/>
    <w:rsid w:val="00ED3AF8"/>
    <w:rsid w:val="00ED4166"/>
    <w:rsid w:val="00ED4DDD"/>
    <w:rsid w:val="00ED553D"/>
    <w:rsid w:val="00ED5616"/>
    <w:rsid w:val="00ED7868"/>
    <w:rsid w:val="00EE004B"/>
    <w:rsid w:val="00EE0A22"/>
    <w:rsid w:val="00EE0D3D"/>
    <w:rsid w:val="00EE1558"/>
    <w:rsid w:val="00EE16C9"/>
    <w:rsid w:val="00EE1F45"/>
    <w:rsid w:val="00EE3501"/>
    <w:rsid w:val="00EE3C22"/>
    <w:rsid w:val="00EE3D18"/>
    <w:rsid w:val="00EE50B3"/>
    <w:rsid w:val="00EE5658"/>
    <w:rsid w:val="00EE62A7"/>
    <w:rsid w:val="00EE640A"/>
    <w:rsid w:val="00EE7588"/>
    <w:rsid w:val="00EE792B"/>
    <w:rsid w:val="00EF02B7"/>
    <w:rsid w:val="00EF1188"/>
    <w:rsid w:val="00EF11E0"/>
    <w:rsid w:val="00EF1E1B"/>
    <w:rsid w:val="00EF2FBC"/>
    <w:rsid w:val="00EF5021"/>
    <w:rsid w:val="00EF6011"/>
    <w:rsid w:val="00EF690B"/>
    <w:rsid w:val="00EF758E"/>
    <w:rsid w:val="00EF7681"/>
    <w:rsid w:val="00F00705"/>
    <w:rsid w:val="00F01755"/>
    <w:rsid w:val="00F018CA"/>
    <w:rsid w:val="00F0204E"/>
    <w:rsid w:val="00F02E1C"/>
    <w:rsid w:val="00F042D6"/>
    <w:rsid w:val="00F0487A"/>
    <w:rsid w:val="00F0538B"/>
    <w:rsid w:val="00F05C2D"/>
    <w:rsid w:val="00F074A1"/>
    <w:rsid w:val="00F07B8E"/>
    <w:rsid w:val="00F07F9B"/>
    <w:rsid w:val="00F123B5"/>
    <w:rsid w:val="00F13D6D"/>
    <w:rsid w:val="00F14A69"/>
    <w:rsid w:val="00F15771"/>
    <w:rsid w:val="00F17255"/>
    <w:rsid w:val="00F176D7"/>
    <w:rsid w:val="00F1773C"/>
    <w:rsid w:val="00F2118D"/>
    <w:rsid w:val="00F21786"/>
    <w:rsid w:val="00F24D00"/>
    <w:rsid w:val="00F25409"/>
    <w:rsid w:val="00F254C0"/>
    <w:rsid w:val="00F27A0D"/>
    <w:rsid w:val="00F30C5A"/>
    <w:rsid w:val="00F30CA3"/>
    <w:rsid w:val="00F30EE9"/>
    <w:rsid w:val="00F3290C"/>
    <w:rsid w:val="00F332D8"/>
    <w:rsid w:val="00F336F5"/>
    <w:rsid w:val="00F36BB3"/>
    <w:rsid w:val="00F37D70"/>
    <w:rsid w:val="00F410E9"/>
    <w:rsid w:val="00F413FB"/>
    <w:rsid w:val="00F41FF2"/>
    <w:rsid w:val="00F42097"/>
    <w:rsid w:val="00F429EE"/>
    <w:rsid w:val="00F42E47"/>
    <w:rsid w:val="00F43018"/>
    <w:rsid w:val="00F43BBD"/>
    <w:rsid w:val="00F4405A"/>
    <w:rsid w:val="00F4590C"/>
    <w:rsid w:val="00F4736D"/>
    <w:rsid w:val="00F5106F"/>
    <w:rsid w:val="00F51B8C"/>
    <w:rsid w:val="00F5262B"/>
    <w:rsid w:val="00F52780"/>
    <w:rsid w:val="00F52E6D"/>
    <w:rsid w:val="00F5328F"/>
    <w:rsid w:val="00F53F74"/>
    <w:rsid w:val="00F556C7"/>
    <w:rsid w:val="00F57A32"/>
    <w:rsid w:val="00F61226"/>
    <w:rsid w:val="00F63254"/>
    <w:rsid w:val="00F64CEB"/>
    <w:rsid w:val="00F64F7D"/>
    <w:rsid w:val="00F65D7D"/>
    <w:rsid w:val="00F65F4B"/>
    <w:rsid w:val="00F6671C"/>
    <w:rsid w:val="00F66F9F"/>
    <w:rsid w:val="00F672B2"/>
    <w:rsid w:val="00F70CE6"/>
    <w:rsid w:val="00F7156B"/>
    <w:rsid w:val="00F715D2"/>
    <w:rsid w:val="00F71B74"/>
    <w:rsid w:val="00F72FF1"/>
    <w:rsid w:val="00F73A0C"/>
    <w:rsid w:val="00F73E69"/>
    <w:rsid w:val="00F742C4"/>
    <w:rsid w:val="00F76706"/>
    <w:rsid w:val="00F76FA3"/>
    <w:rsid w:val="00F82D24"/>
    <w:rsid w:val="00F83287"/>
    <w:rsid w:val="00F83323"/>
    <w:rsid w:val="00F8363D"/>
    <w:rsid w:val="00F837AC"/>
    <w:rsid w:val="00F83916"/>
    <w:rsid w:val="00F83B47"/>
    <w:rsid w:val="00F843D3"/>
    <w:rsid w:val="00F848DD"/>
    <w:rsid w:val="00F8523B"/>
    <w:rsid w:val="00F859FE"/>
    <w:rsid w:val="00F863B8"/>
    <w:rsid w:val="00F8652D"/>
    <w:rsid w:val="00F87D64"/>
    <w:rsid w:val="00F907BA"/>
    <w:rsid w:val="00F90F32"/>
    <w:rsid w:val="00F916B8"/>
    <w:rsid w:val="00F91770"/>
    <w:rsid w:val="00F92987"/>
    <w:rsid w:val="00F92E5D"/>
    <w:rsid w:val="00F93066"/>
    <w:rsid w:val="00F9345B"/>
    <w:rsid w:val="00F935CA"/>
    <w:rsid w:val="00F9460A"/>
    <w:rsid w:val="00F94F22"/>
    <w:rsid w:val="00F9623B"/>
    <w:rsid w:val="00F96333"/>
    <w:rsid w:val="00F970AE"/>
    <w:rsid w:val="00F97C44"/>
    <w:rsid w:val="00FA0A02"/>
    <w:rsid w:val="00FA1306"/>
    <w:rsid w:val="00FA1AFA"/>
    <w:rsid w:val="00FA1EFC"/>
    <w:rsid w:val="00FA2A92"/>
    <w:rsid w:val="00FA4A5F"/>
    <w:rsid w:val="00FB0E35"/>
    <w:rsid w:val="00FB1E87"/>
    <w:rsid w:val="00FB25EF"/>
    <w:rsid w:val="00FB3C06"/>
    <w:rsid w:val="00FB4B0D"/>
    <w:rsid w:val="00FB5214"/>
    <w:rsid w:val="00FB5A70"/>
    <w:rsid w:val="00FB5BF8"/>
    <w:rsid w:val="00FB5FFC"/>
    <w:rsid w:val="00FC097C"/>
    <w:rsid w:val="00FC0E14"/>
    <w:rsid w:val="00FC3083"/>
    <w:rsid w:val="00FC33AF"/>
    <w:rsid w:val="00FC467C"/>
    <w:rsid w:val="00FC5DF9"/>
    <w:rsid w:val="00FC613F"/>
    <w:rsid w:val="00FC7800"/>
    <w:rsid w:val="00FD03EF"/>
    <w:rsid w:val="00FD18AA"/>
    <w:rsid w:val="00FD58B9"/>
    <w:rsid w:val="00FD6A07"/>
    <w:rsid w:val="00FD6CBB"/>
    <w:rsid w:val="00FD7F24"/>
    <w:rsid w:val="00FE1720"/>
    <w:rsid w:val="00FE2097"/>
    <w:rsid w:val="00FE247D"/>
    <w:rsid w:val="00FE2A29"/>
    <w:rsid w:val="00FE2BF3"/>
    <w:rsid w:val="00FE4258"/>
    <w:rsid w:val="00FE42B4"/>
    <w:rsid w:val="00FE6A58"/>
    <w:rsid w:val="00FE6B8C"/>
    <w:rsid w:val="00FE723E"/>
    <w:rsid w:val="00FE79EF"/>
    <w:rsid w:val="00FE7ABD"/>
    <w:rsid w:val="00FF017A"/>
    <w:rsid w:val="00FF021B"/>
    <w:rsid w:val="00FF1285"/>
    <w:rsid w:val="00FF14AA"/>
    <w:rsid w:val="00FF261C"/>
    <w:rsid w:val="00FF2B34"/>
    <w:rsid w:val="00FF3303"/>
    <w:rsid w:val="00FF4332"/>
    <w:rsid w:val="00FF4C0A"/>
    <w:rsid w:val="00FF5EEC"/>
    <w:rsid w:val="012E2653"/>
    <w:rsid w:val="013E7633"/>
    <w:rsid w:val="01416531"/>
    <w:rsid w:val="01422ABB"/>
    <w:rsid w:val="014D2E11"/>
    <w:rsid w:val="01676E3A"/>
    <w:rsid w:val="01747BB8"/>
    <w:rsid w:val="018457B7"/>
    <w:rsid w:val="01864D16"/>
    <w:rsid w:val="018F5EA4"/>
    <w:rsid w:val="01DA3EF7"/>
    <w:rsid w:val="01DC50B3"/>
    <w:rsid w:val="01E0788E"/>
    <w:rsid w:val="01E10BC9"/>
    <w:rsid w:val="01E1232A"/>
    <w:rsid w:val="01F42701"/>
    <w:rsid w:val="01FD0C68"/>
    <w:rsid w:val="0210554D"/>
    <w:rsid w:val="021975B6"/>
    <w:rsid w:val="021E7B85"/>
    <w:rsid w:val="026303F9"/>
    <w:rsid w:val="02A73524"/>
    <w:rsid w:val="02BA69B8"/>
    <w:rsid w:val="02C62ADC"/>
    <w:rsid w:val="02CB7B25"/>
    <w:rsid w:val="02DD5E73"/>
    <w:rsid w:val="02ED3398"/>
    <w:rsid w:val="03806060"/>
    <w:rsid w:val="038D3EE0"/>
    <w:rsid w:val="03A95847"/>
    <w:rsid w:val="03F7120D"/>
    <w:rsid w:val="03F74263"/>
    <w:rsid w:val="04000178"/>
    <w:rsid w:val="04074D48"/>
    <w:rsid w:val="0420434A"/>
    <w:rsid w:val="042B372E"/>
    <w:rsid w:val="04787121"/>
    <w:rsid w:val="04955B69"/>
    <w:rsid w:val="04AD5F41"/>
    <w:rsid w:val="04B04BD4"/>
    <w:rsid w:val="04B87510"/>
    <w:rsid w:val="04CA38F5"/>
    <w:rsid w:val="04DC73A5"/>
    <w:rsid w:val="04E72F2D"/>
    <w:rsid w:val="04EA4962"/>
    <w:rsid w:val="052A04F9"/>
    <w:rsid w:val="056820B7"/>
    <w:rsid w:val="058017B9"/>
    <w:rsid w:val="05804469"/>
    <w:rsid w:val="05A4368B"/>
    <w:rsid w:val="05BB20DA"/>
    <w:rsid w:val="05C634DB"/>
    <w:rsid w:val="05CF1D10"/>
    <w:rsid w:val="05EE5494"/>
    <w:rsid w:val="05F87E88"/>
    <w:rsid w:val="06233BDC"/>
    <w:rsid w:val="06476EE7"/>
    <w:rsid w:val="065675DD"/>
    <w:rsid w:val="06677668"/>
    <w:rsid w:val="066D7FB5"/>
    <w:rsid w:val="06825CD8"/>
    <w:rsid w:val="06B24451"/>
    <w:rsid w:val="06CC06E8"/>
    <w:rsid w:val="073D3A54"/>
    <w:rsid w:val="07DE4468"/>
    <w:rsid w:val="08042FDE"/>
    <w:rsid w:val="08087A19"/>
    <w:rsid w:val="0824521F"/>
    <w:rsid w:val="083A3184"/>
    <w:rsid w:val="08560A61"/>
    <w:rsid w:val="087B4018"/>
    <w:rsid w:val="08852C79"/>
    <w:rsid w:val="08856EBD"/>
    <w:rsid w:val="08CC5402"/>
    <w:rsid w:val="091211E6"/>
    <w:rsid w:val="092129F4"/>
    <w:rsid w:val="09393819"/>
    <w:rsid w:val="096036D6"/>
    <w:rsid w:val="09651CA7"/>
    <w:rsid w:val="09752739"/>
    <w:rsid w:val="09C96D57"/>
    <w:rsid w:val="09FA6035"/>
    <w:rsid w:val="0A033F5F"/>
    <w:rsid w:val="0A0575D6"/>
    <w:rsid w:val="0A1D0BF0"/>
    <w:rsid w:val="0A3C1DFB"/>
    <w:rsid w:val="0A877696"/>
    <w:rsid w:val="0A8D52DC"/>
    <w:rsid w:val="0A9409B9"/>
    <w:rsid w:val="0AEE136D"/>
    <w:rsid w:val="0AF83EE3"/>
    <w:rsid w:val="0B2D7F44"/>
    <w:rsid w:val="0B2F1017"/>
    <w:rsid w:val="0B631DC6"/>
    <w:rsid w:val="0B702C8A"/>
    <w:rsid w:val="0B7B292A"/>
    <w:rsid w:val="0B7B7CBD"/>
    <w:rsid w:val="0B7D6CB7"/>
    <w:rsid w:val="0B8B5AB0"/>
    <w:rsid w:val="0B9B58AE"/>
    <w:rsid w:val="0BB95666"/>
    <w:rsid w:val="0BCC093C"/>
    <w:rsid w:val="0BD04E9D"/>
    <w:rsid w:val="0C513211"/>
    <w:rsid w:val="0C927B99"/>
    <w:rsid w:val="0C9A7841"/>
    <w:rsid w:val="0C9D7034"/>
    <w:rsid w:val="0CC015F5"/>
    <w:rsid w:val="0CD160E4"/>
    <w:rsid w:val="0CD3549C"/>
    <w:rsid w:val="0CDB52AC"/>
    <w:rsid w:val="0CE44092"/>
    <w:rsid w:val="0CE97AAD"/>
    <w:rsid w:val="0D3D7924"/>
    <w:rsid w:val="0D5139DB"/>
    <w:rsid w:val="0DC54EF3"/>
    <w:rsid w:val="0E007885"/>
    <w:rsid w:val="0E0878E0"/>
    <w:rsid w:val="0E535E5E"/>
    <w:rsid w:val="0E5605B8"/>
    <w:rsid w:val="0E5B2194"/>
    <w:rsid w:val="0E740F24"/>
    <w:rsid w:val="0E7B649E"/>
    <w:rsid w:val="0EA72647"/>
    <w:rsid w:val="0EA93CCF"/>
    <w:rsid w:val="0ED956A8"/>
    <w:rsid w:val="0EFD4925"/>
    <w:rsid w:val="0F08491E"/>
    <w:rsid w:val="0F1B5DEA"/>
    <w:rsid w:val="0F2C2D24"/>
    <w:rsid w:val="0F842975"/>
    <w:rsid w:val="0F874C27"/>
    <w:rsid w:val="0FDE63BA"/>
    <w:rsid w:val="0FEF34BD"/>
    <w:rsid w:val="0FF77C7F"/>
    <w:rsid w:val="10265C38"/>
    <w:rsid w:val="102B6FF2"/>
    <w:rsid w:val="104D24EA"/>
    <w:rsid w:val="104E2DF6"/>
    <w:rsid w:val="1073504B"/>
    <w:rsid w:val="10BB282D"/>
    <w:rsid w:val="10CF7CF7"/>
    <w:rsid w:val="10F770E9"/>
    <w:rsid w:val="111975CF"/>
    <w:rsid w:val="11216952"/>
    <w:rsid w:val="11637D0A"/>
    <w:rsid w:val="1180105A"/>
    <w:rsid w:val="118C0425"/>
    <w:rsid w:val="118E2BEF"/>
    <w:rsid w:val="119A0DAA"/>
    <w:rsid w:val="11A04776"/>
    <w:rsid w:val="11B851F1"/>
    <w:rsid w:val="120623EE"/>
    <w:rsid w:val="122C158B"/>
    <w:rsid w:val="1233643A"/>
    <w:rsid w:val="125166E4"/>
    <w:rsid w:val="12621DFE"/>
    <w:rsid w:val="12C9796E"/>
    <w:rsid w:val="12F036AE"/>
    <w:rsid w:val="13046F40"/>
    <w:rsid w:val="13224868"/>
    <w:rsid w:val="132C2B71"/>
    <w:rsid w:val="13461276"/>
    <w:rsid w:val="135B7EA7"/>
    <w:rsid w:val="137F0DA1"/>
    <w:rsid w:val="13A77330"/>
    <w:rsid w:val="13CD6444"/>
    <w:rsid w:val="14200B49"/>
    <w:rsid w:val="142072F3"/>
    <w:rsid w:val="142928EB"/>
    <w:rsid w:val="14600727"/>
    <w:rsid w:val="1464132C"/>
    <w:rsid w:val="14845486"/>
    <w:rsid w:val="14E0205F"/>
    <w:rsid w:val="150E23E3"/>
    <w:rsid w:val="151C47A7"/>
    <w:rsid w:val="152A1E2B"/>
    <w:rsid w:val="155D4B68"/>
    <w:rsid w:val="1567364C"/>
    <w:rsid w:val="159064DD"/>
    <w:rsid w:val="15916CA1"/>
    <w:rsid w:val="159A1DB2"/>
    <w:rsid w:val="15A138E6"/>
    <w:rsid w:val="15C45AB6"/>
    <w:rsid w:val="15C54F7A"/>
    <w:rsid w:val="16180EC2"/>
    <w:rsid w:val="163B49DA"/>
    <w:rsid w:val="16695217"/>
    <w:rsid w:val="168162D4"/>
    <w:rsid w:val="16822C24"/>
    <w:rsid w:val="16B65A41"/>
    <w:rsid w:val="16C546EA"/>
    <w:rsid w:val="16DD0C97"/>
    <w:rsid w:val="16F17AE1"/>
    <w:rsid w:val="170416A7"/>
    <w:rsid w:val="17122CAF"/>
    <w:rsid w:val="17191133"/>
    <w:rsid w:val="172E2C51"/>
    <w:rsid w:val="17443F81"/>
    <w:rsid w:val="178D08F7"/>
    <w:rsid w:val="17C24B7F"/>
    <w:rsid w:val="17C93AC0"/>
    <w:rsid w:val="17EF5F76"/>
    <w:rsid w:val="180C53CB"/>
    <w:rsid w:val="1843136C"/>
    <w:rsid w:val="18693BF3"/>
    <w:rsid w:val="18836EBA"/>
    <w:rsid w:val="18953EB8"/>
    <w:rsid w:val="189628EE"/>
    <w:rsid w:val="18B51497"/>
    <w:rsid w:val="18B91999"/>
    <w:rsid w:val="18D03406"/>
    <w:rsid w:val="18DD544A"/>
    <w:rsid w:val="18E326EF"/>
    <w:rsid w:val="18E75CDF"/>
    <w:rsid w:val="18F3137B"/>
    <w:rsid w:val="18F86DBB"/>
    <w:rsid w:val="19163BC7"/>
    <w:rsid w:val="19466D6F"/>
    <w:rsid w:val="1992500D"/>
    <w:rsid w:val="19A55044"/>
    <w:rsid w:val="19E72128"/>
    <w:rsid w:val="19EF0181"/>
    <w:rsid w:val="1A4556B7"/>
    <w:rsid w:val="1A734EFE"/>
    <w:rsid w:val="1A776E27"/>
    <w:rsid w:val="1AC357B8"/>
    <w:rsid w:val="1AD71A5F"/>
    <w:rsid w:val="1AE64518"/>
    <w:rsid w:val="1B06239D"/>
    <w:rsid w:val="1B080B08"/>
    <w:rsid w:val="1B095020"/>
    <w:rsid w:val="1B39374B"/>
    <w:rsid w:val="1B8C7C5F"/>
    <w:rsid w:val="1BF92007"/>
    <w:rsid w:val="1C0418E5"/>
    <w:rsid w:val="1C5F6FF7"/>
    <w:rsid w:val="1C6B0742"/>
    <w:rsid w:val="1C6D1C1E"/>
    <w:rsid w:val="1C7A1844"/>
    <w:rsid w:val="1CAD5260"/>
    <w:rsid w:val="1CC43C0E"/>
    <w:rsid w:val="1D067931"/>
    <w:rsid w:val="1D9A682E"/>
    <w:rsid w:val="1DA32E8A"/>
    <w:rsid w:val="1DD267B4"/>
    <w:rsid w:val="1DD5333A"/>
    <w:rsid w:val="1DE90568"/>
    <w:rsid w:val="1DF501F2"/>
    <w:rsid w:val="1DFF4AD7"/>
    <w:rsid w:val="1E106CEC"/>
    <w:rsid w:val="1E876E3D"/>
    <w:rsid w:val="1E904E0C"/>
    <w:rsid w:val="1EB11740"/>
    <w:rsid w:val="1EFF3B21"/>
    <w:rsid w:val="1F003EB2"/>
    <w:rsid w:val="1F0C6FDC"/>
    <w:rsid w:val="1F1176D2"/>
    <w:rsid w:val="1F2A06B5"/>
    <w:rsid w:val="1F673F70"/>
    <w:rsid w:val="1F7110BD"/>
    <w:rsid w:val="1F74387F"/>
    <w:rsid w:val="1F8256D5"/>
    <w:rsid w:val="1F942464"/>
    <w:rsid w:val="1FCC2D5D"/>
    <w:rsid w:val="1FEC1C6B"/>
    <w:rsid w:val="1FF129D1"/>
    <w:rsid w:val="2040264F"/>
    <w:rsid w:val="207A760A"/>
    <w:rsid w:val="207C2892"/>
    <w:rsid w:val="20C2705D"/>
    <w:rsid w:val="20C46890"/>
    <w:rsid w:val="213D2D79"/>
    <w:rsid w:val="2189269D"/>
    <w:rsid w:val="21B920B0"/>
    <w:rsid w:val="21C26026"/>
    <w:rsid w:val="21DF4C52"/>
    <w:rsid w:val="21E364F7"/>
    <w:rsid w:val="21EB16C5"/>
    <w:rsid w:val="222B3797"/>
    <w:rsid w:val="225B4608"/>
    <w:rsid w:val="225F5643"/>
    <w:rsid w:val="22710902"/>
    <w:rsid w:val="22A93E64"/>
    <w:rsid w:val="22D57A4E"/>
    <w:rsid w:val="22E71DC9"/>
    <w:rsid w:val="22E753F7"/>
    <w:rsid w:val="22F16530"/>
    <w:rsid w:val="22F845A3"/>
    <w:rsid w:val="231C057B"/>
    <w:rsid w:val="23583F74"/>
    <w:rsid w:val="23A812FF"/>
    <w:rsid w:val="23BF55D2"/>
    <w:rsid w:val="23C47D01"/>
    <w:rsid w:val="23F43C00"/>
    <w:rsid w:val="23F9018E"/>
    <w:rsid w:val="23FB3009"/>
    <w:rsid w:val="240C4D0F"/>
    <w:rsid w:val="242502A5"/>
    <w:rsid w:val="2426517A"/>
    <w:rsid w:val="242C6188"/>
    <w:rsid w:val="24373788"/>
    <w:rsid w:val="243B3EBE"/>
    <w:rsid w:val="24481177"/>
    <w:rsid w:val="245238F3"/>
    <w:rsid w:val="24772D85"/>
    <w:rsid w:val="24790A17"/>
    <w:rsid w:val="249A257B"/>
    <w:rsid w:val="24DB511A"/>
    <w:rsid w:val="24DE5BAB"/>
    <w:rsid w:val="24F22C4B"/>
    <w:rsid w:val="24F5212C"/>
    <w:rsid w:val="250B1D05"/>
    <w:rsid w:val="250E25E2"/>
    <w:rsid w:val="253E3C39"/>
    <w:rsid w:val="25480868"/>
    <w:rsid w:val="254F7788"/>
    <w:rsid w:val="255E4A9E"/>
    <w:rsid w:val="25732F80"/>
    <w:rsid w:val="2575079B"/>
    <w:rsid w:val="25B17E5E"/>
    <w:rsid w:val="25D07EA2"/>
    <w:rsid w:val="25F02884"/>
    <w:rsid w:val="25F77CCB"/>
    <w:rsid w:val="26172E48"/>
    <w:rsid w:val="262A0FD4"/>
    <w:rsid w:val="262F44F2"/>
    <w:rsid w:val="267A3EA5"/>
    <w:rsid w:val="268E3471"/>
    <w:rsid w:val="26942C5C"/>
    <w:rsid w:val="26B13ED6"/>
    <w:rsid w:val="26B51792"/>
    <w:rsid w:val="26BB2187"/>
    <w:rsid w:val="26BD54B5"/>
    <w:rsid w:val="26D43D30"/>
    <w:rsid w:val="26DF35A0"/>
    <w:rsid w:val="2712781F"/>
    <w:rsid w:val="271C4B5A"/>
    <w:rsid w:val="272413E8"/>
    <w:rsid w:val="2780412D"/>
    <w:rsid w:val="278A769C"/>
    <w:rsid w:val="27983746"/>
    <w:rsid w:val="27B37CB6"/>
    <w:rsid w:val="27B830F0"/>
    <w:rsid w:val="27CF2F3B"/>
    <w:rsid w:val="27DE69E2"/>
    <w:rsid w:val="27FE53E9"/>
    <w:rsid w:val="28001EE8"/>
    <w:rsid w:val="2800671D"/>
    <w:rsid w:val="280E50E2"/>
    <w:rsid w:val="281D6DBD"/>
    <w:rsid w:val="287A12EA"/>
    <w:rsid w:val="28A64827"/>
    <w:rsid w:val="28BA7B99"/>
    <w:rsid w:val="28D72B4A"/>
    <w:rsid w:val="28EC39EA"/>
    <w:rsid w:val="29315BE6"/>
    <w:rsid w:val="293F2EFC"/>
    <w:rsid w:val="29414BA2"/>
    <w:rsid w:val="29486EB8"/>
    <w:rsid w:val="29706EC4"/>
    <w:rsid w:val="29912884"/>
    <w:rsid w:val="29B709BC"/>
    <w:rsid w:val="29B778DA"/>
    <w:rsid w:val="29C510B1"/>
    <w:rsid w:val="29CE1DE3"/>
    <w:rsid w:val="29E27B2B"/>
    <w:rsid w:val="29F10BB3"/>
    <w:rsid w:val="29F828C4"/>
    <w:rsid w:val="29F87305"/>
    <w:rsid w:val="2A043385"/>
    <w:rsid w:val="2A3F3146"/>
    <w:rsid w:val="2A743E22"/>
    <w:rsid w:val="2A78441B"/>
    <w:rsid w:val="2A804E2A"/>
    <w:rsid w:val="2A942526"/>
    <w:rsid w:val="2AB55741"/>
    <w:rsid w:val="2AFF34CF"/>
    <w:rsid w:val="2B0E3C70"/>
    <w:rsid w:val="2B6026BE"/>
    <w:rsid w:val="2B7F51F1"/>
    <w:rsid w:val="2B874A62"/>
    <w:rsid w:val="2B9F4DCB"/>
    <w:rsid w:val="2BA719ED"/>
    <w:rsid w:val="2BCE0DBA"/>
    <w:rsid w:val="2BFA6ED5"/>
    <w:rsid w:val="2C273236"/>
    <w:rsid w:val="2C481DF0"/>
    <w:rsid w:val="2C4D2524"/>
    <w:rsid w:val="2CC339EB"/>
    <w:rsid w:val="2CC40A53"/>
    <w:rsid w:val="2CCF6C5E"/>
    <w:rsid w:val="2CDF066B"/>
    <w:rsid w:val="2CEF7681"/>
    <w:rsid w:val="2D015B62"/>
    <w:rsid w:val="2D0735A9"/>
    <w:rsid w:val="2D125E61"/>
    <w:rsid w:val="2D2B6A30"/>
    <w:rsid w:val="2D2D29E7"/>
    <w:rsid w:val="2D67659F"/>
    <w:rsid w:val="2D6B6EBA"/>
    <w:rsid w:val="2D7117E4"/>
    <w:rsid w:val="2D7934FC"/>
    <w:rsid w:val="2D8C6C17"/>
    <w:rsid w:val="2DB3322D"/>
    <w:rsid w:val="2DC9457B"/>
    <w:rsid w:val="2DDC33D0"/>
    <w:rsid w:val="2DED51D4"/>
    <w:rsid w:val="2E277B5D"/>
    <w:rsid w:val="2E322FE6"/>
    <w:rsid w:val="2E3B09EA"/>
    <w:rsid w:val="2E3E5DF0"/>
    <w:rsid w:val="2E4466E4"/>
    <w:rsid w:val="2E5D70D1"/>
    <w:rsid w:val="2E6C4B3E"/>
    <w:rsid w:val="2E9930D9"/>
    <w:rsid w:val="2EC0043D"/>
    <w:rsid w:val="2ECA5B11"/>
    <w:rsid w:val="2EDE4DDC"/>
    <w:rsid w:val="2EE67E86"/>
    <w:rsid w:val="2EEE3E61"/>
    <w:rsid w:val="2EF5317A"/>
    <w:rsid w:val="2F064F67"/>
    <w:rsid w:val="2F0A6EB0"/>
    <w:rsid w:val="2F0A76E5"/>
    <w:rsid w:val="2F416363"/>
    <w:rsid w:val="2F495C8D"/>
    <w:rsid w:val="2F6C6B29"/>
    <w:rsid w:val="2F8053D5"/>
    <w:rsid w:val="2FDC0A8B"/>
    <w:rsid w:val="2FEC108C"/>
    <w:rsid w:val="2FED5B1C"/>
    <w:rsid w:val="30546686"/>
    <w:rsid w:val="3097762D"/>
    <w:rsid w:val="30AF1F51"/>
    <w:rsid w:val="30B43211"/>
    <w:rsid w:val="30BA440A"/>
    <w:rsid w:val="30CC3826"/>
    <w:rsid w:val="30D853A4"/>
    <w:rsid w:val="30F40C0E"/>
    <w:rsid w:val="31046DD0"/>
    <w:rsid w:val="311A68E7"/>
    <w:rsid w:val="31314B94"/>
    <w:rsid w:val="313E10D8"/>
    <w:rsid w:val="31853D12"/>
    <w:rsid w:val="318B23AF"/>
    <w:rsid w:val="31A917C3"/>
    <w:rsid w:val="31BA62B1"/>
    <w:rsid w:val="31D14E42"/>
    <w:rsid w:val="31E968B0"/>
    <w:rsid w:val="32104AE5"/>
    <w:rsid w:val="32464534"/>
    <w:rsid w:val="3262651A"/>
    <w:rsid w:val="32684A60"/>
    <w:rsid w:val="32724254"/>
    <w:rsid w:val="327D6044"/>
    <w:rsid w:val="32AF701F"/>
    <w:rsid w:val="32B92D9D"/>
    <w:rsid w:val="32C01B4E"/>
    <w:rsid w:val="32F35F5A"/>
    <w:rsid w:val="3319440D"/>
    <w:rsid w:val="332F7D3A"/>
    <w:rsid w:val="33320FD4"/>
    <w:rsid w:val="33395717"/>
    <w:rsid w:val="335D70DA"/>
    <w:rsid w:val="335E06FD"/>
    <w:rsid w:val="33615BD1"/>
    <w:rsid w:val="33621424"/>
    <w:rsid w:val="337267FA"/>
    <w:rsid w:val="33757D35"/>
    <w:rsid w:val="33AA7D1C"/>
    <w:rsid w:val="33B309ED"/>
    <w:rsid w:val="33D16C2D"/>
    <w:rsid w:val="33D44B1D"/>
    <w:rsid w:val="33D51B3E"/>
    <w:rsid w:val="34036C5A"/>
    <w:rsid w:val="34094EAB"/>
    <w:rsid w:val="3421567C"/>
    <w:rsid w:val="343D33BA"/>
    <w:rsid w:val="34447CC8"/>
    <w:rsid w:val="344859D5"/>
    <w:rsid w:val="345A7265"/>
    <w:rsid w:val="346A241C"/>
    <w:rsid w:val="34770143"/>
    <w:rsid w:val="34E47ECC"/>
    <w:rsid w:val="34FD4CAF"/>
    <w:rsid w:val="3507467B"/>
    <w:rsid w:val="350A1FB1"/>
    <w:rsid w:val="350C551B"/>
    <w:rsid w:val="35183FC0"/>
    <w:rsid w:val="353B41B4"/>
    <w:rsid w:val="35425021"/>
    <w:rsid w:val="354E152C"/>
    <w:rsid w:val="35702A1D"/>
    <w:rsid w:val="3573147F"/>
    <w:rsid w:val="357E326B"/>
    <w:rsid w:val="359403AE"/>
    <w:rsid w:val="359979C5"/>
    <w:rsid w:val="35BC225D"/>
    <w:rsid w:val="35D15C6D"/>
    <w:rsid w:val="35ED4D2E"/>
    <w:rsid w:val="360E1ADE"/>
    <w:rsid w:val="36181075"/>
    <w:rsid w:val="36196845"/>
    <w:rsid w:val="363A46D0"/>
    <w:rsid w:val="363E76E0"/>
    <w:rsid w:val="36701A67"/>
    <w:rsid w:val="369E55BD"/>
    <w:rsid w:val="36B45FE1"/>
    <w:rsid w:val="36BC746C"/>
    <w:rsid w:val="36C1790A"/>
    <w:rsid w:val="36C24BC1"/>
    <w:rsid w:val="36E33231"/>
    <w:rsid w:val="36FE47F7"/>
    <w:rsid w:val="37453D81"/>
    <w:rsid w:val="375E5A8C"/>
    <w:rsid w:val="377028A3"/>
    <w:rsid w:val="378C49B8"/>
    <w:rsid w:val="38417F96"/>
    <w:rsid w:val="3859500B"/>
    <w:rsid w:val="385C1BFA"/>
    <w:rsid w:val="38725709"/>
    <w:rsid w:val="388D6AAD"/>
    <w:rsid w:val="38C428F6"/>
    <w:rsid w:val="38E334D6"/>
    <w:rsid w:val="390B3749"/>
    <w:rsid w:val="391B783E"/>
    <w:rsid w:val="391D2AB9"/>
    <w:rsid w:val="391E50D7"/>
    <w:rsid w:val="3928565D"/>
    <w:rsid w:val="39354141"/>
    <w:rsid w:val="394349F2"/>
    <w:rsid w:val="39605DBA"/>
    <w:rsid w:val="39613EA2"/>
    <w:rsid w:val="39623815"/>
    <w:rsid w:val="39712BAE"/>
    <w:rsid w:val="39784841"/>
    <w:rsid w:val="397D1AB8"/>
    <w:rsid w:val="39866B63"/>
    <w:rsid w:val="39B649C7"/>
    <w:rsid w:val="39C9390B"/>
    <w:rsid w:val="39D071B3"/>
    <w:rsid w:val="39D408A1"/>
    <w:rsid w:val="39DD1A7F"/>
    <w:rsid w:val="3A044D8C"/>
    <w:rsid w:val="3A0F0F8B"/>
    <w:rsid w:val="3A2702C2"/>
    <w:rsid w:val="3A2D2EC9"/>
    <w:rsid w:val="3A3B40FB"/>
    <w:rsid w:val="3A4B5078"/>
    <w:rsid w:val="3A57244E"/>
    <w:rsid w:val="3A594147"/>
    <w:rsid w:val="3ABA4591"/>
    <w:rsid w:val="3AC43EC2"/>
    <w:rsid w:val="3ACC6CA4"/>
    <w:rsid w:val="3AD137B2"/>
    <w:rsid w:val="3B072F22"/>
    <w:rsid w:val="3B18380A"/>
    <w:rsid w:val="3B675A37"/>
    <w:rsid w:val="3B896414"/>
    <w:rsid w:val="3BF171FF"/>
    <w:rsid w:val="3BFD04AE"/>
    <w:rsid w:val="3C3D5F26"/>
    <w:rsid w:val="3C6A0148"/>
    <w:rsid w:val="3CA77ED9"/>
    <w:rsid w:val="3CB86A01"/>
    <w:rsid w:val="3CE069BD"/>
    <w:rsid w:val="3D1D4AEA"/>
    <w:rsid w:val="3D4A4BA5"/>
    <w:rsid w:val="3D641031"/>
    <w:rsid w:val="3D716211"/>
    <w:rsid w:val="3D747DFC"/>
    <w:rsid w:val="3D807EE3"/>
    <w:rsid w:val="3DC05CD8"/>
    <w:rsid w:val="3DED535E"/>
    <w:rsid w:val="3E511A5E"/>
    <w:rsid w:val="3E59330E"/>
    <w:rsid w:val="3E81544E"/>
    <w:rsid w:val="3E914077"/>
    <w:rsid w:val="3ED60433"/>
    <w:rsid w:val="3EE407B4"/>
    <w:rsid w:val="3EF5022E"/>
    <w:rsid w:val="3F2C74A4"/>
    <w:rsid w:val="3F3B2103"/>
    <w:rsid w:val="3F6F093F"/>
    <w:rsid w:val="3F8D23B5"/>
    <w:rsid w:val="3FCF1DF4"/>
    <w:rsid w:val="3FD07341"/>
    <w:rsid w:val="3FD34BE5"/>
    <w:rsid w:val="40051954"/>
    <w:rsid w:val="402D7FEC"/>
    <w:rsid w:val="404E4BA7"/>
    <w:rsid w:val="405C2BC9"/>
    <w:rsid w:val="40950A47"/>
    <w:rsid w:val="40C76096"/>
    <w:rsid w:val="415322F5"/>
    <w:rsid w:val="41563F91"/>
    <w:rsid w:val="416F5A66"/>
    <w:rsid w:val="41987DB4"/>
    <w:rsid w:val="41FA19F8"/>
    <w:rsid w:val="42133EA9"/>
    <w:rsid w:val="421B5626"/>
    <w:rsid w:val="42476992"/>
    <w:rsid w:val="427848ED"/>
    <w:rsid w:val="427F0BAF"/>
    <w:rsid w:val="429D0D61"/>
    <w:rsid w:val="42A0725A"/>
    <w:rsid w:val="42A87619"/>
    <w:rsid w:val="42BE2AFE"/>
    <w:rsid w:val="42D4065C"/>
    <w:rsid w:val="43174345"/>
    <w:rsid w:val="43255A97"/>
    <w:rsid w:val="432B3972"/>
    <w:rsid w:val="4347508E"/>
    <w:rsid w:val="434B2FAF"/>
    <w:rsid w:val="43694DB1"/>
    <w:rsid w:val="4393316B"/>
    <w:rsid w:val="43BC0670"/>
    <w:rsid w:val="43C01C49"/>
    <w:rsid w:val="43DF0D6C"/>
    <w:rsid w:val="43FD0D84"/>
    <w:rsid w:val="444338FF"/>
    <w:rsid w:val="4465535C"/>
    <w:rsid w:val="44691051"/>
    <w:rsid w:val="44A9232C"/>
    <w:rsid w:val="44BF64C3"/>
    <w:rsid w:val="44CA3AA7"/>
    <w:rsid w:val="45202500"/>
    <w:rsid w:val="4544501B"/>
    <w:rsid w:val="45607433"/>
    <w:rsid w:val="456A5146"/>
    <w:rsid w:val="456F78AE"/>
    <w:rsid w:val="45953DAF"/>
    <w:rsid w:val="45A20829"/>
    <w:rsid w:val="45CD4A45"/>
    <w:rsid w:val="45F96F20"/>
    <w:rsid w:val="46374C51"/>
    <w:rsid w:val="465A4C0C"/>
    <w:rsid w:val="466B531A"/>
    <w:rsid w:val="467C5776"/>
    <w:rsid w:val="468A644D"/>
    <w:rsid w:val="46B878BB"/>
    <w:rsid w:val="46C13DED"/>
    <w:rsid w:val="46CE5FC5"/>
    <w:rsid w:val="46D652A7"/>
    <w:rsid w:val="47131FDF"/>
    <w:rsid w:val="47174DD7"/>
    <w:rsid w:val="473664E2"/>
    <w:rsid w:val="473A4E60"/>
    <w:rsid w:val="47576F29"/>
    <w:rsid w:val="476D70FA"/>
    <w:rsid w:val="47BE1F3E"/>
    <w:rsid w:val="48210156"/>
    <w:rsid w:val="483003CF"/>
    <w:rsid w:val="484B0376"/>
    <w:rsid w:val="485065D6"/>
    <w:rsid w:val="485A4EEA"/>
    <w:rsid w:val="48A3017A"/>
    <w:rsid w:val="48BC3D67"/>
    <w:rsid w:val="49484F99"/>
    <w:rsid w:val="49604402"/>
    <w:rsid w:val="497204FD"/>
    <w:rsid w:val="497E7497"/>
    <w:rsid w:val="497F3678"/>
    <w:rsid w:val="499C5CCC"/>
    <w:rsid w:val="49DF487E"/>
    <w:rsid w:val="4A6E571A"/>
    <w:rsid w:val="4AC920CE"/>
    <w:rsid w:val="4B261110"/>
    <w:rsid w:val="4B2B74F2"/>
    <w:rsid w:val="4B7B2FD4"/>
    <w:rsid w:val="4BB73D4B"/>
    <w:rsid w:val="4BE63756"/>
    <w:rsid w:val="4BEF775D"/>
    <w:rsid w:val="4BFC0768"/>
    <w:rsid w:val="4C3D7850"/>
    <w:rsid w:val="4C4911EE"/>
    <w:rsid w:val="4C4E5C52"/>
    <w:rsid w:val="4C4E7A51"/>
    <w:rsid w:val="4C5F3B28"/>
    <w:rsid w:val="4C654B98"/>
    <w:rsid w:val="4C68348D"/>
    <w:rsid w:val="4C7650C8"/>
    <w:rsid w:val="4C854799"/>
    <w:rsid w:val="4C962699"/>
    <w:rsid w:val="4C96561C"/>
    <w:rsid w:val="4CAE06AD"/>
    <w:rsid w:val="4CF1702F"/>
    <w:rsid w:val="4D2150A9"/>
    <w:rsid w:val="4D5253DB"/>
    <w:rsid w:val="4D690F89"/>
    <w:rsid w:val="4D6D448E"/>
    <w:rsid w:val="4D6E0330"/>
    <w:rsid w:val="4D750490"/>
    <w:rsid w:val="4D857AC3"/>
    <w:rsid w:val="4D8829FA"/>
    <w:rsid w:val="4DB301FA"/>
    <w:rsid w:val="4DBA5A3E"/>
    <w:rsid w:val="4DDD2DE3"/>
    <w:rsid w:val="4E0D24B8"/>
    <w:rsid w:val="4E1B49E2"/>
    <w:rsid w:val="4E1F4EF9"/>
    <w:rsid w:val="4E411FEB"/>
    <w:rsid w:val="4E583194"/>
    <w:rsid w:val="4ECC4164"/>
    <w:rsid w:val="4F0D4873"/>
    <w:rsid w:val="4F1376B0"/>
    <w:rsid w:val="4F2B089D"/>
    <w:rsid w:val="4F4636B2"/>
    <w:rsid w:val="4F764CA4"/>
    <w:rsid w:val="4F7F4C53"/>
    <w:rsid w:val="4FC045B9"/>
    <w:rsid w:val="4FD241A3"/>
    <w:rsid w:val="500A2092"/>
    <w:rsid w:val="501376E7"/>
    <w:rsid w:val="50384E20"/>
    <w:rsid w:val="50441CE8"/>
    <w:rsid w:val="50A037E4"/>
    <w:rsid w:val="50BB07BC"/>
    <w:rsid w:val="50BC0795"/>
    <w:rsid w:val="50C7350D"/>
    <w:rsid w:val="50EB724C"/>
    <w:rsid w:val="50FC7A02"/>
    <w:rsid w:val="510120D2"/>
    <w:rsid w:val="514D4005"/>
    <w:rsid w:val="517B5A02"/>
    <w:rsid w:val="518B234E"/>
    <w:rsid w:val="518D62A5"/>
    <w:rsid w:val="51AB7AD7"/>
    <w:rsid w:val="51AD6DDC"/>
    <w:rsid w:val="51C230A3"/>
    <w:rsid w:val="51D50D78"/>
    <w:rsid w:val="51E774B9"/>
    <w:rsid w:val="51E90D02"/>
    <w:rsid w:val="51FC4855"/>
    <w:rsid w:val="524C7C12"/>
    <w:rsid w:val="52677E07"/>
    <w:rsid w:val="52981055"/>
    <w:rsid w:val="53087DFB"/>
    <w:rsid w:val="532D750F"/>
    <w:rsid w:val="53362209"/>
    <w:rsid w:val="53363E5C"/>
    <w:rsid w:val="53543A56"/>
    <w:rsid w:val="53601233"/>
    <w:rsid w:val="5366408C"/>
    <w:rsid w:val="536B0B00"/>
    <w:rsid w:val="53706AFF"/>
    <w:rsid w:val="538E55A3"/>
    <w:rsid w:val="539A076E"/>
    <w:rsid w:val="53AF15F8"/>
    <w:rsid w:val="53DF1523"/>
    <w:rsid w:val="53E46C59"/>
    <w:rsid w:val="540B7013"/>
    <w:rsid w:val="54320158"/>
    <w:rsid w:val="543601D1"/>
    <w:rsid w:val="543F33BE"/>
    <w:rsid w:val="544464F8"/>
    <w:rsid w:val="544D27D0"/>
    <w:rsid w:val="5497347E"/>
    <w:rsid w:val="54F44657"/>
    <w:rsid w:val="54F66887"/>
    <w:rsid w:val="54F72561"/>
    <w:rsid w:val="550D5CEC"/>
    <w:rsid w:val="554A77CA"/>
    <w:rsid w:val="556672B0"/>
    <w:rsid w:val="557E5B9D"/>
    <w:rsid w:val="55997A48"/>
    <w:rsid w:val="55AA4D32"/>
    <w:rsid w:val="55BF348C"/>
    <w:rsid w:val="55C0519A"/>
    <w:rsid w:val="55C1577D"/>
    <w:rsid w:val="55D51F06"/>
    <w:rsid w:val="55F62619"/>
    <w:rsid w:val="561F7127"/>
    <w:rsid w:val="563A7530"/>
    <w:rsid w:val="567B1824"/>
    <w:rsid w:val="569163F7"/>
    <w:rsid w:val="56B001DD"/>
    <w:rsid w:val="56EF6711"/>
    <w:rsid w:val="57736883"/>
    <w:rsid w:val="579901AB"/>
    <w:rsid w:val="57AC3F95"/>
    <w:rsid w:val="57C209DC"/>
    <w:rsid w:val="57C96E86"/>
    <w:rsid w:val="57D90A61"/>
    <w:rsid w:val="57E753D8"/>
    <w:rsid w:val="57EA5CE9"/>
    <w:rsid w:val="58101937"/>
    <w:rsid w:val="581B0938"/>
    <w:rsid w:val="582B444F"/>
    <w:rsid w:val="58412145"/>
    <w:rsid w:val="58795A02"/>
    <w:rsid w:val="58C80D59"/>
    <w:rsid w:val="58D75C12"/>
    <w:rsid w:val="592F7FEC"/>
    <w:rsid w:val="59A41D6B"/>
    <w:rsid w:val="59AF5B3A"/>
    <w:rsid w:val="59CF6923"/>
    <w:rsid w:val="5A4F65F7"/>
    <w:rsid w:val="5A562EBB"/>
    <w:rsid w:val="5A572160"/>
    <w:rsid w:val="5A5B1294"/>
    <w:rsid w:val="5A8659FD"/>
    <w:rsid w:val="5AE0633E"/>
    <w:rsid w:val="5AEC5ECD"/>
    <w:rsid w:val="5B2C6724"/>
    <w:rsid w:val="5B42676A"/>
    <w:rsid w:val="5B5152A0"/>
    <w:rsid w:val="5B6E6C63"/>
    <w:rsid w:val="5B9A6297"/>
    <w:rsid w:val="5BA03B8C"/>
    <w:rsid w:val="5BFB330F"/>
    <w:rsid w:val="5C055989"/>
    <w:rsid w:val="5C2F70B2"/>
    <w:rsid w:val="5C4E63CD"/>
    <w:rsid w:val="5C5A261E"/>
    <w:rsid w:val="5C845DD2"/>
    <w:rsid w:val="5C946463"/>
    <w:rsid w:val="5C9F113E"/>
    <w:rsid w:val="5CA25F2B"/>
    <w:rsid w:val="5CAB3133"/>
    <w:rsid w:val="5CBF13EE"/>
    <w:rsid w:val="5CD22890"/>
    <w:rsid w:val="5CD73843"/>
    <w:rsid w:val="5CDF4A65"/>
    <w:rsid w:val="5D0901E3"/>
    <w:rsid w:val="5D09666C"/>
    <w:rsid w:val="5D804027"/>
    <w:rsid w:val="5D921D68"/>
    <w:rsid w:val="5D991DE7"/>
    <w:rsid w:val="5DD31738"/>
    <w:rsid w:val="5E171BA5"/>
    <w:rsid w:val="5E397AD6"/>
    <w:rsid w:val="5E7E65B2"/>
    <w:rsid w:val="5E890912"/>
    <w:rsid w:val="5E9316C5"/>
    <w:rsid w:val="5EC23D40"/>
    <w:rsid w:val="5EE72806"/>
    <w:rsid w:val="5EEE3109"/>
    <w:rsid w:val="5EFA286C"/>
    <w:rsid w:val="5F2E4ED5"/>
    <w:rsid w:val="5F3D7017"/>
    <w:rsid w:val="5F80237C"/>
    <w:rsid w:val="5F8743C0"/>
    <w:rsid w:val="5F9212CF"/>
    <w:rsid w:val="5FA11DE7"/>
    <w:rsid w:val="5FA93A86"/>
    <w:rsid w:val="6001463B"/>
    <w:rsid w:val="60126AC6"/>
    <w:rsid w:val="604C4D04"/>
    <w:rsid w:val="605A2DC1"/>
    <w:rsid w:val="60600B12"/>
    <w:rsid w:val="60607885"/>
    <w:rsid w:val="60641F57"/>
    <w:rsid w:val="606977DC"/>
    <w:rsid w:val="60923A59"/>
    <w:rsid w:val="60943C04"/>
    <w:rsid w:val="60BB5D21"/>
    <w:rsid w:val="60C54399"/>
    <w:rsid w:val="60E157CB"/>
    <w:rsid w:val="60EC0276"/>
    <w:rsid w:val="61004D3E"/>
    <w:rsid w:val="61657D06"/>
    <w:rsid w:val="618832C8"/>
    <w:rsid w:val="61A53A10"/>
    <w:rsid w:val="61CB7BF5"/>
    <w:rsid w:val="621774D0"/>
    <w:rsid w:val="621B660F"/>
    <w:rsid w:val="62264742"/>
    <w:rsid w:val="622C374E"/>
    <w:rsid w:val="62467DC8"/>
    <w:rsid w:val="6298302D"/>
    <w:rsid w:val="62A53AD2"/>
    <w:rsid w:val="62DB3E76"/>
    <w:rsid w:val="630053F9"/>
    <w:rsid w:val="630A0086"/>
    <w:rsid w:val="63354582"/>
    <w:rsid w:val="63CF2CBA"/>
    <w:rsid w:val="642939A1"/>
    <w:rsid w:val="644F110D"/>
    <w:rsid w:val="648F0C05"/>
    <w:rsid w:val="64A6168E"/>
    <w:rsid w:val="64CE54A0"/>
    <w:rsid w:val="64E5467C"/>
    <w:rsid w:val="650D2E3B"/>
    <w:rsid w:val="6511797C"/>
    <w:rsid w:val="651C3854"/>
    <w:rsid w:val="653B3025"/>
    <w:rsid w:val="656013DC"/>
    <w:rsid w:val="656C0D77"/>
    <w:rsid w:val="65856EEE"/>
    <w:rsid w:val="658F6D9E"/>
    <w:rsid w:val="65957B3A"/>
    <w:rsid w:val="65EE60A9"/>
    <w:rsid w:val="65EE7317"/>
    <w:rsid w:val="65F03400"/>
    <w:rsid w:val="65F7450E"/>
    <w:rsid w:val="661262B3"/>
    <w:rsid w:val="661C21B5"/>
    <w:rsid w:val="661E1ADB"/>
    <w:rsid w:val="663A22F3"/>
    <w:rsid w:val="66676780"/>
    <w:rsid w:val="669324F4"/>
    <w:rsid w:val="66A97080"/>
    <w:rsid w:val="67091E65"/>
    <w:rsid w:val="671A4CA9"/>
    <w:rsid w:val="675131E0"/>
    <w:rsid w:val="6753626E"/>
    <w:rsid w:val="67E15C5E"/>
    <w:rsid w:val="681E1AEC"/>
    <w:rsid w:val="683416B4"/>
    <w:rsid w:val="684B3812"/>
    <w:rsid w:val="68662450"/>
    <w:rsid w:val="686A242D"/>
    <w:rsid w:val="689E4AA1"/>
    <w:rsid w:val="68B2652D"/>
    <w:rsid w:val="68DF58BB"/>
    <w:rsid w:val="6910643F"/>
    <w:rsid w:val="69267B66"/>
    <w:rsid w:val="69275C31"/>
    <w:rsid w:val="692D0BF3"/>
    <w:rsid w:val="69324DE7"/>
    <w:rsid w:val="69B97502"/>
    <w:rsid w:val="69FC2B73"/>
    <w:rsid w:val="6A2029D4"/>
    <w:rsid w:val="6A2B1F64"/>
    <w:rsid w:val="6A7D7457"/>
    <w:rsid w:val="6A9F4E12"/>
    <w:rsid w:val="6AAA5FCB"/>
    <w:rsid w:val="6ABA37A8"/>
    <w:rsid w:val="6AC27BF6"/>
    <w:rsid w:val="6ACC6CC8"/>
    <w:rsid w:val="6AE72E46"/>
    <w:rsid w:val="6B155BA4"/>
    <w:rsid w:val="6B161A77"/>
    <w:rsid w:val="6B251166"/>
    <w:rsid w:val="6B5C4A48"/>
    <w:rsid w:val="6B746487"/>
    <w:rsid w:val="6B903086"/>
    <w:rsid w:val="6BDE3EE6"/>
    <w:rsid w:val="6BF94295"/>
    <w:rsid w:val="6C112E72"/>
    <w:rsid w:val="6C1D078E"/>
    <w:rsid w:val="6C3B022B"/>
    <w:rsid w:val="6C4771DB"/>
    <w:rsid w:val="6C4C4899"/>
    <w:rsid w:val="6C59780B"/>
    <w:rsid w:val="6CD47100"/>
    <w:rsid w:val="6CE61CF2"/>
    <w:rsid w:val="6D1D6394"/>
    <w:rsid w:val="6D9770B6"/>
    <w:rsid w:val="6DD84D39"/>
    <w:rsid w:val="6DD925E3"/>
    <w:rsid w:val="6DDD2742"/>
    <w:rsid w:val="6E066F18"/>
    <w:rsid w:val="6E0B33D5"/>
    <w:rsid w:val="6E19254B"/>
    <w:rsid w:val="6E7855F2"/>
    <w:rsid w:val="6E7A152C"/>
    <w:rsid w:val="6F0C4D68"/>
    <w:rsid w:val="6F1D0EEB"/>
    <w:rsid w:val="6F55136D"/>
    <w:rsid w:val="6F5D4427"/>
    <w:rsid w:val="6F7A1036"/>
    <w:rsid w:val="6F7B4F7E"/>
    <w:rsid w:val="6F92090F"/>
    <w:rsid w:val="6FF72D66"/>
    <w:rsid w:val="6FFA01D5"/>
    <w:rsid w:val="702C5A6A"/>
    <w:rsid w:val="70720D31"/>
    <w:rsid w:val="70786D41"/>
    <w:rsid w:val="70857C3D"/>
    <w:rsid w:val="709B07C0"/>
    <w:rsid w:val="709D6F18"/>
    <w:rsid w:val="70BE2FEE"/>
    <w:rsid w:val="70DB3ADA"/>
    <w:rsid w:val="70E07843"/>
    <w:rsid w:val="70F34C36"/>
    <w:rsid w:val="70F459D3"/>
    <w:rsid w:val="71234705"/>
    <w:rsid w:val="71362F3E"/>
    <w:rsid w:val="716B4AB1"/>
    <w:rsid w:val="71B727D9"/>
    <w:rsid w:val="71B87924"/>
    <w:rsid w:val="71C0215B"/>
    <w:rsid w:val="71D158E7"/>
    <w:rsid w:val="71D307B1"/>
    <w:rsid w:val="71F129E7"/>
    <w:rsid w:val="71FB016C"/>
    <w:rsid w:val="72276783"/>
    <w:rsid w:val="723170C6"/>
    <w:rsid w:val="724B77D4"/>
    <w:rsid w:val="724C3572"/>
    <w:rsid w:val="724C6699"/>
    <w:rsid w:val="7274048F"/>
    <w:rsid w:val="729E32B1"/>
    <w:rsid w:val="72C368E5"/>
    <w:rsid w:val="72D75F23"/>
    <w:rsid w:val="72F81D0F"/>
    <w:rsid w:val="72F95D6C"/>
    <w:rsid w:val="736D5293"/>
    <w:rsid w:val="736F50AF"/>
    <w:rsid w:val="73B4060A"/>
    <w:rsid w:val="73FA638C"/>
    <w:rsid w:val="73FC6345"/>
    <w:rsid w:val="741954D6"/>
    <w:rsid w:val="742A7BE3"/>
    <w:rsid w:val="743C5111"/>
    <w:rsid w:val="743C6E6D"/>
    <w:rsid w:val="74BE474E"/>
    <w:rsid w:val="74BE542C"/>
    <w:rsid w:val="74E35BAB"/>
    <w:rsid w:val="74ED108A"/>
    <w:rsid w:val="750A37DE"/>
    <w:rsid w:val="75202CD7"/>
    <w:rsid w:val="754C2880"/>
    <w:rsid w:val="755E7441"/>
    <w:rsid w:val="75DA3618"/>
    <w:rsid w:val="75DF76BD"/>
    <w:rsid w:val="75E543E9"/>
    <w:rsid w:val="75FA0FAB"/>
    <w:rsid w:val="760627B4"/>
    <w:rsid w:val="760E3D2C"/>
    <w:rsid w:val="762D7341"/>
    <w:rsid w:val="764824DB"/>
    <w:rsid w:val="76485AD8"/>
    <w:rsid w:val="766627B9"/>
    <w:rsid w:val="76713248"/>
    <w:rsid w:val="76AD2372"/>
    <w:rsid w:val="76B812A5"/>
    <w:rsid w:val="76F36E23"/>
    <w:rsid w:val="76FC0E10"/>
    <w:rsid w:val="76FC693B"/>
    <w:rsid w:val="774C4886"/>
    <w:rsid w:val="77702AE3"/>
    <w:rsid w:val="77772F0D"/>
    <w:rsid w:val="7793105F"/>
    <w:rsid w:val="77A62CA8"/>
    <w:rsid w:val="77A95EBD"/>
    <w:rsid w:val="77FB7972"/>
    <w:rsid w:val="78252760"/>
    <w:rsid w:val="78440FA2"/>
    <w:rsid w:val="7857576D"/>
    <w:rsid w:val="785E05B9"/>
    <w:rsid w:val="78653B2D"/>
    <w:rsid w:val="788747A5"/>
    <w:rsid w:val="788B642C"/>
    <w:rsid w:val="78A278E2"/>
    <w:rsid w:val="78A41B0C"/>
    <w:rsid w:val="78BF0BF9"/>
    <w:rsid w:val="78CE4D85"/>
    <w:rsid w:val="78D320B4"/>
    <w:rsid w:val="7917621B"/>
    <w:rsid w:val="79182B61"/>
    <w:rsid w:val="797810B8"/>
    <w:rsid w:val="798E6AC4"/>
    <w:rsid w:val="79E94BF5"/>
    <w:rsid w:val="7A047C8C"/>
    <w:rsid w:val="7A4174AB"/>
    <w:rsid w:val="7A6D6B8F"/>
    <w:rsid w:val="7A700694"/>
    <w:rsid w:val="7AA04EF8"/>
    <w:rsid w:val="7ADD162D"/>
    <w:rsid w:val="7B006BB2"/>
    <w:rsid w:val="7B0C29CD"/>
    <w:rsid w:val="7B151CA7"/>
    <w:rsid w:val="7B1E27CF"/>
    <w:rsid w:val="7B1F65C4"/>
    <w:rsid w:val="7B2D10B9"/>
    <w:rsid w:val="7B2D18EA"/>
    <w:rsid w:val="7B3F3010"/>
    <w:rsid w:val="7B432592"/>
    <w:rsid w:val="7B7F42C1"/>
    <w:rsid w:val="7B9E342B"/>
    <w:rsid w:val="7BA4282F"/>
    <w:rsid w:val="7BAC4131"/>
    <w:rsid w:val="7BD5448B"/>
    <w:rsid w:val="7BF1765C"/>
    <w:rsid w:val="7C522CAF"/>
    <w:rsid w:val="7C6B7DDE"/>
    <w:rsid w:val="7C6E2350"/>
    <w:rsid w:val="7C7A143B"/>
    <w:rsid w:val="7C805704"/>
    <w:rsid w:val="7C8175AB"/>
    <w:rsid w:val="7C8C1417"/>
    <w:rsid w:val="7C9E7B0B"/>
    <w:rsid w:val="7CC368E0"/>
    <w:rsid w:val="7CCB5ECB"/>
    <w:rsid w:val="7D23584E"/>
    <w:rsid w:val="7D2E32A5"/>
    <w:rsid w:val="7D413E2F"/>
    <w:rsid w:val="7D447F1F"/>
    <w:rsid w:val="7D56022A"/>
    <w:rsid w:val="7DC522B7"/>
    <w:rsid w:val="7DE0679B"/>
    <w:rsid w:val="7E054B52"/>
    <w:rsid w:val="7E2853B4"/>
    <w:rsid w:val="7E2A3CE5"/>
    <w:rsid w:val="7E454DD1"/>
    <w:rsid w:val="7E6C5C4B"/>
    <w:rsid w:val="7E90173F"/>
    <w:rsid w:val="7EB210CA"/>
    <w:rsid w:val="7F3C53AE"/>
    <w:rsid w:val="7F4D16D9"/>
    <w:rsid w:val="7F76519A"/>
    <w:rsid w:val="7FB774DD"/>
    <w:rsid w:val="7FF71E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1pt" color="#FFFFFF"/>
    </o:shapedefaults>
    <o:shapelayout v:ext="edit">
      <o:idmap v:ext="edit" data="2"/>
      <o:rules v:ext="edit">
        <o:r id="V:Rule1" type="callout" idref="#自选图形 876"/>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unhideWhenUsed="0" w:uiPriority="0" w:semiHidden="0" w:name="Strong"/>
    <w:lsdException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240" w:after="240" w:line="360" w:lineRule="auto"/>
      <w:jc w:val="center"/>
      <w:outlineLvl w:val="0"/>
    </w:pPr>
    <w:rPr>
      <w:b/>
      <w:bCs/>
      <w:kern w:val="44"/>
      <w:sz w:val="36"/>
      <w:szCs w:val="44"/>
    </w:rPr>
  </w:style>
  <w:style w:type="paragraph" w:styleId="2">
    <w:name w:val="heading 2"/>
    <w:basedOn w:val="1"/>
    <w:next w:val="1"/>
    <w:link w:val="29"/>
    <w:qFormat/>
    <w:uiPriority w:val="9"/>
    <w:pPr>
      <w:keepNext/>
      <w:keepLines/>
      <w:spacing w:before="120" w:after="120" w:line="360" w:lineRule="auto"/>
      <w:outlineLvl w:val="1"/>
    </w:pPr>
    <w:rPr>
      <w:rFonts w:ascii="Arial" w:hAnsi="Arial" w:eastAsia="黑体"/>
      <w:b/>
      <w:bCs/>
      <w:sz w:val="28"/>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22">
    <w:name w:val="Default Paragraph Font"/>
    <w:semiHidden/>
    <w:unhideWhenUsed/>
    <w:qFormat/>
    <w:uiPriority w:val="1"/>
  </w:style>
  <w:style w:type="table" w:default="1" w:styleId="26">
    <w:name w:val="Normal Table"/>
    <w:semiHidden/>
    <w:unhideWhenUsed/>
    <w:qFormat/>
    <w:uiPriority w:val="99"/>
    <w:tblPr>
      <w:tblLayout w:type="fixed"/>
      <w:tblCellMar>
        <w:top w:w="0" w:type="dxa"/>
        <w:left w:w="108" w:type="dxa"/>
        <w:bottom w:w="0" w:type="dxa"/>
        <w:right w:w="108" w:type="dxa"/>
      </w:tblCellMar>
    </w:tblPr>
  </w:style>
  <w:style w:type="paragraph" w:styleId="5">
    <w:name w:val="annotation subject"/>
    <w:basedOn w:val="6"/>
    <w:next w:val="6"/>
    <w:link w:val="51"/>
    <w:qFormat/>
    <w:uiPriority w:val="0"/>
    <w:rPr>
      <w:b/>
      <w:bCs/>
    </w:rPr>
  </w:style>
  <w:style w:type="paragraph" w:styleId="6">
    <w:name w:val="annotation text"/>
    <w:basedOn w:val="1"/>
    <w:link w:val="31"/>
    <w:qFormat/>
    <w:uiPriority w:val="0"/>
    <w:pPr>
      <w:jc w:val="left"/>
    </w:pPr>
  </w:style>
  <w:style w:type="paragraph" w:styleId="7">
    <w:name w:val="Body Text First Indent"/>
    <w:basedOn w:val="8"/>
    <w:link w:val="46"/>
    <w:qFormat/>
    <w:uiPriority w:val="0"/>
    <w:pPr>
      <w:ind w:firstLine="420" w:firstLineChars="100"/>
    </w:pPr>
  </w:style>
  <w:style w:type="paragraph" w:styleId="8">
    <w:name w:val="Body Text"/>
    <w:basedOn w:val="1"/>
    <w:qFormat/>
    <w:uiPriority w:val="0"/>
    <w:pPr>
      <w:spacing w:after="120"/>
    </w:pPr>
  </w:style>
  <w:style w:type="paragraph" w:styleId="9">
    <w:name w:val="Normal Indent"/>
    <w:basedOn w:val="1"/>
    <w:qFormat/>
    <w:uiPriority w:val="0"/>
    <w:pPr>
      <w:ind w:firstLine="420" w:firstLineChars="200"/>
    </w:pPr>
  </w:style>
  <w:style w:type="paragraph" w:styleId="10">
    <w:name w:val="caption"/>
    <w:basedOn w:val="1"/>
    <w:next w:val="1"/>
    <w:qFormat/>
    <w:uiPriority w:val="0"/>
    <w:rPr>
      <w:rFonts w:ascii="Cambria" w:hAnsi="Cambria" w:eastAsia="黑体"/>
      <w:sz w:val="20"/>
      <w:szCs w:val="20"/>
    </w:rPr>
  </w:style>
  <w:style w:type="paragraph" w:styleId="11">
    <w:name w:val="Document Map"/>
    <w:basedOn w:val="1"/>
    <w:link w:val="35"/>
    <w:qFormat/>
    <w:uiPriority w:val="0"/>
    <w:rPr>
      <w:rFonts w:ascii="宋体"/>
      <w:sz w:val="18"/>
      <w:szCs w:val="18"/>
    </w:rPr>
  </w:style>
  <w:style w:type="paragraph" w:styleId="12">
    <w:name w:val="Body Text Indent"/>
    <w:basedOn w:val="1"/>
    <w:qFormat/>
    <w:uiPriority w:val="0"/>
    <w:pPr>
      <w:spacing w:after="120"/>
      <w:ind w:left="420" w:leftChars="200"/>
    </w:pPr>
  </w:style>
  <w:style w:type="paragraph" w:styleId="13">
    <w:name w:val="toc 3"/>
    <w:basedOn w:val="1"/>
    <w:next w:val="1"/>
    <w:unhideWhenUsed/>
    <w:qFormat/>
    <w:uiPriority w:val="39"/>
    <w:pPr>
      <w:widowControl/>
      <w:spacing w:after="100" w:line="276" w:lineRule="auto"/>
      <w:ind w:left="440"/>
      <w:jc w:val="left"/>
    </w:pPr>
    <w:rPr>
      <w:kern w:val="0"/>
      <w:sz w:val="22"/>
      <w:szCs w:val="22"/>
    </w:rPr>
  </w:style>
  <w:style w:type="paragraph" w:styleId="14">
    <w:name w:val="Plain Text"/>
    <w:basedOn w:val="1"/>
    <w:qFormat/>
    <w:uiPriority w:val="0"/>
    <w:rPr>
      <w:rFonts w:ascii="宋体" w:hAnsi="Courier New" w:eastAsia="仿宋_GB2312"/>
      <w:sz w:val="28"/>
      <w:szCs w:val="20"/>
    </w:rPr>
  </w:style>
  <w:style w:type="paragraph" w:styleId="15">
    <w:name w:val="Balloon Text"/>
    <w:basedOn w:val="1"/>
    <w:link w:val="36"/>
    <w:qFormat/>
    <w:uiPriority w:val="0"/>
    <w:rPr>
      <w:sz w:val="18"/>
      <w:szCs w:val="18"/>
    </w:rPr>
  </w:style>
  <w:style w:type="paragraph" w:styleId="16">
    <w:name w:val="footer"/>
    <w:basedOn w:val="1"/>
    <w:link w:val="32"/>
    <w:qFormat/>
    <w:uiPriority w:val="99"/>
    <w:pPr>
      <w:tabs>
        <w:tab w:val="center" w:pos="4153"/>
        <w:tab w:val="right" w:pos="8306"/>
      </w:tabs>
      <w:snapToGrid w:val="0"/>
      <w:jc w:val="left"/>
    </w:pPr>
    <w:rPr>
      <w:sz w:val="18"/>
      <w:szCs w:val="18"/>
    </w:rPr>
  </w:style>
  <w:style w:type="paragraph" w:styleId="17">
    <w:name w:val="header"/>
    <w:basedOn w:val="1"/>
    <w:link w:val="42"/>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tabs>
        <w:tab w:val="right" w:leader="dot" w:pos="8302"/>
      </w:tabs>
      <w:spacing w:line="360" w:lineRule="auto"/>
      <w:jc w:val="center"/>
    </w:pPr>
    <w:rPr>
      <w:rFonts w:ascii="宋体" w:hAnsi="宋体"/>
      <w:b/>
      <w:sz w:val="24"/>
    </w:rPr>
  </w:style>
  <w:style w:type="paragraph" w:styleId="19">
    <w:name w:val="toc 2"/>
    <w:basedOn w:val="1"/>
    <w:next w:val="1"/>
    <w:unhideWhenUsed/>
    <w:qFormat/>
    <w:uiPriority w:val="39"/>
    <w:pPr>
      <w:widowControl/>
      <w:spacing w:after="100" w:line="276" w:lineRule="auto"/>
      <w:ind w:left="220"/>
      <w:jc w:val="left"/>
    </w:pPr>
    <w:rPr>
      <w:kern w:val="0"/>
      <w:sz w:val="22"/>
      <w:szCs w:val="22"/>
    </w:rPr>
  </w:style>
  <w:style w:type="paragraph" w:styleId="20">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1">
    <w:name w:val="Title"/>
    <w:basedOn w:val="1"/>
    <w:next w:val="1"/>
    <w:link w:val="48"/>
    <w:qFormat/>
    <w:uiPriority w:val="0"/>
    <w:pPr>
      <w:spacing w:before="180" w:after="180"/>
      <w:jc w:val="left"/>
      <w:outlineLvl w:val="0"/>
    </w:pPr>
    <w:rPr>
      <w:b/>
      <w:bCs/>
      <w:sz w:val="24"/>
      <w:szCs w:val="32"/>
    </w:rPr>
  </w:style>
  <w:style w:type="character" w:styleId="23">
    <w:name w:val="page number"/>
    <w:basedOn w:val="22"/>
    <w:qFormat/>
    <w:uiPriority w:val="0"/>
  </w:style>
  <w:style w:type="character" w:styleId="24">
    <w:name w:val="Hyperlink"/>
    <w:unhideWhenUsed/>
    <w:qFormat/>
    <w:uiPriority w:val="99"/>
    <w:rPr>
      <w:color w:val="0000FF"/>
      <w:u w:val="single"/>
    </w:rPr>
  </w:style>
  <w:style w:type="character" w:styleId="25">
    <w:name w:val="annotation reference"/>
    <w:qFormat/>
    <w:uiPriority w:val="0"/>
    <w:rPr>
      <w:sz w:val="21"/>
      <w:szCs w:val="21"/>
    </w:rPr>
  </w:style>
  <w:style w:type="table" w:styleId="27">
    <w:name w:val="Table Grid"/>
    <w:basedOn w:val="26"/>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8">
    <w:name w:val="页码1"/>
    <w:qFormat/>
    <w:uiPriority w:val="0"/>
  </w:style>
  <w:style w:type="character" w:customStyle="1" w:styleId="29">
    <w:name w:val="标题 2 Char1"/>
    <w:link w:val="2"/>
    <w:qFormat/>
    <w:uiPriority w:val="9"/>
    <w:rPr>
      <w:rFonts w:ascii="Arial" w:hAnsi="Arial" w:eastAsia="黑体"/>
      <w:b/>
      <w:bCs/>
      <w:kern w:val="2"/>
      <w:sz w:val="28"/>
      <w:szCs w:val="32"/>
      <w:lang w:val="en-US" w:eastAsia="zh-CN" w:bidi="ar-SA"/>
    </w:rPr>
  </w:style>
  <w:style w:type="character" w:customStyle="1" w:styleId="30">
    <w:name w:val="font21"/>
    <w:qFormat/>
    <w:uiPriority w:val="0"/>
    <w:rPr>
      <w:rFonts w:hint="eastAsia" w:ascii="宋体" w:hAnsi="宋体" w:eastAsia="宋体" w:cs="宋体"/>
      <w:color w:val="000000"/>
      <w:sz w:val="21"/>
      <w:szCs w:val="21"/>
      <w:u w:val="none"/>
    </w:rPr>
  </w:style>
  <w:style w:type="character" w:customStyle="1" w:styleId="31">
    <w:name w:val="批注文字 Char"/>
    <w:link w:val="6"/>
    <w:qFormat/>
    <w:uiPriority w:val="0"/>
    <w:rPr>
      <w:kern w:val="2"/>
      <w:sz w:val="21"/>
      <w:szCs w:val="24"/>
    </w:rPr>
  </w:style>
  <w:style w:type="character" w:customStyle="1" w:styleId="32">
    <w:name w:val="页脚 Char"/>
    <w:link w:val="16"/>
    <w:qFormat/>
    <w:uiPriority w:val="99"/>
    <w:rPr>
      <w:rFonts w:eastAsia="宋体"/>
      <w:kern w:val="2"/>
      <w:sz w:val="18"/>
      <w:szCs w:val="18"/>
      <w:lang w:val="en-US" w:eastAsia="zh-CN" w:bidi="ar-SA"/>
    </w:rPr>
  </w:style>
  <w:style w:type="character" w:customStyle="1" w:styleId="33">
    <w:name w:val="表格标题 Char Char"/>
    <w:link w:val="34"/>
    <w:qFormat/>
    <w:uiPriority w:val="0"/>
    <w:rPr>
      <w:rFonts w:eastAsia="宋体"/>
      <w:b/>
      <w:kern w:val="2"/>
      <w:sz w:val="24"/>
      <w:szCs w:val="24"/>
      <w:lang w:val="en-US" w:eastAsia="zh-CN" w:bidi="ar-SA"/>
    </w:rPr>
  </w:style>
  <w:style w:type="paragraph" w:customStyle="1" w:styleId="34">
    <w:name w:val="表格标题"/>
    <w:basedOn w:val="1"/>
    <w:link w:val="33"/>
    <w:qFormat/>
    <w:uiPriority w:val="0"/>
    <w:pPr>
      <w:ind w:firstLine="200" w:firstLineChars="200"/>
      <w:jc w:val="center"/>
    </w:pPr>
    <w:rPr>
      <w:b/>
      <w:sz w:val="24"/>
    </w:rPr>
  </w:style>
  <w:style w:type="character" w:customStyle="1" w:styleId="35">
    <w:name w:val="文档结构图 Char"/>
    <w:link w:val="11"/>
    <w:qFormat/>
    <w:uiPriority w:val="0"/>
    <w:rPr>
      <w:rFonts w:ascii="宋体"/>
      <w:kern w:val="2"/>
      <w:sz w:val="18"/>
      <w:szCs w:val="18"/>
    </w:rPr>
  </w:style>
  <w:style w:type="character" w:customStyle="1" w:styleId="36">
    <w:name w:val="批注框文本 Char"/>
    <w:link w:val="15"/>
    <w:qFormat/>
    <w:uiPriority w:val="0"/>
    <w:rPr>
      <w:kern w:val="2"/>
      <w:sz w:val="18"/>
      <w:szCs w:val="18"/>
    </w:rPr>
  </w:style>
  <w:style w:type="character" w:customStyle="1" w:styleId="37">
    <w:name w:val="表格 Char Char"/>
    <w:link w:val="38"/>
    <w:qFormat/>
    <w:uiPriority w:val="0"/>
    <w:rPr>
      <w:rFonts w:eastAsia="宋体"/>
      <w:bCs/>
      <w:kern w:val="2"/>
      <w:sz w:val="24"/>
      <w:szCs w:val="28"/>
      <w:lang w:val="en-US" w:eastAsia="zh-CN" w:bidi="ar-SA"/>
    </w:rPr>
  </w:style>
  <w:style w:type="paragraph" w:customStyle="1" w:styleId="38">
    <w:name w:val="表格"/>
    <w:basedOn w:val="1"/>
    <w:next w:val="1"/>
    <w:link w:val="37"/>
    <w:qFormat/>
    <w:uiPriority w:val="0"/>
    <w:pPr>
      <w:ind w:firstLine="200" w:firstLineChars="200"/>
      <w:jc w:val="center"/>
    </w:pPr>
    <w:rPr>
      <w:bCs/>
      <w:sz w:val="24"/>
      <w:szCs w:val="28"/>
    </w:rPr>
  </w:style>
  <w:style w:type="character" w:customStyle="1" w:styleId="39">
    <w:name w:val="font11"/>
    <w:qFormat/>
    <w:uiPriority w:val="0"/>
    <w:rPr>
      <w:rFonts w:hint="default" w:ascii="仿宋_GB2312" w:eastAsia="仿宋_GB2312" w:cs="仿宋_GB2312"/>
      <w:color w:val="000000"/>
      <w:sz w:val="21"/>
      <w:szCs w:val="21"/>
      <w:u w:val="none"/>
    </w:rPr>
  </w:style>
  <w:style w:type="character" w:customStyle="1" w:styleId="40">
    <w:name w:val="图表标题 Char Char"/>
    <w:link w:val="41"/>
    <w:qFormat/>
    <w:uiPriority w:val="0"/>
    <w:rPr>
      <w:b/>
      <w:kern w:val="2"/>
      <w:sz w:val="21"/>
      <w:szCs w:val="28"/>
    </w:rPr>
  </w:style>
  <w:style w:type="paragraph" w:customStyle="1" w:styleId="41">
    <w:name w:val="图表标题"/>
    <w:basedOn w:val="1"/>
    <w:link w:val="40"/>
    <w:qFormat/>
    <w:uiPriority w:val="0"/>
    <w:pPr>
      <w:adjustRightInd w:val="0"/>
      <w:spacing w:beforeLines="50" w:afterLines="50"/>
      <w:jc w:val="center"/>
    </w:pPr>
    <w:rPr>
      <w:b/>
      <w:szCs w:val="28"/>
    </w:rPr>
  </w:style>
  <w:style w:type="character" w:customStyle="1" w:styleId="42">
    <w:name w:val="页眉 Char"/>
    <w:link w:val="17"/>
    <w:qFormat/>
    <w:uiPriority w:val="99"/>
    <w:rPr>
      <w:kern w:val="2"/>
      <w:sz w:val="18"/>
      <w:szCs w:val="18"/>
    </w:rPr>
  </w:style>
  <w:style w:type="character" w:customStyle="1" w:styleId="43">
    <w:name w:val="表格 Char"/>
    <w:qFormat/>
    <w:uiPriority w:val="0"/>
    <w:rPr>
      <w:rFonts w:eastAsia="宋体"/>
      <w:bCs/>
      <w:kern w:val="2"/>
      <w:sz w:val="21"/>
      <w:szCs w:val="28"/>
      <w:lang w:val="en-US" w:eastAsia="zh-CN" w:bidi="ar-SA"/>
    </w:rPr>
  </w:style>
  <w:style w:type="character" w:customStyle="1" w:styleId="44">
    <w:name w:val="Hu正1 Char"/>
    <w:link w:val="45"/>
    <w:qFormat/>
    <w:uiPriority w:val="0"/>
    <w:rPr>
      <w:rFonts w:eastAsia="宋体"/>
      <w:sz w:val="28"/>
      <w:szCs w:val="28"/>
      <w:lang w:val="en-US" w:eastAsia="zh-CN" w:bidi="ar-SA"/>
    </w:rPr>
  </w:style>
  <w:style w:type="paragraph" w:customStyle="1" w:styleId="45">
    <w:name w:val="Hu正1"/>
    <w:basedOn w:val="1"/>
    <w:link w:val="44"/>
    <w:qFormat/>
    <w:uiPriority w:val="0"/>
    <w:pPr>
      <w:tabs>
        <w:tab w:val="left" w:pos="3960"/>
      </w:tabs>
      <w:snapToGrid w:val="0"/>
      <w:spacing w:beforeLines="50" w:line="360" w:lineRule="auto"/>
      <w:ind w:firstLine="560" w:firstLineChars="200"/>
      <w:jc w:val="left"/>
    </w:pPr>
    <w:rPr>
      <w:kern w:val="0"/>
      <w:sz w:val="28"/>
      <w:szCs w:val="28"/>
    </w:rPr>
  </w:style>
  <w:style w:type="character" w:customStyle="1" w:styleId="46">
    <w:name w:val="正文首行缩进 Char"/>
    <w:link w:val="7"/>
    <w:qFormat/>
    <w:uiPriority w:val="0"/>
    <w:rPr>
      <w:kern w:val="2"/>
      <w:sz w:val="21"/>
      <w:szCs w:val="24"/>
    </w:rPr>
  </w:style>
  <w:style w:type="character" w:customStyle="1" w:styleId="47">
    <w:name w:val="表格标题 Char"/>
    <w:qFormat/>
    <w:uiPriority w:val="0"/>
    <w:rPr>
      <w:rFonts w:eastAsia="宋体"/>
      <w:b/>
      <w:kern w:val="2"/>
      <w:sz w:val="24"/>
      <w:szCs w:val="24"/>
      <w:lang w:val="en-US" w:eastAsia="zh-CN" w:bidi="ar-SA"/>
    </w:rPr>
  </w:style>
  <w:style w:type="character" w:customStyle="1" w:styleId="48">
    <w:name w:val="标题 Char"/>
    <w:link w:val="21"/>
    <w:qFormat/>
    <w:uiPriority w:val="0"/>
    <w:rPr>
      <w:rFonts w:cs="Times New Roman"/>
      <w:b/>
      <w:bCs/>
      <w:kern w:val="2"/>
      <w:sz w:val="24"/>
      <w:szCs w:val="32"/>
    </w:rPr>
  </w:style>
  <w:style w:type="character" w:customStyle="1" w:styleId="49">
    <w:name w:val="样式 表格 + 五号 非加粗 Char"/>
    <w:link w:val="50"/>
    <w:qFormat/>
    <w:uiPriority w:val="0"/>
    <w:rPr>
      <w:rFonts w:eastAsia="宋体"/>
      <w:kern w:val="2"/>
      <w:sz w:val="21"/>
      <w:szCs w:val="24"/>
      <w:lang w:val="en-US" w:eastAsia="zh-CN" w:bidi="ar-SA"/>
    </w:rPr>
  </w:style>
  <w:style w:type="paragraph" w:customStyle="1" w:styleId="50">
    <w:name w:val="样式 表格 + 五号 非加粗"/>
    <w:basedOn w:val="1"/>
    <w:link w:val="49"/>
    <w:qFormat/>
    <w:uiPriority w:val="0"/>
    <w:pPr>
      <w:jc w:val="center"/>
    </w:pPr>
  </w:style>
  <w:style w:type="character" w:customStyle="1" w:styleId="51">
    <w:name w:val="批注主题 Char"/>
    <w:link w:val="5"/>
    <w:qFormat/>
    <w:uiPriority w:val="0"/>
    <w:rPr>
      <w:b/>
      <w:bCs/>
      <w:kern w:val="2"/>
      <w:sz w:val="21"/>
      <w:szCs w:val="24"/>
    </w:rPr>
  </w:style>
  <w:style w:type="paragraph" w:customStyle="1" w:styleId="52">
    <w:name w:val="TOC Heading"/>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53">
    <w:name w:val="Hu表头"/>
    <w:basedOn w:val="1"/>
    <w:qFormat/>
    <w:uiPriority w:val="0"/>
    <w:pPr>
      <w:adjustRightInd w:val="0"/>
      <w:snapToGrid w:val="0"/>
      <w:spacing w:line="360" w:lineRule="auto"/>
      <w:jc w:val="center"/>
      <w:textAlignment w:val="baseline"/>
    </w:pPr>
    <w:rPr>
      <w:b/>
      <w:color w:val="000000"/>
      <w:szCs w:val="21"/>
    </w:rPr>
  </w:style>
  <w:style w:type="paragraph" w:customStyle="1" w:styleId="54">
    <w:name w:val="_Style 19"/>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55">
    <w:name w:val="样式 样式 标题 3 + 首行缩进:  0.62 字符 + 首行缩进:  0.62 字符"/>
    <w:basedOn w:val="1"/>
    <w:qFormat/>
    <w:uiPriority w:val="0"/>
    <w:pPr>
      <w:keepNext/>
      <w:keepLines/>
      <w:spacing w:before="160" w:after="160" w:line="415" w:lineRule="auto"/>
      <w:ind w:firstLine="62" w:firstLineChars="62"/>
      <w:outlineLvl w:val="2"/>
    </w:pPr>
    <w:rPr>
      <w:rFonts w:cs="宋体"/>
      <w:b/>
      <w:bCs/>
      <w:sz w:val="24"/>
      <w:szCs w:val="20"/>
    </w:rPr>
  </w:style>
  <w:style w:type="paragraph" w:customStyle="1" w:styleId="56">
    <w:name w:val="呼正"/>
    <w:basedOn w:val="1"/>
    <w:qFormat/>
    <w:uiPriority w:val="0"/>
    <w:pPr>
      <w:spacing w:line="360" w:lineRule="auto"/>
      <w:ind w:firstLine="187" w:firstLineChars="187"/>
    </w:pPr>
    <w:rPr>
      <w:rFonts w:ascii="宋体" w:hAnsi="宋体"/>
      <w:sz w:val="28"/>
      <w:szCs w:val="28"/>
    </w:rPr>
  </w:style>
  <w:style w:type="paragraph" w:customStyle="1" w:styleId="57">
    <w:name w:val="Char1"/>
    <w:basedOn w:val="1"/>
    <w:qFormat/>
    <w:uiPriority w:val="0"/>
    <w:pPr>
      <w:spacing w:line="360" w:lineRule="auto"/>
      <w:ind w:firstLine="200" w:firstLineChars="200"/>
    </w:pPr>
    <w:rPr>
      <w:rFonts w:ascii="宋体" w:hAnsi="宋体" w:cs="宋体"/>
      <w:sz w:val="24"/>
    </w:rPr>
  </w:style>
  <w:style w:type="paragraph" w:customStyle="1" w:styleId="58">
    <w:name w:val="列出段落1"/>
    <w:basedOn w:val="1"/>
    <w:qFormat/>
    <w:uiPriority w:val="0"/>
    <w:pPr>
      <w:ind w:firstLine="420" w:firstLineChars="200"/>
    </w:pPr>
    <w:rPr>
      <w:szCs w:val="22"/>
    </w:rPr>
  </w:style>
  <w:style w:type="paragraph" w:customStyle="1" w:styleId="59">
    <w:name w:val="正文1"/>
    <w:qFormat/>
    <w:uiPriority w:val="0"/>
    <w:pPr>
      <w:jc w:val="both"/>
    </w:pPr>
    <w:rPr>
      <w:rFonts w:ascii="Calibri" w:hAnsi="Calibri" w:eastAsia="宋体" w:cs="Times New Roman"/>
      <w:kern w:val="2"/>
      <w:sz w:val="21"/>
      <w:szCs w:val="21"/>
      <w:lang w:val="en-US" w:eastAsia="zh-CN" w:bidi="ar-SA"/>
    </w:rPr>
  </w:style>
  <w:style w:type="paragraph" w:customStyle="1" w:styleId="60">
    <w:name w:val="脚注"/>
    <w:basedOn w:val="34"/>
    <w:qFormat/>
    <w:uiPriority w:val="0"/>
    <w:pPr>
      <w:jc w:val="left"/>
    </w:pPr>
    <w:rPr>
      <w:b w:val="0"/>
      <w:sz w:val="18"/>
    </w:rPr>
  </w:style>
  <w:style w:type="paragraph" w:customStyle="1" w:styleId="61">
    <w:name w:val="表内"/>
    <w:basedOn w:val="1"/>
    <w:qFormat/>
    <w:uiPriority w:val="0"/>
    <w:pPr>
      <w:adjustRightInd w:val="0"/>
      <w:spacing w:line="240" w:lineRule="atLeast"/>
      <w:jc w:val="center"/>
      <w:textAlignment w:val="baseline"/>
    </w:pPr>
    <w:rPr>
      <w:rFonts w:ascii="仿宋" w:hAnsi="仿宋" w:eastAsia="仿宋"/>
      <w:szCs w:val="21"/>
    </w:rPr>
  </w:style>
  <w:style w:type="paragraph" w:customStyle="1" w:styleId="62">
    <w:name w:val="Hu表内"/>
    <w:basedOn w:val="1"/>
    <w:qFormat/>
    <w:uiPriority w:val="0"/>
    <w:pPr>
      <w:adjustRightInd w:val="0"/>
      <w:spacing w:line="240" w:lineRule="atLeast"/>
      <w:jc w:val="center"/>
      <w:textAlignment w:val="baseline"/>
    </w:pPr>
    <w:rPr>
      <w:rFonts w:ascii="宋体" w:hAnsi="宋体"/>
      <w:kern w:val="0"/>
      <w:sz w:val="24"/>
      <w:szCs w:val="20"/>
    </w:rPr>
  </w:style>
  <w:style w:type="paragraph" w:customStyle="1" w:styleId="63">
    <w:name w:val="毕业论文公式"/>
    <w:basedOn w:val="1"/>
    <w:qFormat/>
    <w:uiPriority w:val="0"/>
    <w:pPr>
      <w:tabs>
        <w:tab w:val="center" w:pos="7920"/>
      </w:tabs>
      <w:ind w:left="2880"/>
    </w:pPr>
    <w:rPr>
      <w:position w:val="-28"/>
      <w:sz w:val="24"/>
    </w:rPr>
  </w:style>
  <w:style w:type="paragraph" w:customStyle="1" w:styleId="64">
    <w:name w:val="Char Char Char Char Char2 Char Char Char Char"/>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65">
    <w:name w:val="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6">
    <w:name w:val="默认段落字体 Para Char Char Char Char"/>
    <w:basedOn w:val="1"/>
    <w:qFormat/>
    <w:uiPriority w:val="0"/>
    <w:pPr>
      <w:spacing w:line="360" w:lineRule="auto"/>
      <w:ind w:firstLine="200" w:firstLineChars="200"/>
    </w:pPr>
    <w:rPr>
      <w:sz w:val="24"/>
    </w:rPr>
  </w:style>
  <w:style w:type="paragraph" w:customStyle="1" w:styleId="67">
    <w:name w:val="Table Paragraph"/>
    <w:basedOn w:val="1"/>
    <w:qFormat/>
    <w:uiPriority w:val="1"/>
    <w:pPr>
      <w:jc w:val="center"/>
    </w:pPr>
    <w:rPr>
      <w:rFonts w:ascii="Times New Roman" w:hAnsi="Times New Roman" w:eastAsia="Times New Roman"/>
      <w:lang w:val="zh-CN" w:bidi="zh-CN"/>
    </w:rPr>
  </w:style>
  <w:style w:type="paragraph" w:customStyle="1" w:styleId="68">
    <w:name w:val="表格内容"/>
    <w:basedOn w:val="1"/>
    <w:qFormat/>
    <w:uiPriority w:val="0"/>
    <w:pPr>
      <w:jc w:val="center"/>
    </w:pPr>
  </w:style>
  <w:style w:type="character" w:customStyle="1" w:styleId="69">
    <w:name w:val="标题 2 Char"/>
    <w:qFormat/>
    <w:uiPriority w:val="0"/>
    <w:rPr>
      <w:rFonts w:ascii="Arial" w:hAnsi="Arial" w:eastAsia="黑体"/>
      <w:b/>
      <w:bCs/>
      <w:kern w:val="2"/>
      <w:sz w:val="28"/>
      <w:szCs w:val="32"/>
      <w:lang w:val="en-US" w:eastAsia="zh-CN" w:bidi="ar-SA"/>
    </w:rPr>
  </w:style>
  <w:style w:type="character" w:customStyle="1" w:styleId="70">
    <w:name w:val="正文首行缩进 Char1"/>
    <w:semiHidden/>
    <w:qFormat/>
    <w:locked/>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header" Target="header1.xml"/><Relationship Id="rId29" Type="http://schemas.openxmlformats.org/officeDocument/2006/relationships/image" Target="media/image15.jpeg"/><Relationship Id="rId28" Type="http://schemas.openxmlformats.org/officeDocument/2006/relationships/image" Target="media/image14.png"/><Relationship Id="rId27" Type="http://schemas.openxmlformats.org/officeDocument/2006/relationships/image" Target="media/image13.jpe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jpe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3075"/>
    <customShpInfo spid="_x0000_s3073"/>
    <customShpInfo spid="_x0000_s3074"/>
    <customShpInfo spid="_x0000_s2050"/>
    <customShpInfo spid="_x0000_s2051"/>
    <customShpInfo spid="_x0000_s2052"/>
    <customShpInfo spid="_x0000_s2054"/>
    <customShpInfo spid="_x0000_s2055"/>
    <customShpInfo spid="_x0000_s2056"/>
    <customShpInfo spid="_x0000_s2057"/>
    <customShpInfo spid="_x0000_s2053"/>
    <customShpInfo spid="_x0000_s2059"/>
    <customShpInfo spid="_x0000_s2060"/>
    <customShpInfo spid="_x0000_s2061"/>
    <customShpInfo spid="_x0000_s2058"/>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C13214-808D-432F-959B-20CBD69FCEF4}">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33</Pages>
  <Words>6448</Words>
  <Characters>7055</Characters>
  <Lines>51</Lines>
  <Paragraphs>14</Paragraphs>
  <TotalTime>1</TotalTime>
  <ScaleCrop>false</ScaleCrop>
  <LinksUpToDate>false</LinksUpToDate>
  <CharactersWithSpaces>7301</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2019-09-20T12:19:00Z</dcterms:created>
  <dc:creator>微软用户</dc:creator>
  <cp:lastModifiedBy>淡言一首难辨的曲</cp:lastModifiedBy>
  <cp:lastPrinted>2018-10-15T07:11:00Z</cp:lastPrinted>
  <dcterms:modified xsi:type="dcterms:W3CDTF">2019-10-08T07:18:24Z</dcterms:modified>
  <dc:title>表1 前言</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